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5A400" w14:textId="77777777" w:rsidR="00CB1297" w:rsidRPr="008230D2" w:rsidRDefault="00CB1297" w:rsidP="00346DCD">
      <w:pPr>
        <w:rPr>
          <w:rFonts w:ascii="Calibri" w:hAnsi="Calibri" w:cs="Calibri"/>
        </w:rPr>
      </w:pPr>
    </w:p>
    <w:p w14:paraId="6141610F" w14:textId="77777777" w:rsidR="005E06AB" w:rsidRPr="008230D2" w:rsidRDefault="005E06AB" w:rsidP="00346DCD">
      <w:pPr>
        <w:rPr>
          <w:rFonts w:ascii="Calibri" w:hAnsi="Calibri" w:cs="Calibri"/>
        </w:rPr>
      </w:pPr>
    </w:p>
    <w:p w14:paraId="42A01F25" w14:textId="77777777" w:rsidR="00E665FB" w:rsidRPr="008230D2" w:rsidRDefault="00E665FB" w:rsidP="00E665FB">
      <w:pPr>
        <w:rPr>
          <w:rFonts w:ascii="Calibri" w:hAnsi="Calibri" w:cs="Calibri"/>
          <w:b/>
          <w:bCs/>
          <w:sz w:val="72"/>
          <w:szCs w:val="56"/>
        </w:rPr>
      </w:pPr>
    </w:p>
    <w:p w14:paraId="54B2D491" w14:textId="67BAB8B0" w:rsidR="00E665FB" w:rsidRPr="008230D2" w:rsidRDefault="00E665FB" w:rsidP="00E665FB">
      <w:pPr>
        <w:rPr>
          <w:rFonts w:ascii="Calibri" w:hAnsi="Calibri" w:cs="Calibri"/>
          <w:b/>
          <w:bCs/>
          <w:sz w:val="72"/>
          <w:szCs w:val="56"/>
        </w:rPr>
      </w:pPr>
    </w:p>
    <w:p w14:paraId="243571D4" w14:textId="56D549DD" w:rsidR="001B3529" w:rsidRPr="0019273A" w:rsidRDefault="00E665FB" w:rsidP="00E665FB">
      <w:pPr>
        <w:jc w:val="center"/>
        <w:rPr>
          <w:rFonts w:ascii="Avenir Next LT Pro" w:hAnsi="Avenir Next LT Pro" w:cs="Calibri"/>
          <w:b/>
          <w:bCs/>
          <w:sz w:val="72"/>
          <w:szCs w:val="56"/>
        </w:rPr>
      </w:pPr>
      <w:r w:rsidRPr="0019273A">
        <w:rPr>
          <w:rFonts w:ascii="Avenir Next LT Pro" w:hAnsi="Avenir Next LT Pro" w:cs="Calibri"/>
          <w:b/>
          <w:bCs/>
          <w:sz w:val="72"/>
          <w:szCs w:val="56"/>
        </w:rPr>
        <w:t>Avropsvägledning</w:t>
      </w:r>
    </w:p>
    <w:p w14:paraId="315C8711" w14:textId="66F693C1" w:rsidR="000B4C33" w:rsidRPr="0019273A" w:rsidRDefault="00681B23" w:rsidP="00E665FB">
      <w:pPr>
        <w:jc w:val="center"/>
        <w:rPr>
          <w:rFonts w:ascii="Avenir Next LT Pro" w:hAnsi="Avenir Next LT Pro" w:cs="Calibri"/>
          <w:sz w:val="40"/>
          <w:szCs w:val="36"/>
        </w:rPr>
      </w:pPr>
      <w:r w:rsidRPr="0019273A">
        <w:rPr>
          <w:rFonts w:ascii="Avenir Next LT Pro" w:hAnsi="Avenir Next LT Pro"/>
          <w:sz w:val="40"/>
          <w:szCs w:val="40"/>
        </w:rPr>
        <w:t xml:space="preserve"> Parkmaskiner och gräsklippare 2019-3</w:t>
      </w:r>
    </w:p>
    <w:p w14:paraId="24308B19" w14:textId="745A9C7B" w:rsidR="00E665FB" w:rsidRPr="008230D2" w:rsidRDefault="00E665FB" w:rsidP="00E665FB">
      <w:pPr>
        <w:jc w:val="center"/>
        <w:rPr>
          <w:rFonts w:ascii="Calibri" w:hAnsi="Calibri" w:cs="Calibri"/>
          <w:sz w:val="40"/>
          <w:szCs w:val="36"/>
        </w:rPr>
      </w:pPr>
    </w:p>
    <w:p w14:paraId="595BCEBF" w14:textId="3D434CBA" w:rsidR="00E665FB" w:rsidRPr="008230D2" w:rsidRDefault="00C74E5D" w:rsidP="00E665FB">
      <w:pPr>
        <w:jc w:val="center"/>
        <w:rPr>
          <w:rFonts w:ascii="Calibri" w:hAnsi="Calibri" w:cs="Calibri"/>
          <w:sz w:val="40"/>
          <w:szCs w:val="36"/>
        </w:rPr>
      </w:pPr>
      <w:r>
        <w:rPr>
          <w:rFonts w:ascii="Calibri" w:hAnsi="Calibri" w:cs="Calibri"/>
          <w:noProof/>
          <w:sz w:val="40"/>
          <w:szCs w:val="36"/>
        </w:rPr>
        <w:drawing>
          <wp:inline distT="0" distB="0" distL="0" distR="0" wp14:anchorId="59E33D95" wp14:editId="2CD11667">
            <wp:extent cx="6073319" cy="2940050"/>
            <wp:effectExtent l="152400" t="114300" r="137160" b="165100"/>
            <wp:docPr id="1813559504" name="Bildobjekt 1" descr="En bild som visar gräs, hjul, utomhus, däc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59504" name="Bildobjekt 1" descr="En bild som visar gräs, hjul, utomhus, däck&#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6113699" cy="29595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449EA1A" w14:textId="6086DDC3" w:rsidR="00E665FB" w:rsidRPr="008230D2" w:rsidRDefault="00E665FB" w:rsidP="00E665FB">
      <w:pPr>
        <w:jc w:val="center"/>
        <w:rPr>
          <w:rFonts w:ascii="Calibri" w:hAnsi="Calibri" w:cs="Calibri"/>
          <w:sz w:val="40"/>
          <w:szCs w:val="36"/>
        </w:rPr>
      </w:pPr>
    </w:p>
    <w:p w14:paraId="342949FC" w14:textId="4DA4BC84" w:rsidR="00E665FB" w:rsidRDefault="00E665FB" w:rsidP="00E665FB">
      <w:pPr>
        <w:jc w:val="center"/>
        <w:rPr>
          <w:rFonts w:ascii="Calibri" w:hAnsi="Calibri" w:cs="Calibri"/>
          <w:sz w:val="40"/>
          <w:szCs w:val="36"/>
        </w:rPr>
      </w:pPr>
    </w:p>
    <w:p w14:paraId="514A037A" w14:textId="77777777" w:rsidR="0082266D" w:rsidRDefault="0082266D" w:rsidP="00E665FB">
      <w:pPr>
        <w:jc w:val="center"/>
        <w:rPr>
          <w:rFonts w:ascii="Calibri" w:hAnsi="Calibri" w:cs="Calibri"/>
          <w:sz w:val="40"/>
          <w:szCs w:val="36"/>
        </w:rPr>
      </w:pPr>
    </w:p>
    <w:p w14:paraId="14186A10" w14:textId="77777777" w:rsidR="001D01BD" w:rsidRDefault="001D01BD" w:rsidP="00E665FB">
      <w:pPr>
        <w:jc w:val="center"/>
        <w:rPr>
          <w:rFonts w:ascii="Calibri" w:hAnsi="Calibri" w:cs="Calibri"/>
          <w:sz w:val="40"/>
          <w:szCs w:val="36"/>
        </w:rPr>
      </w:pPr>
    </w:p>
    <w:p w14:paraId="14940B12" w14:textId="77777777" w:rsidR="001D01BD" w:rsidRDefault="001D01BD" w:rsidP="00E665FB">
      <w:pPr>
        <w:jc w:val="center"/>
        <w:rPr>
          <w:rFonts w:ascii="Calibri" w:hAnsi="Calibri" w:cs="Calibri"/>
          <w:sz w:val="40"/>
          <w:szCs w:val="36"/>
        </w:rPr>
      </w:pPr>
    </w:p>
    <w:p w14:paraId="6258D9CC" w14:textId="77777777" w:rsidR="001D01BD" w:rsidRPr="008230D2" w:rsidRDefault="001D01BD" w:rsidP="00E665FB">
      <w:pPr>
        <w:jc w:val="center"/>
        <w:rPr>
          <w:rFonts w:ascii="Calibri" w:hAnsi="Calibri" w:cs="Calibri"/>
          <w:sz w:val="40"/>
          <w:szCs w:val="36"/>
        </w:rPr>
      </w:pPr>
    </w:p>
    <w:p w14:paraId="71CF5E3D" w14:textId="3B5F51B5" w:rsidR="00E665FB" w:rsidRPr="008230D2" w:rsidRDefault="00E665FB" w:rsidP="00371BF3">
      <w:pPr>
        <w:rPr>
          <w:rFonts w:ascii="Calibri" w:hAnsi="Calibri" w:cs="Calibri"/>
          <w:sz w:val="40"/>
          <w:szCs w:val="36"/>
        </w:rPr>
      </w:pPr>
    </w:p>
    <w:sdt>
      <w:sdtPr>
        <w:rPr>
          <w:rFonts w:ascii="Calibri" w:eastAsiaTheme="minorHAnsi" w:hAnsi="Calibri" w:cs="Calibri"/>
          <w:color w:val="auto"/>
          <w:sz w:val="24"/>
          <w:szCs w:val="22"/>
          <w:lang w:eastAsia="en-US"/>
        </w:rPr>
        <w:id w:val="-521096369"/>
        <w:docPartObj>
          <w:docPartGallery w:val="Table of Contents"/>
          <w:docPartUnique/>
        </w:docPartObj>
      </w:sdtPr>
      <w:sdtEndPr>
        <w:rPr>
          <w:b/>
          <w:bCs/>
        </w:rPr>
      </w:sdtEndPr>
      <w:sdtContent>
        <w:p w14:paraId="52D3565B" w14:textId="19A88163" w:rsidR="008F1907" w:rsidRPr="008230D2" w:rsidRDefault="008F1907">
          <w:pPr>
            <w:pStyle w:val="Innehllsfrteckningsrubrik"/>
            <w:rPr>
              <w:rFonts w:ascii="Calibri" w:hAnsi="Calibri" w:cs="Calibri"/>
            </w:rPr>
          </w:pPr>
          <w:r w:rsidRPr="008230D2">
            <w:rPr>
              <w:rFonts w:ascii="Calibri" w:hAnsi="Calibri" w:cs="Calibri"/>
            </w:rPr>
            <w:t>Innehåll</w:t>
          </w:r>
        </w:p>
        <w:p w14:paraId="7421AA8C" w14:textId="36EBD007" w:rsidR="00C52492" w:rsidRDefault="008F1907">
          <w:pPr>
            <w:pStyle w:val="Innehll1"/>
            <w:tabs>
              <w:tab w:val="left" w:pos="480"/>
              <w:tab w:val="right" w:leader="dot" w:pos="9063"/>
            </w:tabs>
            <w:rPr>
              <w:rFonts w:asciiTheme="minorHAnsi" w:eastAsiaTheme="minorEastAsia" w:hAnsiTheme="minorHAnsi"/>
              <w:noProof/>
              <w:kern w:val="2"/>
              <w:szCs w:val="24"/>
              <w:lang w:eastAsia="sv-SE"/>
              <w14:ligatures w14:val="standardContextual"/>
            </w:rPr>
          </w:pPr>
          <w:r w:rsidRPr="008230D2">
            <w:rPr>
              <w:rFonts w:ascii="Calibri" w:hAnsi="Calibri" w:cs="Calibri"/>
            </w:rPr>
            <w:fldChar w:fldCharType="begin"/>
          </w:r>
          <w:r w:rsidRPr="008230D2">
            <w:rPr>
              <w:rFonts w:ascii="Calibri" w:hAnsi="Calibri" w:cs="Calibri"/>
            </w:rPr>
            <w:instrText xml:space="preserve"> TOC \o "1-3" \h \z \u </w:instrText>
          </w:r>
          <w:r w:rsidRPr="008230D2">
            <w:rPr>
              <w:rFonts w:ascii="Calibri" w:hAnsi="Calibri" w:cs="Calibri"/>
            </w:rPr>
            <w:fldChar w:fldCharType="separate"/>
          </w:r>
          <w:hyperlink w:anchor="_Toc181867328" w:history="1">
            <w:r w:rsidR="00C52492" w:rsidRPr="0008195F">
              <w:rPr>
                <w:rStyle w:val="Hyperlnk"/>
                <w:rFonts w:ascii="Avenir Next LT Pro" w:hAnsi="Avenir Next LT Pro" w:cs="Calibri"/>
                <w:noProof/>
              </w:rPr>
              <w:t>1.</w:t>
            </w:r>
            <w:r w:rsidR="00C52492">
              <w:rPr>
                <w:rFonts w:asciiTheme="minorHAnsi" w:eastAsiaTheme="minorEastAsia" w:hAnsiTheme="minorHAnsi"/>
                <w:noProof/>
                <w:kern w:val="2"/>
                <w:szCs w:val="24"/>
                <w:lang w:eastAsia="sv-SE"/>
                <w14:ligatures w14:val="standardContextual"/>
              </w:rPr>
              <w:tab/>
            </w:r>
            <w:r w:rsidR="00C52492" w:rsidRPr="0008195F">
              <w:rPr>
                <w:rStyle w:val="Hyperlnk"/>
                <w:rFonts w:ascii="Avenir Next LT Pro" w:hAnsi="Avenir Next LT Pro" w:cs="Calibri"/>
                <w:noProof/>
              </w:rPr>
              <w:t>Inledning</w:t>
            </w:r>
            <w:r w:rsidR="00C52492">
              <w:rPr>
                <w:noProof/>
                <w:webHidden/>
              </w:rPr>
              <w:tab/>
            </w:r>
            <w:r w:rsidR="00C52492">
              <w:rPr>
                <w:noProof/>
                <w:webHidden/>
              </w:rPr>
              <w:fldChar w:fldCharType="begin"/>
            </w:r>
            <w:r w:rsidR="00C52492">
              <w:rPr>
                <w:noProof/>
                <w:webHidden/>
              </w:rPr>
              <w:instrText xml:space="preserve"> PAGEREF _Toc181867328 \h </w:instrText>
            </w:r>
            <w:r w:rsidR="00C52492">
              <w:rPr>
                <w:noProof/>
                <w:webHidden/>
              </w:rPr>
            </w:r>
            <w:r w:rsidR="00C52492">
              <w:rPr>
                <w:noProof/>
                <w:webHidden/>
              </w:rPr>
              <w:fldChar w:fldCharType="separate"/>
            </w:r>
            <w:r w:rsidR="00D4486A">
              <w:rPr>
                <w:noProof/>
                <w:webHidden/>
              </w:rPr>
              <w:t>3</w:t>
            </w:r>
            <w:r w:rsidR="00C52492">
              <w:rPr>
                <w:noProof/>
                <w:webHidden/>
              </w:rPr>
              <w:fldChar w:fldCharType="end"/>
            </w:r>
          </w:hyperlink>
        </w:p>
        <w:p w14:paraId="4A98A443" w14:textId="666DA345" w:rsidR="00C52492" w:rsidRPr="00C52492" w:rsidRDefault="00B866D7">
          <w:pPr>
            <w:pStyle w:val="Innehll2"/>
            <w:tabs>
              <w:tab w:val="left" w:pos="960"/>
              <w:tab w:val="right" w:leader="dot" w:pos="9063"/>
            </w:tabs>
            <w:rPr>
              <w:rStyle w:val="Hyperlnk"/>
            </w:rPr>
          </w:pPr>
          <w:hyperlink w:anchor="_Toc181867329" w:history="1">
            <w:r w:rsidR="00C52492" w:rsidRPr="00C52492">
              <w:rPr>
                <w:rStyle w:val="Hyperlnk"/>
                <w:noProof/>
              </w:rPr>
              <w:t>1.1</w:t>
            </w:r>
            <w:r w:rsidR="00C52492" w:rsidRPr="00C52492">
              <w:rPr>
                <w:rStyle w:val="Hyperlnk"/>
              </w:rPr>
              <w:tab/>
            </w:r>
            <w:r w:rsidR="00C52492" w:rsidRPr="00C52492">
              <w:rPr>
                <w:rStyle w:val="Hyperlnk"/>
                <w:noProof/>
              </w:rPr>
              <w:t>Får vi använda ramavtalet?</w:t>
            </w:r>
            <w:r w:rsidR="00C52492" w:rsidRPr="00C52492">
              <w:rPr>
                <w:rStyle w:val="Hyperlnk"/>
                <w:webHidden/>
              </w:rPr>
              <w:tab/>
            </w:r>
            <w:r w:rsidR="00C52492" w:rsidRPr="00C52492">
              <w:rPr>
                <w:rStyle w:val="Hyperlnk"/>
                <w:webHidden/>
              </w:rPr>
              <w:fldChar w:fldCharType="begin"/>
            </w:r>
            <w:r w:rsidR="00C52492" w:rsidRPr="00C52492">
              <w:rPr>
                <w:rStyle w:val="Hyperlnk"/>
                <w:webHidden/>
              </w:rPr>
              <w:instrText xml:space="preserve"> PAGEREF _Toc181867329 \h </w:instrText>
            </w:r>
            <w:r w:rsidR="00C52492" w:rsidRPr="00C52492">
              <w:rPr>
                <w:rStyle w:val="Hyperlnk"/>
                <w:webHidden/>
              </w:rPr>
            </w:r>
            <w:r w:rsidR="00C52492" w:rsidRPr="00C52492">
              <w:rPr>
                <w:rStyle w:val="Hyperlnk"/>
                <w:webHidden/>
              </w:rPr>
              <w:fldChar w:fldCharType="separate"/>
            </w:r>
            <w:r w:rsidR="00D4486A">
              <w:rPr>
                <w:rStyle w:val="Hyperlnk"/>
                <w:noProof/>
                <w:webHidden/>
              </w:rPr>
              <w:t>3</w:t>
            </w:r>
            <w:r w:rsidR="00C52492" w:rsidRPr="00C52492">
              <w:rPr>
                <w:rStyle w:val="Hyperlnk"/>
                <w:webHidden/>
              </w:rPr>
              <w:fldChar w:fldCharType="end"/>
            </w:r>
          </w:hyperlink>
        </w:p>
        <w:p w14:paraId="5CE26B4A" w14:textId="607DE60D" w:rsidR="00C52492" w:rsidRDefault="00B866D7">
          <w:pPr>
            <w:pStyle w:val="Innehll1"/>
            <w:tabs>
              <w:tab w:val="left" w:pos="480"/>
              <w:tab w:val="right" w:leader="dot" w:pos="9063"/>
            </w:tabs>
            <w:rPr>
              <w:rFonts w:asciiTheme="minorHAnsi" w:eastAsiaTheme="minorEastAsia" w:hAnsiTheme="minorHAnsi"/>
              <w:noProof/>
              <w:kern w:val="2"/>
              <w:szCs w:val="24"/>
              <w:lang w:eastAsia="sv-SE"/>
              <w14:ligatures w14:val="standardContextual"/>
            </w:rPr>
          </w:pPr>
          <w:hyperlink w:anchor="_Toc181867330" w:history="1">
            <w:r w:rsidR="00C52492" w:rsidRPr="0008195F">
              <w:rPr>
                <w:rStyle w:val="Hyperlnk"/>
                <w:rFonts w:ascii="Avenir Next LT Pro" w:hAnsi="Avenir Next LT Pro" w:cs="Calibri"/>
                <w:noProof/>
              </w:rPr>
              <w:t>2.</w:t>
            </w:r>
            <w:r w:rsidR="00C52492">
              <w:rPr>
                <w:rFonts w:asciiTheme="minorHAnsi" w:eastAsiaTheme="minorEastAsia" w:hAnsiTheme="minorHAnsi"/>
                <w:noProof/>
                <w:kern w:val="2"/>
                <w:szCs w:val="24"/>
                <w:lang w:eastAsia="sv-SE"/>
                <w14:ligatures w14:val="standardContextual"/>
              </w:rPr>
              <w:tab/>
            </w:r>
            <w:r w:rsidR="00C52492" w:rsidRPr="0008195F">
              <w:rPr>
                <w:rStyle w:val="Hyperlnk"/>
                <w:rFonts w:ascii="Avenir Next LT Pro" w:hAnsi="Avenir Next LT Pro" w:cs="Calibri"/>
                <w:noProof/>
              </w:rPr>
              <w:t>Vad kan du avropa/beställa från avtalet?</w:t>
            </w:r>
            <w:r w:rsidR="00C52492">
              <w:rPr>
                <w:noProof/>
                <w:webHidden/>
              </w:rPr>
              <w:tab/>
            </w:r>
            <w:r w:rsidR="00C52492">
              <w:rPr>
                <w:noProof/>
                <w:webHidden/>
              </w:rPr>
              <w:fldChar w:fldCharType="begin"/>
            </w:r>
            <w:r w:rsidR="00C52492">
              <w:rPr>
                <w:noProof/>
                <w:webHidden/>
              </w:rPr>
              <w:instrText xml:space="preserve"> PAGEREF _Toc181867330 \h </w:instrText>
            </w:r>
            <w:r w:rsidR="00C52492">
              <w:rPr>
                <w:noProof/>
                <w:webHidden/>
              </w:rPr>
            </w:r>
            <w:r w:rsidR="00C52492">
              <w:rPr>
                <w:noProof/>
                <w:webHidden/>
              </w:rPr>
              <w:fldChar w:fldCharType="separate"/>
            </w:r>
            <w:r w:rsidR="00D4486A">
              <w:rPr>
                <w:noProof/>
                <w:webHidden/>
              </w:rPr>
              <w:t>3</w:t>
            </w:r>
            <w:r w:rsidR="00C52492">
              <w:rPr>
                <w:noProof/>
                <w:webHidden/>
              </w:rPr>
              <w:fldChar w:fldCharType="end"/>
            </w:r>
          </w:hyperlink>
        </w:p>
        <w:p w14:paraId="753AE4A0" w14:textId="7526AD4E" w:rsidR="00C52492" w:rsidRDefault="00B866D7">
          <w:pPr>
            <w:pStyle w:val="Innehll2"/>
            <w:tabs>
              <w:tab w:val="right" w:leader="dot" w:pos="9063"/>
            </w:tabs>
            <w:rPr>
              <w:rFonts w:asciiTheme="minorHAnsi" w:eastAsiaTheme="minorEastAsia" w:hAnsiTheme="minorHAnsi"/>
              <w:noProof/>
              <w:kern w:val="2"/>
              <w:szCs w:val="24"/>
              <w:lang w:eastAsia="sv-SE"/>
              <w14:ligatures w14:val="standardContextual"/>
            </w:rPr>
          </w:pPr>
          <w:hyperlink w:anchor="_Toc181867331" w:history="1">
            <w:r w:rsidR="00C52492" w:rsidRPr="0008195F">
              <w:rPr>
                <w:rStyle w:val="Hyperlnk"/>
                <w:noProof/>
              </w:rPr>
              <w:t>2.1 Begagnade maskiner</w:t>
            </w:r>
            <w:r w:rsidR="00C52492">
              <w:rPr>
                <w:noProof/>
                <w:webHidden/>
              </w:rPr>
              <w:tab/>
            </w:r>
            <w:r w:rsidR="00C52492">
              <w:rPr>
                <w:noProof/>
                <w:webHidden/>
              </w:rPr>
              <w:fldChar w:fldCharType="begin"/>
            </w:r>
            <w:r w:rsidR="00C52492">
              <w:rPr>
                <w:noProof/>
                <w:webHidden/>
              </w:rPr>
              <w:instrText xml:space="preserve"> PAGEREF _Toc181867331 \h </w:instrText>
            </w:r>
            <w:r w:rsidR="00C52492">
              <w:rPr>
                <w:noProof/>
                <w:webHidden/>
              </w:rPr>
            </w:r>
            <w:r w:rsidR="00C52492">
              <w:rPr>
                <w:noProof/>
                <w:webHidden/>
              </w:rPr>
              <w:fldChar w:fldCharType="separate"/>
            </w:r>
            <w:r w:rsidR="00D4486A">
              <w:rPr>
                <w:noProof/>
                <w:webHidden/>
              </w:rPr>
              <w:t>4</w:t>
            </w:r>
            <w:r w:rsidR="00C52492">
              <w:rPr>
                <w:noProof/>
                <w:webHidden/>
              </w:rPr>
              <w:fldChar w:fldCharType="end"/>
            </w:r>
          </w:hyperlink>
        </w:p>
        <w:p w14:paraId="6F61B9CB" w14:textId="36A9E367" w:rsidR="00C52492" w:rsidRDefault="00B866D7">
          <w:pPr>
            <w:pStyle w:val="Innehll2"/>
            <w:tabs>
              <w:tab w:val="right" w:leader="dot" w:pos="9063"/>
            </w:tabs>
            <w:rPr>
              <w:rFonts w:asciiTheme="minorHAnsi" w:eastAsiaTheme="minorEastAsia" w:hAnsiTheme="minorHAnsi"/>
              <w:noProof/>
              <w:kern w:val="2"/>
              <w:szCs w:val="24"/>
              <w:lang w:eastAsia="sv-SE"/>
              <w14:ligatures w14:val="standardContextual"/>
            </w:rPr>
          </w:pPr>
          <w:hyperlink w:anchor="_Toc181867332" w:history="1">
            <w:r w:rsidR="00C52492" w:rsidRPr="0008195F">
              <w:rPr>
                <w:rStyle w:val="Hyperlnk"/>
                <w:noProof/>
              </w:rPr>
              <w:t>2.2 Produktrelaterade tjänster</w:t>
            </w:r>
            <w:r w:rsidR="00C52492">
              <w:rPr>
                <w:noProof/>
                <w:webHidden/>
              </w:rPr>
              <w:tab/>
            </w:r>
            <w:r w:rsidR="00C52492">
              <w:rPr>
                <w:noProof/>
                <w:webHidden/>
              </w:rPr>
              <w:fldChar w:fldCharType="begin"/>
            </w:r>
            <w:r w:rsidR="00C52492">
              <w:rPr>
                <w:noProof/>
                <w:webHidden/>
              </w:rPr>
              <w:instrText xml:space="preserve"> PAGEREF _Toc181867332 \h </w:instrText>
            </w:r>
            <w:r w:rsidR="00C52492">
              <w:rPr>
                <w:noProof/>
                <w:webHidden/>
              </w:rPr>
            </w:r>
            <w:r w:rsidR="00C52492">
              <w:rPr>
                <w:noProof/>
                <w:webHidden/>
              </w:rPr>
              <w:fldChar w:fldCharType="separate"/>
            </w:r>
            <w:r w:rsidR="00D4486A">
              <w:rPr>
                <w:noProof/>
                <w:webHidden/>
              </w:rPr>
              <w:t>4</w:t>
            </w:r>
            <w:r w:rsidR="00C52492">
              <w:rPr>
                <w:noProof/>
                <w:webHidden/>
              </w:rPr>
              <w:fldChar w:fldCharType="end"/>
            </w:r>
          </w:hyperlink>
        </w:p>
        <w:p w14:paraId="1321A1B3" w14:textId="596D3555" w:rsidR="00C52492" w:rsidRDefault="00B866D7">
          <w:pPr>
            <w:pStyle w:val="Innehll2"/>
            <w:tabs>
              <w:tab w:val="right" w:leader="dot" w:pos="9063"/>
            </w:tabs>
            <w:rPr>
              <w:rFonts w:asciiTheme="minorHAnsi" w:eastAsiaTheme="minorEastAsia" w:hAnsiTheme="minorHAnsi"/>
              <w:noProof/>
              <w:kern w:val="2"/>
              <w:szCs w:val="24"/>
              <w:lang w:eastAsia="sv-SE"/>
              <w14:ligatures w14:val="standardContextual"/>
            </w:rPr>
          </w:pPr>
          <w:hyperlink w:anchor="_Toc181867333" w:history="1">
            <w:r w:rsidR="00C52492" w:rsidRPr="0008195F">
              <w:rPr>
                <w:rStyle w:val="Hyperlnk"/>
                <w:noProof/>
              </w:rPr>
              <w:t>2.3 Övrigt sortiment</w:t>
            </w:r>
            <w:r w:rsidR="00C52492">
              <w:rPr>
                <w:noProof/>
                <w:webHidden/>
              </w:rPr>
              <w:tab/>
            </w:r>
            <w:r w:rsidR="00C52492">
              <w:rPr>
                <w:noProof/>
                <w:webHidden/>
              </w:rPr>
              <w:fldChar w:fldCharType="begin"/>
            </w:r>
            <w:r w:rsidR="00C52492">
              <w:rPr>
                <w:noProof/>
                <w:webHidden/>
              </w:rPr>
              <w:instrText xml:space="preserve"> PAGEREF _Toc181867333 \h </w:instrText>
            </w:r>
            <w:r w:rsidR="00C52492">
              <w:rPr>
                <w:noProof/>
                <w:webHidden/>
              </w:rPr>
            </w:r>
            <w:r w:rsidR="00C52492">
              <w:rPr>
                <w:noProof/>
                <w:webHidden/>
              </w:rPr>
              <w:fldChar w:fldCharType="separate"/>
            </w:r>
            <w:r w:rsidR="00D4486A">
              <w:rPr>
                <w:noProof/>
                <w:webHidden/>
              </w:rPr>
              <w:t>4</w:t>
            </w:r>
            <w:r w:rsidR="00C52492">
              <w:rPr>
                <w:noProof/>
                <w:webHidden/>
              </w:rPr>
              <w:fldChar w:fldCharType="end"/>
            </w:r>
          </w:hyperlink>
        </w:p>
        <w:p w14:paraId="0C451ABC" w14:textId="235ACB37" w:rsidR="00C52492" w:rsidRDefault="00B866D7">
          <w:pPr>
            <w:pStyle w:val="Innehll1"/>
            <w:tabs>
              <w:tab w:val="left" w:pos="480"/>
              <w:tab w:val="right" w:leader="dot" w:pos="9063"/>
            </w:tabs>
            <w:rPr>
              <w:rFonts w:asciiTheme="minorHAnsi" w:eastAsiaTheme="minorEastAsia" w:hAnsiTheme="minorHAnsi"/>
              <w:noProof/>
              <w:kern w:val="2"/>
              <w:szCs w:val="24"/>
              <w:lang w:eastAsia="sv-SE"/>
              <w14:ligatures w14:val="standardContextual"/>
            </w:rPr>
          </w:pPr>
          <w:hyperlink w:anchor="_Toc181867334" w:history="1">
            <w:r w:rsidR="00C52492" w:rsidRPr="0008195F">
              <w:rPr>
                <w:rStyle w:val="Hyperlnk"/>
                <w:rFonts w:ascii="Avenir Next LT Pro" w:hAnsi="Avenir Next LT Pro" w:cs="Calibri"/>
                <w:noProof/>
              </w:rPr>
              <w:t>3.</w:t>
            </w:r>
            <w:r w:rsidR="00C52492">
              <w:rPr>
                <w:rFonts w:asciiTheme="minorHAnsi" w:eastAsiaTheme="minorEastAsia" w:hAnsiTheme="minorHAnsi"/>
                <w:noProof/>
                <w:kern w:val="2"/>
                <w:szCs w:val="24"/>
                <w:lang w:eastAsia="sv-SE"/>
                <w14:ligatures w14:val="standardContextual"/>
              </w:rPr>
              <w:tab/>
            </w:r>
            <w:r w:rsidR="00C52492" w:rsidRPr="0008195F">
              <w:rPr>
                <w:rStyle w:val="Hyperlnk"/>
                <w:rFonts w:ascii="Avenir Next LT Pro" w:hAnsi="Avenir Next LT Pro" w:cs="Calibri"/>
                <w:noProof/>
              </w:rPr>
              <w:t>Så använder du ramavtalet</w:t>
            </w:r>
            <w:r w:rsidR="00C52492">
              <w:rPr>
                <w:noProof/>
                <w:webHidden/>
              </w:rPr>
              <w:tab/>
            </w:r>
            <w:r w:rsidR="00C52492">
              <w:rPr>
                <w:noProof/>
                <w:webHidden/>
              </w:rPr>
              <w:fldChar w:fldCharType="begin"/>
            </w:r>
            <w:r w:rsidR="00C52492">
              <w:rPr>
                <w:noProof/>
                <w:webHidden/>
              </w:rPr>
              <w:instrText xml:space="preserve"> PAGEREF _Toc181867334 \h </w:instrText>
            </w:r>
            <w:r w:rsidR="00C52492">
              <w:rPr>
                <w:noProof/>
                <w:webHidden/>
              </w:rPr>
            </w:r>
            <w:r w:rsidR="00C52492">
              <w:rPr>
                <w:noProof/>
                <w:webHidden/>
              </w:rPr>
              <w:fldChar w:fldCharType="separate"/>
            </w:r>
            <w:r w:rsidR="00D4486A">
              <w:rPr>
                <w:noProof/>
                <w:webHidden/>
              </w:rPr>
              <w:t>5</w:t>
            </w:r>
            <w:r w:rsidR="00C52492">
              <w:rPr>
                <w:noProof/>
                <w:webHidden/>
              </w:rPr>
              <w:fldChar w:fldCharType="end"/>
            </w:r>
          </w:hyperlink>
        </w:p>
        <w:p w14:paraId="521F5571" w14:textId="4D5D6207" w:rsidR="00C52492" w:rsidRPr="00C52492" w:rsidRDefault="00B866D7">
          <w:pPr>
            <w:pStyle w:val="Innehll2"/>
            <w:tabs>
              <w:tab w:val="left" w:pos="960"/>
              <w:tab w:val="right" w:leader="dot" w:pos="9063"/>
            </w:tabs>
            <w:rPr>
              <w:rStyle w:val="Hyperlnk"/>
            </w:rPr>
          </w:pPr>
          <w:hyperlink w:anchor="_Toc181867335" w:history="1">
            <w:r w:rsidR="00C52492" w:rsidRPr="00C52492">
              <w:rPr>
                <w:rStyle w:val="Hyperlnk"/>
                <w:noProof/>
              </w:rPr>
              <w:t>3.1</w:t>
            </w:r>
            <w:r w:rsidR="00C52492" w:rsidRPr="00C52492">
              <w:rPr>
                <w:rStyle w:val="Hyperlnk"/>
              </w:rPr>
              <w:tab/>
            </w:r>
            <w:r w:rsidR="00C52492" w:rsidRPr="00C52492">
              <w:rPr>
                <w:rStyle w:val="Hyperlnk"/>
                <w:noProof/>
              </w:rPr>
              <w:t>Avrop/beställning genom särskild fördelningsnyckel</w:t>
            </w:r>
            <w:r w:rsidR="00C52492" w:rsidRPr="00C52492">
              <w:rPr>
                <w:rStyle w:val="Hyperlnk"/>
                <w:webHidden/>
              </w:rPr>
              <w:tab/>
            </w:r>
            <w:r w:rsidR="00C52492" w:rsidRPr="00C52492">
              <w:rPr>
                <w:rStyle w:val="Hyperlnk"/>
                <w:webHidden/>
              </w:rPr>
              <w:fldChar w:fldCharType="begin"/>
            </w:r>
            <w:r w:rsidR="00C52492" w:rsidRPr="00C52492">
              <w:rPr>
                <w:rStyle w:val="Hyperlnk"/>
                <w:webHidden/>
              </w:rPr>
              <w:instrText xml:space="preserve"> PAGEREF _Toc181867335 \h </w:instrText>
            </w:r>
            <w:r w:rsidR="00C52492" w:rsidRPr="00C52492">
              <w:rPr>
                <w:rStyle w:val="Hyperlnk"/>
                <w:webHidden/>
              </w:rPr>
            </w:r>
            <w:r w:rsidR="00C52492" w:rsidRPr="00C52492">
              <w:rPr>
                <w:rStyle w:val="Hyperlnk"/>
                <w:webHidden/>
              </w:rPr>
              <w:fldChar w:fldCharType="separate"/>
            </w:r>
            <w:r w:rsidR="00D4486A">
              <w:rPr>
                <w:rStyle w:val="Hyperlnk"/>
                <w:noProof/>
                <w:webHidden/>
              </w:rPr>
              <w:t>5</w:t>
            </w:r>
            <w:r w:rsidR="00C52492" w:rsidRPr="00C52492">
              <w:rPr>
                <w:rStyle w:val="Hyperlnk"/>
                <w:webHidden/>
              </w:rPr>
              <w:fldChar w:fldCharType="end"/>
            </w:r>
          </w:hyperlink>
        </w:p>
        <w:p w14:paraId="171DC444" w14:textId="4E3FB288" w:rsidR="00C52492" w:rsidRPr="00C52492" w:rsidRDefault="00B866D7">
          <w:pPr>
            <w:pStyle w:val="Innehll2"/>
            <w:tabs>
              <w:tab w:val="left" w:pos="960"/>
              <w:tab w:val="right" w:leader="dot" w:pos="9063"/>
            </w:tabs>
            <w:rPr>
              <w:rStyle w:val="Hyperlnk"/>
            </w:rPr>
          </w:pPr>
          <w:hyperlink w:anchor="_Toc181867336" w:history="1">
            <w:r w:rsidR="00C52492" w:rsidRPr="00C52492">
              <w:rPr>
                <w:rStyle w:val="Hyperlnk"/>
                <w:noProof/>
              </w:rPr>
              <w:t>3.2</w:t>
            </w:r>
            <w:r w:rsidR="00C52492" w:rsidRPr="00C52492">
              <w:rPr>
                <w:rStyle w:val="Hyperlnk"/>
              </w:rPr>
              <w:tab/>
            </w:r>
            <w:r w:rsidR="00C52492" w:rsidRPr="00C52492">
              <w:rPr>
                <w:rStyle w:val="Hyperlnk"/>
                <w:noProof/>
              </w:rPr>
              <w:t>Avrop/beställning genom förnyad konkurrensutsättning</w:t>
            </w:r>
            <w:r w:rsidR="00C52492" w:rsidRPr="00C52492">
              <w:rPr>
                <w:rStyle w:val="Hyperlnk"/>
                <w:webHidden/>
              </w:rPr>
              <w:tab/>
            </w:r>
            <w:r w:rsidR="00C52492" w:rsidRPr="00C52492">
              <w:rPr>
                <w:rStyle w:val="Hyperlnk"/>
                <w:webHidden/>
              </w:rPr>
              <w:fldChar w:fldCharType="begin"/>
            </w:r>
            <w:r w:rsidR="00C52492" w:rsidRPr="00C52492">
              <w:rPr>
                <w:rStyle w:val="Hyperlnk"/>
                <w:webHidden/>
              </w:rPr>
              <w:instrText xml:space="preserve"> PAGEREF _Toc181867336 \h </w:instrText>
            </w:r>
            <w:r w:rsidR="00C52492" w:rsidRPr="00C52492">
              <w:rPr>
                <w:rStyle w:val="Hyperlnk"/>
                <w:webHidden/>
              </w:rPr>
            </w:r>
            <w:r w:rsidR="00C52492" w:rsidRPr="00C52492">
              <w:rPr>
                <w:rStyle w:val="Hyperlnk"/>
                <w:webHidden/>
              </w:rPr>
              <w:fldChar w:fldCharType="separate"/>
            </w:r>
            <w:r w:rsidR="00D4486A">
              <w:rPr>
                <w:rStyle w:val="Hyperlnk"/>
                <w:noProof/>
                <w:webHidden/>
              </w:rPr>
              <w:t>5</w:t>
            </w:r>
            <w:r w:rsidR="00C52492" w:rsidRPr="00C52492">
              <w:rPr>
                <w:rStyle w:val="Hyperlnk"/>
                <w:webHidden/>
              </w:rPr>
              <w:fldChar w:fldCharType="end"/>
            </w:r>
          </w:hyperlink>
        </w:p>
        <w:p w14:paraId="6BFF33FA" w14:textId="27DC04A2" w:rsidR="00C52492" w:rsidRDefault="00B866D7">
          <w:pPr>
            <w:pStyle w:val="Innehll1"/>
            <w:tabs>
              <w:tab w:val="left" w:pos="480"/>
              <w:tab w:val="right" w:leader="dot" w:pos="9063"/>
            </w:tabs>
            <w:rPr>
              <w:rFonts w:asciiTheme="minorHAnsi" w:eastAsiaTheme="minorEastAsia" w:hAnsiTheme="minorHAnsi"/>
              <w:noProof/>
              <w:kern w:val="2"/>
              <w:szCs w:val="24"/>
              <w:lang w:eastAsia="sv-SE"/>
              <w14:ligatures w14:val="standardContextual"/>
            </w:rPr>
          </w:pPr>
          <w:hyperlink w:anchor="_Toc181867337" w:history="1">
            <w:r w:rsidR="00C52492" w:rsidRPr="0008195F">
              <w:rPr>
                <w:rStyle w:val="Hyperlnk"/>
                <w:rFonts w:ascii="Avenir Next LT Pro" w:hAnsi="Avenir Next LT Pro" w:cs="Calibri"/>
                <w:noProof/>
              </w:rPr>
              <w:t>4.</w:t>
            </w:r>
            <w:r w:rsidR="00C52492">
              <w:rPr>
                <w:rFonts w:asciiTheme="minorHAnsi" w:eastAsiaTheme="minorEastAsia" w:hAnsiTheme="minorHAnsi"/>
                <w:noProof/>
                <w:kern w:val="2"/>
                <w:szCs w:val="24"/>
                <w:lang w:eastAsia="sv-SE"/>
                <w14:ligatures w14:val="standardContextual"/>
              </w:rPr>
              <w:tab/>
            </w:r>
            <w:r w:rsidR="00C52492" w:rsidRPr="0008195F">
              <w:rPr>
                <w:rStyle w:val="Hyperlnk"/>
                <w:rFonts w:ascii="Avenir Next LT Pro" w:hAnsi="Avenir Next LT Pro" w:cs="Calibri"/>
                <w:noProof/>
              </w:rPr>
              <w:t>Leverans, frakt, fakturering</w:t>
            </w:r>
            <w:r w:rsidR="00C52492">
              <w:rPr>
                <w:noProof/>
                <w:webHidden/>
              </w:rPr>
              <w:tab/>
            </w:r>
            <w:r w:rsidR="00C52492">
              <w:rPr>
                <w:noProof/>
                <w:webHidden/>
              </w:rPr>
              <w:fldChar w:fldCharType="begin"/>
            </w:r>
            <w:r w:rsidR="00C52492">
              <w:rPr>
                <w:noProof/>
                <w:webHidden/>
              </w:rPr>
              <w:instrText xml:space="preserve"> PAGEREF _Toc181867337 \h </w:instrText>
            </w:r>
            <w:r w:rsidR="00C52492">
              <w:rPr>
                <w:noProof/>
                <w:webHidden/>
              </w:rPr>
            </w:r>
            <w:r w:rsidR="00C52492">
              <w:rPr>
                <w:noProof/>
                <w:webHidden/>
              </w:rPr>
              <w:fldChar w:fldCharType="separate"/>
            </w:r>
            <w:r w:rsidR="00D4486A">
              <w:rPr>
                <w:noProof/>
                <w:webHidden/>
              </w:rPr>
              <w:t>6</w:t>
            </w:r>
            <w:r w:rsidR="00C52492">
              <w:rPr>
                <w:noProof/>
                <w:webHidden/>
              </w:rPr>
              <w:fldChar w:fldCharType="end"/>
            </w:r>
          </w:hyperlink>
        </w:p>
        <w:p w14:paraId="3879DE67" w14:textId="2C5452CF" w:rsidR="00C52492" w:rsidRDefault="00B866D7">
          <w:pPr>
            <w:pStyle w:val="Innehll1"/>
            <w:tabs>
              <w:tab w:val="left" w:pos="480"/>
              <w:tab w:val="right" w:leader="dot" w:pos="9063"/>
            </w:tabs>
            <w:rPr>
              <w:rFonts w:asciiTheme="minorHAnsi" w:eastAsiaTheme="minorEastAsia" w:hAnsiTheme="minorHAnsi"/>
              <w:noProof/>
              <w:kern w:val="2"/>
              <w:szCs w:val="24"/>
              <w:lang w:eastAsia="sv-SE"/>
              <w14:ligatures w14:val="standardContextual"/>
            </w:rPr>
          </w:pPr>
          <w:hyperlink w:anchor="_Toc181867338" w:history="1">
            <w:r w:rsidR="00C52492" w:rsidRPr="0008195F">
              <w:rPr>
                <w:rStyle w:val="Hyperlnk"/>
                <w:rFonts w:ascii="Avenir Next LT Pro" w:hAnsi="Avenir Next LT Pro" w:cs="Calibri"/>
                <w:noProof/>
              </w:rPr>
              <w:t>5.</w:t>
            </w:r>
            <w:r w:rsidR="00C52492">
              <w:rPr>
                <w:rFonts w:asciiTheme="minorHAnsi" w:eastAsiaTheme="minorEastAsia" w:hAnsiTheme="minorHAnsi"/>
                <w:noProof/>
                <w:kern w:val="2"/>
                <w:szCs w:val="24"/>
                <w:lang w:eastAsia="sv-SE"/>
                <w14:ligatures w14:val="standardContextual"/>
              </w:rPr>
              <w:tab/>
            </w:r>
            <w:r w:rsidR="00C52492" w:rsidRPr="0008195F">
              <w:rPr>
                <w:rStyle w:val="Hyperlnk"/>
                <w:rFonts w:ascii="Avenir Next LT Pro" w:hAnsi="Avenir Next LT Pro" w:cs="Calibri"/>
                <w:noProof/>
              </w:rPr>
              <w:t>Prislistor, ramavtal och upphandlingsdokument</w:t>
            </w:r>
            <w:r w:rsidR="00C52492">
              <w:rPr>
                <w:noProof/>
                <w:webHidden/>
              </w:rPr>
              <w:tab/>
            </w:r>
            <w:r w:rsidR="00C52492">
              <w:rPr>
                <w:noProof/>
                <w:webHidden/>
              </w:rPr>
              <w:fldChar w:fldCharType="begin"/>
            </w:r>
            <w:r w:rsidR="00C52492">
              <w:rPr>
                <w:noProof/>
                <w:webHidden/>
              </w:rPr>
              <w:instrText xml:space="preserve"> PAGEREF _Toc181867338 \h </w:instrText>
            </w:r>
            <w:r w:rsidR="00C52492">
              <w:rPr>
                <w:noProof/>
                <w:webHidden/>
              </w:rPr>
            </w:r>
            <w:r w:rsidR="00C52492">
              <w:rPr>
                <w:noProof/>
                <w:webHidden/>
              </w:rPr>
              <w:fldChar w:fldCharType="separate"/>
            </w:r>
            <w:r w:rsidR="00D4486A">
              <w:rPr>
                <w:noProof/>
                <w:webHidden/>
              </w:rPr>
              <w:t>6</w:t>
            </w:r>
            <w:r w:rsidR="00C52492">
              <w:rPr>
                <w:noProof/>
                <w:webHidden/>
              </w:rPr>
              <w:fldChar w:fldCharType="end"/>
            </w:r>
          </w:hyperlink>
        </w:p>
        <w:p w14:paraId="3655F481" w14:textId="372A9516" w:rsidR="00C52492" w:rsidRDefault="00B866D7">
          <w:pPr>
            <w:pStyle w:val="Innehll1"/>
            <w:tabs>
              <w:tab w:val="left" w:pos="480"/>
              <w:tab w:val="right" w:leader="dot" w:pos="9063"/>
            </w:tabs>
            <w:rPr>
              <w:rFonts w:asciiTheme="minorHAnsi" w:eastAsiaTheme="minorEastAsia" w:hAnsiTheme="minorHAnsi"/>
              <w:noProof/>
              <w:kern w:val="2"/>
              <w:szCs w:val="24"/>
              <w:lang w:eastAsia="sv-SE"/>
              <w14:ligatures w14:val="standardContextual"/>
            </w:rPr>
          </w:pPr>
          <w:hyperlink w:anchor="_Toc181867339" w:history="1">
            <w:r w:rsidR="00C52492" w:rsidRPr="0008195F">
              <w:rPr>
                <w:rStyle w:val="Hyperlnk"/>
                <w:rFonts w:ascii="Avenir Next LT Pro" w:hAnsi="Avenir Next LT Pro" w:cs="Calibri"/>
                <w:noProof/>
              </w:rPr>
              <w:t>6.</w:t>
            </w:r>
            <w:r w:rsidR="00C52492">
              <w:rPr>
                <w:rFonts w:asciiTheme="minorHAnsi" w:eastAsiaTheme="minorEastAsia" w:hAnsiTheme="minorHAnsi"/>
                <w:noProof/>
                <w:kern w:val="2"/>
                <w:szCs w:val="24"/>
                <w:lang w:eastAsia="sv-SE"/>
                <w14:ligatures w14:val="standardContextual"/>
              </w:rPr>
              <w:tab/>
            </w:r>
            <w:r w:rsidR="00C52492" w:rsidRPr="0008195F">
              <w:rPr>
                <w:rStyle w:val="Hyperlnk"/>
                <w:rFonts w:ascii="Avenir Next LT Pro" w:hAnsi="Avenir Next LT Pro" w:cs="Calibri"/>
                <w:noProof/>
              </w:rPr>
              <w:t>Har du frågor?</w:t>
            </w:r>
            <w:r w:rsidR="00C52492">
              <w:rPr>
                <w:noProof/>
                <w:webHidden/>
              </w:rPr>
              <w:tab/>
            </w:r>
            <w:r w:rsidR="00C52492">
              <w:rPr>
                <w:noProof/>
                <w:webHidden/>
              </w:rPr>
              <w:fldChar w:fldCharType="begin"/>
            </w:r>
            <w:r w:rsidR="00C52492">
              <w:rPr>
                <w:noProof/>
                <w:webHidden/>
              </w:rPr>
              <w:instrText xml:space="preserve"> PAGEREF _Toc181867339 \h </w:instrText>
            </w:r>
            <w:r w:rsidR="00C52492">
              <w:rPr>
                <w:noProof/>
                <w:webHidden/>
              </w:rPr>
            </w:r>
            <w:r w:rsidR="00C52492">
              <w:rPr>
                <w:noProof/>
                <w:webHidden/>
              </w:rPr>
              <w:fldChar w:fldCharType="separate"/>
            </w:r>
            <w:r w:rsidR="00D4486A">
              <w:rPr>
                <w:noProof/>
                <w:webHidden/>
              </w:rPr>
              <w:t>6</w:t>
            </w:r>
            <w:r w:rsidR="00C52492">
              <w:rPr>
                <w:noProof/>
                <w:webHidden/>
              </w:rPr>
              <w:fldChar w:fldCharType="end"/>
            </w:r>
          </w:hyperlink>
        </w:p>
        <w:p w14:paraId="10A4C3E4" w14:textId="1A91BF99" w:rsidR="008F1907" w:rsidRPr="008230D2" w:rsidRDefault="008F1907">
          <w:pPr>
            <w:rPr>
              <w:rFonts w:ascii="Calibri" w:hAnsi="Calibri" w:cs="Calibri"/>
            </w:rPr>
          </w:pPr>
          <w:r w:rsidRPr="008230D2">
            <w:rPr>
              <w:rFonts w:ascii="Calibri" w:hAnsi="Calibri" w:cs="Calibri"/>
              <w:b/>
              <w:bCs/>
            </w:rPr>
            <w:fldChar w:fldCharType="end"/>
          </w:r>
        </w:p>
      </w:sdtContent>
    </w:sdt>
    <w:p w14:paraId="52CE56DB" w14:textId="50E7020C" w:rsidR="00E665FB" w:rsidRPr="008230D2" w:rsidRDefault="00E665FB" w:rsidP="00E665FB">
      <w:pPr>
        <w:jc w:val="center"/>
        <w:rPr>
          <w:rFonts w:ascii="Calibri" w:hAnsi="Calibri" w:cs="Calibri"/>
          <w:sz w:val="40"/>
          <w:szCs w:val="36"/>
        </w:rPr>
      </w:pPr>
    </w:p>
    <w:p w14:paraId="4946752E" w14:textId="2F0A31FD" w:rsidR="00E665FB" w:rsidRPr="008230D2" w:rsidRDefault="00E665FB" w:rsidP="00E665FB">
      <w:pPr>
        <w:jc w:val="center"/>
        <w:rPr>
          <w:rFonts w:ascii="Calibri" w:hAnsi="Calibri" w:cs="Calibri"/>
          <w:sz w:val="40"/>
          <w:szCs w:val="36"/>
        </w:rPr>
      </w:pPr>
    </w:p>
    <w:p w14:paraId="352C8D4E" w14:textId="0935AD60" w:rsidR="00E665FB" w:rsidRPr="008230D2" w:rsidRDefault="00E665FB" w:rsidP="00E665FB">
      <w:pPr>
        <w:jc w:val="center"/>
        <w:rPr>
          <w:rFonts w:ascii="Calibri" w:hAnsi="Calibri" w:cs="Calibri"/>
          <w:sz w:val="40"/>
          <w:szCs w:val="36"/>
        </w:rPr>
      </w:pPr>
    </w:p>
    <w:p w14:paraId="6B48ECA7" w14:textId="67ABA605" w:rsidR="00E665FB" w:rsidRDefault="00E665FB" w:rsidP="00E665FB">
      <w:pPr>
        <w:jc w:val="center"/>
        <w:rPr>
          <w:rFonts w:ascii="Calibri" w:hAnsi="Calibri" w:cs="Calibri"/>
          <w:sz w:val="40"/>
          <w:szCs w:val="36"/>
        </w:rPr>
      </w:pPr>
    </w:p>
    <w:p w14:paraId="20A3E20E" w14:textId="77777777" w:rsidR="001D01BD" w:rsidRPr="008230D2" w:rsidRDefault="001D01BD" w:rsidP="00E665FB">
      <w:pPr>
        <w:jc w:val="center"/>
        <w:rPr>
          <w:rFonts w:ascii="Calibri" w:hAnsi="Calibri" w:cs="Calibri"/>
          <w:sz w:val="40"/>
          <w:szCs w:val="36"/>
        </w:rPr>
      </w:pPr>
    </w:p>
    <w:p w14:paraId="3F0D08A0" w14:textId="7210B0CC" w:rsidR="00E665FB" w:rsidRPr="008230D2" w:rsidRDefault="00E665FB" w:rsidP="00E665FB">
      <w:pPr>
        <w:jc w:val="center"/>
        <w:rPr>
          <w:rFonts w:ascii="Calibri" w:hAnsi="Calibri" w:cs="Calibri"/>
          <w:sz w:val="40"/>
          <w:szCs w:val="36"/>
        </w:rPr>
      </w:pPr>
    </w:p>
    <w:p w14:paraId="055B77AD" w14:textId="210ADB2D" w:rsidR="00E665FB" w:rsidRPr="008230D2" w:rsidRDefault="00E665FB" w:rsidP="00E665FB">
      <w:pPr>
        <w:jc w:val="center"/>
        <w:rPr>
          <w:rFonts w:ascii="Calibri" w:hAnsi="Calibri" w:cs="Calibri"/>
          <w:sz w:val="40"/>
          <w:szCs w:val="36"/>
        </w:rPr>
      </w:pPr>
    </w:p>
    <w:p w14:paraId="38871115" w14:textId="30A73443" w:rsidR="00E665FB" w:rsidRPr="008230D2" w:rsidRDefault="00E665FB" w:rsidP="00E665FB">
      <w:pPr>
        <w:jc w:val="center"/>
        <w:rPr>
          <w:rFonts w:ascii="Calibri" w:hAnsi="Calibri" w:cs="Calibri"/>
          <w:sz w:val="40"/>
          <w:szCs w:val="36"/>
        </w:rPr>
      </w:pPr>
    </w:p>
    <w:p w14:paraId="198CBBD2" w14:textId="1833EDDB" w:rsidR="00E665FB" w:rsidRPr="008230D2" w:rsidRDefault="00E665FB" w:rsidP="00E665FB">
      <w:pPr>
        <w:jc w:val="center"/>
        <w:rPr>
          <w:rFonts w:ascii="Calibri" w:hAnsi="Calibri" w:cs="Calibri"/>
          <w:sz w:val="40"/>
          <w:szCs w:val="36"/>
        </w:rPr>
      </w:pPr>
    </w:p>
    <w:p w14:paraId="1B389EF0" w14:textId="66360F63" w:rsidR="008F1907" w:rsidRPr="008230D2" w:rsidRDefault="008F1907" w:rsidP="00E665FB">
      <w:pPr>
        <w:jc w:val="center"/>
        <w:rPr>
          <w:rFonts w:ascii="Calibri" w:hAnsi="Calibri" w:cs="Calibri"/>
          <w:sz w:val="40"/>
          <w:szCs w:val="36"/>
        </w:rPr>
      </w:pPr>
    </w:p>
    <w:p w14:paraId="42F93DA1" w14:textId="3CBE024A" w:rsidR="008F1907" w:rsidRPr="008230D2" w:rsidRDefault="008F1907" w:rsidP="00E665FB">
      <w:pPr>
        <w:jc w:val="center"/>
        <w:rPr>
          <w:rFonts w:ascii="Calibri" w:hAnsi="Calibri" w:cs="Calibri"/>
          <w:sz w:val="40"/>
          <w:szCs w:val="36"/>
        </w:rPr>
      </w:pPr>
    </w:p>
    <w:p w14:paraId="606AA8D9" w14:textId="1DAA4426" w:rsidR="008F1907" w:rsidRPr="008230D2" w:rsidRDefault="008F1907" w:rsidP="00E665FB">
      <w:pPr>
        <w:jc w:val="center"/>
        <w:rPr>
          <w:rFonts w:ascii="Calibri" w:hAnsi="Calibri" w:cs="Calibri"/>
          <w:sz w:val="40"/>
          <w:szCs w:val="36"/>
        </w:rPr>
      </w:pPr>
    </w:p>
    <w:p w14:paraId="2320F855" w14:textId="77777777" w:rsidR="001D01BD" w:rsidRDefault="001D01BD" w:rsidP="00494177">
      <w:pPr>
        <w:rPr>
          <w:rFonts w:ascii="Calibri" w:hAnsi="Calibri" w:cs="Calibri"/>
          <w:sz w:val="40"/>
          <w:szCs w:val="36"/>
        </w:rPr>
      </w:pPr>
    </w:p>
    <w:p w14:paraId="02176F09" w14:textId="5251EBDC" w:rsidR="00E665FB" w:rsidRPr="0019273A" w:rsidRDefault="00E665FB" w:rsidP="00E665FB">
      <w:pPr>
        <w:pStyle w:val="Rubrik1"/>
        <w:numPr>
          <w:ilvl w:val="0"/>
          <w:numId w:val="5"/>
        </w:numPr>
        <w:rPr>
          <w:rFonts w:ascii="Avenir Next LT Pro" w:hAnsi="Avenir Next LT Pro" w:cs="Calibri"/>
        </w:rPr>
      </w:pPr>
      <w:bookmarkStart w:id="0" w:name="_Toc181867328"/>
      <w:r w:rsidRPr="0019273A">
        <w:rPr>
          <w:rFonts w:ascii="Avenir Next LT Pro" w:hAnsi="Avenir Next LT Pro" w:cs="Calibri"/>
        </w:rPr>
        <w:t>Inledning</w:t>
      </w:r>
      <w:bookmarkEnd w:id="0"/>
    </w:p>
    <w:p w14:paraId="7717FA19" w14:textId="1E0A2F89" w:rsidR="007B0AF2" w:rsidRPr="0019273A" w:rsidRDefault="007B0AF2" w:rsidP="007B0AF2">
      <w:pPr>
        <w:rPr>
          <w:rFonts w:ascii="Avenir Next LT Pro" w:hAnsi="Avenir Next LT Pro" w:cs="Calibri"/>
        </w:rPr>
      </w:pPr>
      <w:r w:rsidRPr="0019273A">
        <w:rPr>
          <w:rFonts w:ascii="Avenir Next LT Pro" w:hAnsi="Avenir Next LT Pro" w:cs="Calibri"/>
        </w:rPr>
        <w:t>Detta avropsstöd är framtaget för avropsberättigade kunder i syfte att underlätta vid avrop</w:t>
      </w:r>
      <w:r w:rsidR="00FB543C" w:rsidRPr="0019273A">
        <w:rPr>
          <w:rFonts w:ascii="Avenir Next LT Pro" w:hAnsi="Avenir Next LT Pro" w:cs="Calibri"/>
        </w:rPr>
        <w:t>/beställning</w:t>
      </w:r>
      <w:r w:rsidRPr="0019273A">
        <w:rPr>
          <w:rFonts w:ascii="Avenir Next LT Pro" w:hAnsi="Avenir Next LT Pro" w:cs="Calibri"/>
        </w:rPr>
        <w:t xml:space="preserve"> från </w:t>
      </w:r>
      <w:r w:rsidR="0072250A" w:rsidRPr="0019273A">
        <w:rPr>
          <w:rFonts w:ascii="Avenir Next LT Pro" w:hAnsi="Avenir Next LT Pro" w:cs="Calibri"/>
        </w:rPr>
        <w:t xml:space="preserve">ramavtalet </w:t>
      </w:r>
      <w:r w:rsidR="00681B23" w:rsidRPr="0019273A">
        <w:rPr>
          <w:rFonts w:ascii="Avenir Next LT Pro" w:hAnsi="Avenir Next LT Pro" w:cs="Calibri"/>
        </w:rPr>
        <w:t>parkmaskiner och gräsklippare 2019-3</w:t>
      </w:r>
      <w:r w:rsidRPr="0019273A">
        <w:rPr>
          <w:rFonts w:ascii="Avenir Next LT Pro" w:hAnsi="Avenir Next LT Pro" w:cs="Calibri"/>
        </w:rPr>
        <w:t>. Avropande myndigheter och enheter är fria att utforma sina avrop</w:t>
      </w:r>
      <w:r w:rsidR="00D328D5" w:rsidRPr="0019273A">
        <w:rPr>
          <w:rFonts w:ascii="Avenir Next LT Pro" w:hAnsi="Avenir Next LT Pro" w:cs="Calibri"/>
        </w:rPr>
        <w:t>/beställningar</w:t>
      </w:r>
      <w:r w:rsidRPr="0019273A">
        <w:rPr>
          <w:rFonts w:ascii="Avenir Next LT Pro" w:hAnsi="Avenir Next LT Pro" w:cs="Calibri"/>
        </w:rPr>
        <w:t xml:space="preserve"> hur de vill, så länge dessa inte strider mot ramavtalets villkor eller mot Lagen om offentlig upphandling (LOU).</w:t>
      </w:r>
    </w:p>
    <w:p w14:paraId="27B03783" w14:textId="77777777" w:rsidR="00A409BA" w:rsidRPr="0019273A" w:rsidRDefault="00A409BA" w:rsidP="00BE27E2">
      <w:pPr>
        <w:rPr>
          <w:rFonts w:ascii="Avenir Next LT Pro" w:hAnsi="Avenir Next LT Pro" w:cs="Calibri"/>
        </w:rPr>
      </w:pPr>
    </w:p>
    <w:p w14:paraId="6D13D862" w14:textId="696D1416" w:rsidR="00BE27E2" w:rsidRPr="00BC1D99" w:rsidRDefault="00BE27E2" w:rsidP="00BE27E2">
      <w:pPr>
        <w:pStyle w:val="Rubrik2"/>
        <w:numPr>
          <w:ilvl w:val="1"/>
          <w:numId w:val="5"/>
        </w:numPr>
        <w:rPr>
          <w:rFonts w:ascii="Avenir Next LT Pro" w:hAnsi="Avenir Next LT Pro" w:cs="Calibri"/>
          <w:b w:val="0"/>
          <w:bCs w:val="0"/>
        </w:rPr>
      </w:pPr>
      <w:bookmarkStart w:id="1" w:name="_Toc181867329"/>
      <w:r w:rsidRPr="00BC1D99">
        <w:rPr>
          <w:rFonts w:ascii="Avenir Next LT Pro" w:hAnsi="Avenir Next LT Pro" w:cs="Calibri"/>
          <w:b w:val="0"/>
          <w:bCs w:val="0"/>
        </w:rPr>
        <w:t xml:space="preserve">Får vi använda </w:t>
      </w:r>
      <w:r w:rsidR="005A22DF" w:rsidRPr="00BC1D99">
        <w:rPr>
          <w:rFonts w:ascii="Avenir Next LT Pro" w:hAnsi="Avenir Next LT Pro" w:cs="Calibri"/>
          <w:b w:val="0"/>
          <w:bCs w:val="0"/>
        </w:rPr>
        <w:t>ramavtalet</w:t>
      </w:r>
      <w:r w:rsidRPr="00BC1D99">
        <w:rPr>
          <w:rFonts w:ascii="Avenir Next LT Pro" w:hAnsi="Avenir Next LT Pro" w:cs="Calibri"/>
          <w:b w:val="0"/>
          <w:bCs w:val="0"/>
        </w:rPr>
        <w:t>?</w:t>
      </w:r>
      <w:bookmarkEnd w:id="1"/>
    </w:p>
    <w:p w14:paraId="476AFE40" w14:textId="3626F00F" w:rsidR="007B0AF2" w:rsidRPr="0019273A" w:rsidRDefault="007B0AF2" w:rsidP="007B0AF2">
      <w:pPr>
        <w:rPr>
          <w:rFonts w:ascii="Avenir Next LT Pro" w:hAnsi="Avenir Next LT Pro" w:cs="Calibri"/>
          <w:color w:val="FF0000"/>
        </w:rPr>
      </w:pPr>
      <w:r w:rsidRPr="0019273A">
        <w:rPr>
          <w:rFonts w:ascii="Avenir Next LT Pro" w:hAnsi="Avenir Next LT Pro" w:cs="Calibri"/>
        </w:rPr>
        <w:t>För att kunna avropa</w:t>
      </w:r>
      <w:r w:rsidR="00D328D5" w:rsidRPr="0019273A">
        <w:rPr>
          <w:rFonts w:ascii="Avenir Next LT Pro" w:hAnsi="Avenir Next LT Pro" w:cs="Calibri"/>
        </w:rPr>
        <w:t>/beställa</w:t>
      </w:r>
      <w:r w:rsidRPr="0019273A">
        <w:rPr>
          <w:rFonts w:ascii="Avenir Next LT Pro" w:hAnsi="Avenir Next LT Pro" w:cs="Calibri"/>
        </w:rPr>
        <w:t xml:space="preserve"> på ramavtalet behöver din verksamhet vara avropsberättigade, sök fram din verksamhet under fliken ”Är jag berättigad?” på ramavtalets webbsida. Din verksamhet ska även finnas med i bilagan över avropsberättigade parter, bilagan finner du under fliken ”Stöddokument”.</w:t>
      </w:r>
      <w:r w:rsidRPr="0019273A">
        <w:rPr>
          <w:rFonts w:ascii="Avenir Next LT Pro" w:hAnsi="Avenir Next LT Pro" w:cs="Calibri"/>
          <w:color w:val="FF0000"/>
        </w:rPr>
        <w:t xml:space="preserve"> </w:t>
      </w:r>
    </w:p>
    <w:p w14:paraId="66FB9394" w14:textId="7670015D" w:rsidR="008F1907" w:rsidRPr="0019273A" w:rsidRDefault="007B0AF2" w:rsidP="00BD25C2">
      <w:pPr>
        <w:rPr>
          <w:rFonts w:ascii="Avenir Next LT Pro" w:hAnsi="Avenir Next LT Pro" w:cs="Calibri"/>
        </w:rPr>
      </w:pPr>
      <w:r w:rsidRPr="0019273A">
        <w:rPr>
          <w:rFonts w:ascii="Avenir Next LT Pro" w:hAnsi="Avenir Next LT Pro" w:cs="Calibri"/>
        </w:rPr>
        <w:t>Om din verksamhet är avropsberättigade och ni vill kunna avropa</w:t>
      </w:r>
      <w:r w:rsidR="00D328D5" w:rsidRPr="0019273A">
        <w:rPr>
          <w:rFonts w:ascii="Avenir Next LT Pro" w:hAnsi="Avenir Next LT Pro" w:cs="Calibri"/>
        </w:rPr>
        <w:t>/beställa</w:t>
      </w:r>
      <w:r w:rsidRPr="0019273A">
        <w:rPr>
          <w:rFonts w:ascii="Avenir Next LT Pro" w:hAnsi="Avenir Next LT Pro" w:cs="Calibri"/>
        </w:rPr>
        <w:t xml:space="preserve"> på avtalet</w:t>
      </w:r>
      <w:r w:rsidR="00861A46" w:rsidRPr="0019273A">
        <w:rPr>
          <w:rFonts w:ascii="Avenir Next LT Pro" w:hAnsi="Avenir Next LT Pro" w:cs="Calibri"/>
        </w:rPr>
        <w:t xml:space="preserve"> vill vi att</w:t>
      </w:r>
      <w:r w:rsidRPr="0019273A">
        <w:rPr>
          <w:rFonts w:ascii="Avenir Next LT Pro" w:hAnsi="Avenir Next LT Pro" w:cs="Calibri"/>
        </w:rPr>
        <w:t xml:space="preserve"> ni gör en avropsanmälan, vilket görs på ”Mina sidor”. Behörig person i din verksamhet loggar in på ”Mina sidor” och anmäler verksamheten. Kontakta Inköpscentralen om du inte vet vem som kan göra en avropsanmälan</w:t>
      </w:r>
      <w:r w:rsidR="0072250A" w:rsidRPr="0019273A">
        <w:rPr>
          <w:rFonts w:ascii="Avenir Next LT Pro" w:hAnsi="Avenir Next LT Pro" w:cs="Calibri"/>
        </w:rPr>
        <w:t>, kontaktuppgifter till oss finner du längs ned i avropsvägledningen</w:t>
      </w:r>
      <w:r w:rsidRPr="0019273A">
        <w:rPr>
          <w:rFonts w:ascii="Avenir Next LT Pro" w:hAnsi="Avenir Next LT Pro" w:cs="Calibri"/>
        </w:rPr>
        <w:t xml:space="preserve">. </w:t>
      </w:r>
    </w:p>
    <w:p w14:paraId="5DCABE32" w14:textId="77777777" w:rsidR="00B06EB1" w:rsidRPr="0019273A" w:rsidRDefault="00B06EB1" w:rsidP="00BD25C2">
      <w:pPr>
        <w:rPr>
          <w:rFonts w:ascii="Avenir Next LT Pro" w:hAnsi="Avenir Next LT Pro" w:cs="Calibri"/>
        </w:rPr>
      </w:pPr>
    </w:p>
    <w:p w14:paraId="70CEA3F6" w14:textId="51A05DC9" w:rsidR="00E665FB" w:rsidRPr="0019273A" w:rsidRDefault="00E665FB" w:rsidP="00E665FB">
      <w:pPr>
        <w:pStyle w:val="Rubrik1"/>
        <w:numPr>
          <w:ilvl w:val="0"/>
          <w:numId w:val="5"/>
        </w:numPr>
        <w:rPr>
          <w:rFonts w:ascii="Avenir Next LT Pro" w:hAnsi="Avenir Next LT Pro" w:cs="Calibri"/>
        </w:rPr>
      </w:pPr>
      <w:bookmarkStart w:id="2" w:name="_Toc181867330"/>
      <w:r w:rsidRPr="0019273A">
        <w:rPr>
          <w:rFonts w:ascii="Avenir Next LT Pro" w:hAnsi="Avenir Next LT Pro" w:cs="Calibri"/>
        </w:rPr>
        <w:t xml:space="preserve">Vad kan du </w:t>
      </w:r>
      <w:r w:rsidR="00D328D5" w:rsidRPr="0019273A">
        <w:rPr>
          <w:rFonts w:ascii="Avenir Next LT Pro" w:hAnsi="Avenir Next LT Pro" w:cs="Calibri"/>
        </w:rPr>
        <w:t>avropa/beställa</w:t>
      </w:r>
      <w:r w:rsidRPr="0019273A">
        <w:rPr>
          <w:rFonts w:ascii="Avenir Next LT Pro" w:hAnsi="Avenir Next LT Pro" w:cs="Calibri"/>
        </w:rPr>
        <w:t xml:space="preserve"> från </w:t>
      </w:r>
      <w:r w:rsidR="005A22DF" w:rsidRPr="0019273A">
        <w:rPr>
          <w:rFonts w:ascii="Avenir Next LT Pro" w:hAnsi="Avenir Next LT Pro" w:cs="Calibri"/>
        </w:rPr>
        <w:t>avtalet</w:t>
      </w:r>
      <w:r w:rsidRPr="0019273A">
        <w:rPr>
          <w:rFonts w:ascii="Avenir Next LT Pro" w:hAnsi="Avenir Next LT Pro" w:cs="Calibri"/>
        </w:rPr>
        <w:t>?</w:t>
      </w:r>
      <w:bookmarkEnd w:id="2"/>
    </w:p>
    <w:p w14:paraId="5DDC78B4" w14:textId="210F53E5" w:rsidR="00681B23" w:rsidRDefault="00681B23" w:rsidP="00681B23">
      <w:pPr>
        <w:spacing w:after="0" w:line="259" w:lineRule="auto"/>
        <w:ind w:right="202"/>
        <w:jc w:val="both"/>
        <w:rPr>
          <w:rFonts w:ascii="Avenir Next LT Pro" w:hAnsi="Avenir Next LT Pro" w:cs="Calibri"/>
        </w:rPr>
      </w:pPr>
      <w:r w:rsidRPr="0019273A">
        <w:rPr>
          <w:rFonts w:ascii="Avenir Next LT Pro" w:hAnsi="Avenir Next LT Pro" w:cs="Calibri"/>
        </w:rPr>
        <w:t xml:space="preserve">Ramavtalet är uppdelat enligt nedan produktområden/avtalsområden. Varje produktområde innehåller ett brett sortiment av maskiner och omfattar även reservdelar, tillkommande service, reparationer, utbildning och installation. För mer information om produktområdenas </w:t>
      </w:r>
      <w:r w:rsidR="001D01BD">
        <w:rPr>
          <w:rFonts w:ascii="Avenir Next LT Pro" w:hAnsi="Avenir Next LT Pro" w:cs="Calibri"/>
        </w:rPr>
        <w:t xml:space="preserve">maskiner/tillbehör/redskap &amp; </w:t>
      </w:r>
      <w:r w:rsidRPr="0019273A">
        <w:rPr>
          <w:rFonts w:ascii="Avenir Next LT Pro" w:hAnsi="Avenir Next LT Pro" w:cs="Calibri"/>
        </w:rPr>
        <w:t xml:space="preserve">tjänster finns på avtalssidan. </w:t>
      </w:r>
    </w:p>
    <w:p w14:paraId="29F836C2" w14:textId="77777777" w:rsidR="001D01BD" w:rsidRPr="0019273A" w:rsidRDefault="001D01BD" w:rsidP="00681B23">
      <w:pPr>
        <w:spacing w:after="0" w:line="259" w:lineRule="auto"/>
        <w:ind w:right="202"/>
        <w:jc w:val="both"/>
        <w:rPr>
          <w:rFonts w:ascii="Avenir Next LT Pro" w:hAnsi="Avenir Next LT Pro" w:cs="Calibri"/>
        </w:rPr>
      </w:pPr>
    </w:p>
    <w:tbl>
      <w:tblPr>
        <w:tblStyle w:val="Tabellrutnt"/>
        <w:tblW w:w="9883" w:type="dxa"/>
        <w:tblLook w:val="04A0" w:firstRow="1" w:lastRow="0" w:firstColumn="1" w:lastColumn="0" w:noHBand="0" w:noVBand="1"/>
      </w:tblPr>
      <w:tblGrid>
        <w:gridCol w:w="5230"/>
        <w:gridCol w:w="4653"/>
      </w:tblGrid>
      <w:tr w:rsidR="00960495" w14:paraId="75A3511A" w14:textId="77777777" w:rsidTr="001D01BD">
        <w:trPr>
          <w:trHeight w:val="435"/>
        </w:trPr>
        <w:tc>
          <w:tcPr>
            <w:tcW w:w="5230" w:type="dxa"/>
            <w:vAlign w:val="center"/>
          </w:tcPr>
          <w:p w14:paraId="54AE5CDC" w14:textId="55F62062"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1a. Åkgräsklippare</w:t>
            </w:r>
          </w:p>
        </w:tc>
        <w:tc>
          <w:tcPr>
            <w:tcW w:w="4653" w:type="dxa"/>
            <w:vAlign w:val="center"/>
          </w:tcPr>
          <w:p w14:paraId="402D3E5C" w14:textId="6755228F"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4b. Sopmaskiner - Ej bogserade El</w:t>
            </w:r>
          </w:p>
        </w:tc>
      </w:tr>
      <w:tr w:rsidR="00960495" w14:paraId="05618187" w14:textId="77777777" w:rsidTr="001D01BD">
        <w:trPr>
          <w:trHeight w:val="423"/>
        </w:trPr>
        <w:tc>
          <w:tcPr>
            <w:tcW w:w="5230" w:type="dxa"/>
            <w:vAlign w:val="center"/>
          </w:tcPr>
          <w:p w14:paraId="156B4A09" w14:textId="310D96CF"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1b. Vingrotorklippare</w:t>
            </w:r>
          </w:p>
        </w:tc>
        <w:tc>
          <w:tcPr>
            <w:tcW w:w="4653" w:type="dxa"/>
            <w:vAlign w:val="center"/>
          </w:tcPr>
          <w:p w14:paraId="5003EAD9" w14:textId="5E4523F8"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4c. Sopmaskiner - Bogserade</w:t>
            </w:r>
          </w:p>
        </w:tc>
      </w:tr>
      <w:tr w:rsidR="00960495" w14:paraId="6B3480DD" w14:textId="77777777" w:rsidTr="001D01BD">
        <w:trPr>
          <w:trHeight w:val="435"/>
        </w:trPr>
        <w:tc>
          <w:tcPr>
            <w:tcW w:w="5230" w:type="dxa"/>
            <w:vAlign w:val="center"/>
          </w:tcPr>
          <w:p w14:paraId="08B2D2CA" w14:textId="6C3A9035"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1c. Åkgräsklippare El</w:t>
            </w:r>
          </w:p>
        </w:tc>
        <w:tc>
          <w:tcPr>
            <w:tcW w:w="4653" w:type="dxa"/>
            <w:vAlign w:val="center"/>
          </w:tcPr>
          <w:p w14:paraId="4F4D5271" w14:textId="5D80DB9D"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5a. Kompaktlastare</w:t>
            </w:r>
          </w:p>
        </w:tc>
      </w:tr>
      <w:tr w:rsidR="00960495" w14:paraId="3DD96FDC" w14:textId="77777777" w:rsidTr="001D01BD">
        <w:trPr>
          <w:trHeight w:val="435"/>
        </w:trPr>
        <w:tc>
          <w:tcPr>
            <w:tcW w:w="5230" w:type="dxa"/>
            <w:vAlign w:val="center"/>
          </w:tcPr>
          <w:p w14:paraId="58409412" w14:textId="1D81CF2A"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2a. Kompakttraktorer 20-75 hk</w:t>
            </w:r>
          </w:p>
        </w:tc>
        <w:tc>
          <w:tcPr>
            <w:tcW w:w="4653" w:type="dxa"/>
            <w:vAlign w:val="center"/>
          </w:tcPr>
          <w:p w14:paraId="407D650F" w14:textId="3376041B"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5b. Kompaktlastare El</w:t>
            </w:r>
          </w:p>
        </w:tc>
      </w:tr>
      <w:tr w:rsidR="00960495" w14:paraId="0A22DC5A" w14:textId="77777777" w:rsidTr="001D01BD">
        <w:trPr>
          <w:trHeight w:val="423"/>
        </w:trPr>
        <w:tc>
          <w:tcPr>
            <w:tcW w:w="5230" w:type="dxa"/>
            <w:vAlign w:val="center"/>
          </w:tcPr>
          <w:p w14:paraId="59A50D75" w14:textId="576AAD8A"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2b. Traktorer 65-180+ hk</w:t>
            </w:r>
          </w:p>
        </w:tc>
        <w:tc>
          <w:tcPr>
            <w:tcW w:w="4653" w:type="dxa"/>
            <w:vAlign w:val="center"/>
          </w:tcPr>
          <w:p w14:paraId="2C0226BC" w14:textId="17F55195"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5c. Hjullastare</w:t>
            </w:r>
          </w:p>
        </w:tc>
      </w:tr>
      <w:tr w:rsidR="00960495" w14:paraId="174C2B31" w14:textId="77777777" w:rsidTr="001D01BD">
        <w:trPr>
          <w:trHeight w:val="435"/>
        </w:trPr>
        <w:tc>
          <w:tcPr>
            <w:tcW w:w="5230" w:type="dxa"/>
            <w:vAlign w:val="center"/>
          </w:tcPr>
          <w:p w14:paraId="766C2323" w14:textId="39477402"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3a. Redskapsbärare - Ej lastare</w:t>
            </w:r>
          </w:p>
        </w:tc>
        <w:tc>
          <w:tcPr>
            <w:tcW w:w="4653" w:type="dxa"/>
            <w:vAlign w:val="center"/>
          </w:tcPr>
          <w:p w14:paraId="2D8CE9A1" w14:textId="19D9DF1F"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6. Ogräsbekämpning med hetvatten</w:t>
            </w:r>
          </w:p>
        </w:tc>
      </w:tr>
      <w:tr w:rsidR="00960495" w14:paraId="1C9825C6" w14:textId="77777777" w:rsidTr="001D01BD">
        <w:trPr>
          <w:trHeight w:val="435"/>
        </w:trPr>
        <w:tc>
          <w:tcPr>
            <w:tcW w:w="5230" w:type="dxa"/>
            <w:vAlign w:val="center"/>
          </w:tcPr>
          <w:p w14:paraId="6021A9D3" w14:textId="053A3105"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3b. Redskapsbärare</w:t>
            </w:r>
          </w:p>
        </w:tc>
        <w:tc>
          <w:tcPr>
            <w:tcW w:w="4653" w:type="dxa"/>
            <w:vAlign w:val="center"/>
          </w:tcPr>
          <w:p w14:paraId="067CF83F" w14:textId="0B3627F4"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7. Robotgräsklippare</w:t>
            </w:r>
          </w:p>
        </w:tc>
      </w:tr>
      <w:tr w:rsidR="00960495" w14:paraId="1ED1FD21" w14:textId="77777777" w:rsidTr="001D01BD">
        <w:trPr>
          <w:trHeight w:val="423"/>
        </w:trPr>
        <w:tc>
          <w:tcPr>
            <w:tcW w:w="5230" w:type="dxa"/>
            <w:vAlign w:val="center"/>
          </w:tcPr>
          <w:p w14:paraId="13EDD774" w14:textId="15706134"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4a. Sopmaskiner - Ej bogserade Diesel/HVO</w:t>
            </w:r>
          </w:p>
        </w:tc>
        <w:tc>
          <w:tcPr>
            <w:tcW w:w="4653" w:type="dxa"/>
            <w:vAlign w:val="center"/>
          </w:tcPr>
          <w:p w14:paraId="266F424D" w14:textId="6412369B" w:rsidR="00960495" w:rsidRDefault="00960495" w:rsidP="001D01BD">
            <w:pPr>
              <w:spacing w:after="12" w:line="276" w:lineRule="auto"/>
              <w:rPr>
                <w:rFonts w:ascii="Avenir Next LT Pro" w:hAnsi="Avenir Next LT Pro" w:cs="Calibri"/>
              </w:rPr>
            </w:pPr>
            <w:r w:rsidRPr="0019273A">
              <w:rPr>
                <w:rFonts w:ascii="Avenir Next LT Pro" w:hAnsi="Avenir Next LT Pro" w:cs="Calibri"/>
              </w:rPr>
              <w:t>8. Fjärrstyrda elektriska gräsklippare</w:t>
            </w:r>
          </w:p>
        </w:tc>
      </w:tr>
    </w:tbl>
    <w:p w14:paraId="6E0F72B8" w14:textId="77777777" w:rsidR="00681B23" w:rsidRPr="0019273A" w:rsidRDefault="00681B23" w:rsidP="00681B23">
      <w:pPr>
        <w:spacing w:after="0" w:line="259" w:lineRule="auto"/>
        <w:rPr>
          <w:rFonts w:ascii="Avenir Next LT Pro" w:hAnsi="Avenir Next LT Pro" w:cs="Calibri"/>
        </w:rPr>
      </w:pPr>
    </w:p>
    <w:p w14:paraId="56FF6843" w14:textId="77777777" w:rsidR="001D01BD" w:rsidRDefault="001D01BD" w:rsidP="00681B23">
      <w:pPr>
        <w:rPr>
          <w:rFonts w:ascii="Avenir Next LT Pro" w:hAnsi="Avenir Next LT Pro" w:cs="Calibri"/>
          <w:b/>
          <w:bCs/>
        </w:rPr>
      </w:pPr>
    </w:p>
    <w:p w14:paraId="590CDE52" w14:textId="70460E81" w:rsidR="00681B23" w:rsidRDefault="00C52492" w:rsidP="00681B23">
      <w:pPr>
        <w:rPr>
          <w:rFonts w:ascii="Avenir Next LT Pro" w:hAnsi="Avenir Next LT Pro" w:cs="Calibri"/>
        </w:rPr>
      </w:pPr>
      <w:bookmarkStart w:id="3" w:name="_Toc181867331"/>
      <w:r w:rsidRPr="00BC1D99">
        <w:rPr>
          <w:rStyle w:val="Rubrik2Char"/>
          <w:b w:val="0"/>
          <w:bCs w:val="0"/>
        </w:rPr>
        <w:t xml:space="preserve">2.1 </w:t>
      </w:r>
      <w:r w:rsidR="00681B23" w:rsidRPr="00BC1D99">
        <w:rPr>
          <w:rStyle w:val="Rubrik2Char"/>
          <w:b w:val="0"/>
          <w:bCs w:val="0"/>
        </w:rPr>
        <w:t>Begagnade maskiner</w:t>
      </w:r>
      <w:bookmarkEnd w:id="3"/>
      <w:r w:rsidR="00681B23" w:rsidRPr="0019273A">
        <w:rPr>
          <w:rFonts w:ascii="Avenir Next LT Pro" w:hAnsi="Avenir Next LT Pro" w:cs="Calibri"/>
          <w:b/>
          <w:bCs/>
        </w:rPr>
        <w:t xml:space="preserve"> </w:t>
      </w:r>
      <w:r w:rsidR="00681B23" w:rsidRPr="0019273A">
        <w:rPr>
          <w:rFonts w:ascii="Avenir Next LT Pro" w:hAnsi="Avenir Next LT Pro" w:cs="Calibri"/>
          <w:b/>
          <w:bCs/>
        </w:rPr>
        <w:br/>
      </w:r>
      <w:r w:rsidR="00681B23" w:rsidRPr="0019273A">
        <w:rPr>
          <w:rFonts w:ascii="Avenir Next LT Pro" w:hAnsi="Avenir Next LT Pro" w:cs="Calibri"/>
        </w:rPr>
        <w:t>Begagnade maskiner kan avropas i produktområdena 1-6. Maskinerna ska uppfylla samtliga krav under punkt 4 i upphandlingsdokumenten (</w:t>
      </w:r>
      <w:r w:rsidR="00681B23" w:rsidRPr="001D01BD">
        <w:rPr>
          <w:rFonts w:ascii="Avenir Next LT Pro" w:hAnsi="Avenir Next LT Pro" w:cs="Calibri"/>
          <w:sz w:val="20"/>
          <w:szCs w:val="20"/>
        </w:rPr>
        <w:t>se bilaga Krav på varor och tjänster</w:t>
      </w:r>
      <w:r w:rsidR="00681B23" w:rsidRPr="0019273A">
        <w:rPr>
          <w:rFonts w:ascii="Avenir Next LT Pro" w:hAnsi="Avenir Next LT Pro" w:cs="Calibri"/>
        </w:rPr>
        <w:t>) samt ha varit i bruk, vilket innebär att offererade maskiner ska ha varit begagnade vid leverantörens förvärv.</w:t>
      </w:r>
      <w:r w:rsidR="00681B23" w:rsidRPr="0019273A">
        <w:rPr>
          <w:rFonts w:ascii="Avenir Next LT Pro" w:hAnsi="Avenir Next LT Pro" w:cs="Calibri"/>
        </w:rPr>
        <w:br/>
      </w:r>
    </w:p>
    <w:p w14:paraId="07119AAC" w14:textId="77777777" w:rsidR="001D01BD" w:rsidRPr="0019273A" w:rsidRDefault="001D01BD" w:rsidP="00681B23">
      <w:pPr>
        <w:rPr>
          <w:rFonts w:ascii="Avenir Next LT Pro" w:hAnsi="Avenir Next LT Pro" w:cs="Calibri"/>
        </w:rPr>
      </w:pPr>
    </w:p>
    <w:p w14:paraId="5DB9DD7C" w14:textId="49996BEE" w:rsidR="00681B23" w:rsidRPr="00BC1D99" w:rsidRDefault="00C52492" w:rsidP="00681B23">
      <w:pPr>
        <w:spacing w:after="0" w:line="259" w:lineRule="auto"/>
        <w:ind w:right="25"/>
        <w:rPr>
          <w:rStyle w:val="Rubrik2Char"/>
          <w:b w:val="0"/>
          <w:bCs w:val="0"/>
        </w:rPr>
      </w:pPr>
      <w:bookmarkStart w:id="4" w:name="_Toc181867332"/>
      <w:r w:rsidRPr="00BC1D99">
        <w:rPr>
          <w:rStyle w:val="Rubrik2Char"/>
          <w:b w:val="0"/>
          <w:bCs w:val="0"/>
        </w:rPr>
        <w:t xml:space="preserve">2.2 </w:t>
      </w:r>
      <w:r w:rsidR="00681B23" w:rsidRPr="00BC1D99">
        <w:rPr>
          <w:rStyle w:val="Rubrik2Char"/>
          <w:b w:val="0"/>
          <w:bCs w:val="0"/>
        </w:rPr>
        <w:t>Produktrelaterade tjänster</w:t>
      </w:r>
      <w:bookmarkEnd w:id="4"/>
    </w:p>
    <w:p w14:paraId="3E72B4E4" w14:textId="77777777" w:rsidR="00681B23" w:rsidRPr="0019273A" w:rsidRDefault="00681B23" w:rsidP="00681B23">
      <w:pPr>
        <w:spacing w:after="0" w:line="259" w:lineRule="auto"/>
        <w:ind w:right="25"/>
        <w:rPr>
          <w:rFonts w:ascii="Avenir Next LT Pro" w:hAnsi="Avenir Next LT Pro" w:cs="Calibri"/>
        </w:rPr>
      </w:pPr>
      <w:r w:rsidRPr="0019273A">
        <w:rPr>
          <w:rFonts w:ascii="Avenir Next LT Pro" w:hAnsi="Avenir Next LT Pro" w:cs="Calibri"/>
        </w:rPr>
        <w:t>Produktrelaterade tjänster ska ha en nära anknytning till produkter eller maskiner som avropas eller har avropats på ramavtalet. Med produktrelaterade tjänster avses:</w:t>
      </w:r>
      <w:r w:rsidRPr="0019273A">
        <w:rPr>
          <w:rFonts w:ascii="Avenir Next LT Pro" w:hAnsi="Avenir Next LT Pro" w:cs="Calibri"/>
        </w:rPr>
        <w:br/>
      </w:r>
    </w:p>
    <w:p w14:paraId="5192564F" w14:textId="77777777" w:rsidR="00681B23" w:rsidRPr="0019273A" w:rsidRDefault="00681B23" w:rsidP="00681B23">
      <w:pPr>
        <w:numPr>
          <w:ilvl w:val="0"/>
          <w:numId w:val="8"/>
        </w:numPr>
        <w:spacing w:after="0" w:line="259" w:lineRule="auto"/>
        <w:ind w:right="25"/>
        <w:rPr>
          <w:rFonts w:ascii="Avenir Next LT Pro" w:hAnsi="Avenir Next LT Pro" w:cs="Calibri"/>
        </w:rPr>
      </w:pPr>
      <w:r w:rsidRPr="0019273A">
        <w:rPr>
          <w:rFonts w:ascii="Avenir Next LT Pro" w:hAnsi="Avenir Next LT Pro" w:cs="Calibri"/>
        </w:rPr>
        <w:t>Service enligt offererat timpris</w:t>
      </w:r>
    </w:p>
    <w:p w14:paraId="7605F97A" w14:textId="77777777" w:rsidR="00681B23" w:rsidRPr="0019273A" w:rsidRDefault="00681B23" w:rsidP="00681B23">
      <w:pPr>
        <w:numPr>
          <w:ilvl w:val="0"/>
          <w:numId w:val="8"/>
        </w:numPr>
        <w:spacing w:after="0" w:line="259" w:lineRule="auto"/>
        <w:ind w:right="25"/>
        <w:rPr>
          <w:rFonts w:ascii="Avenir Next LT Pro" w:hAnsi="Avenir Next LT Pro" w:cs="Calibri"/>
        </w:rPr>
      </w:pPr>
      <w:r w:rsidRPr="0019273A">
        <w:rPr>
          <w:rFonts w:ascii="Avenir Next LT Pro" w:hAnsi="Avenir Next LT Pro" w:cs="Calibri"/>
        </w:rPr>
        <w:t>Reparation enligt offererat timpris (utöver reparationer som följer av garanti)</w:t>
      </w:r>
    </w:p>
    <w:p w14:paraId="5E40A2EC" w14:textId="77777777" w:rsidR="00681B23" w:rsidRPr="0019273A" w:rsidRDefault="00681B23" w:rsidP="00681B23">
      <w:pPr>
        <w:numPr>
          <w:ilvl w:val="0"/>
          <w:numId w:val="8"/>
        </w:numPr>
        <w:spacing w:after="0" w:line="259" w:lineRule="auto"/>
        <w:ind w:right="25"/>
        <w:rPr>
          <w:rFonts w:ascii="Avenir Next LT Pro" w:hAnsi="Avenir Next LT Pro" w:cs="Calibri"/>
        </w:rPr>
      </w:pPr>
      <w:r w:rsidRPr="0019273A">
        <w:rPr>
          <w:rFonts w:ascii="Avenir Next LT Pro" w:hAnsi="Avenir Next LT Pro" w:cs="Calibri"/>
        </w:rPr>
        <w:t>Utbildning enligt offererat timpris</w:t>
      </w:r>
    </w:p>
    <w:p w14:paraId="70B71D42" w14:textId="77777777" w:rsidR="00681B23" w:rsidRPr="0019273A" w:rsidRDefault="00681B23" w:rsidP="00681B23">
      <w:pPr>
        <w:numPr>
          <w:ilvl w:val="0"/>
          <w:numId w:val="8"/>
        </w:numPr>
        <w:spacing w:after="0" w:line="259" w:lineRule="auto"/>
        <w:ind w:right="25"/>
        <w:rPr>
          <w:rFonts w:ascii="Avenir Next LT Pro" w:hAnsi="Avenir Next LT Pro" w:cs="Calibri"/>
        </w:rPr>
      </w:pPr>
      <w:r w:rsidRPr="0019273A">
        <w:rPr>
          <w:rFonts w:ascii="Avenir Next LT Pro" w:hAnsi="Avenir Next LT Pro" w:cs="Calibri"/>
        </w:rPr>
        <w:t>Installation av robotgräsklippare enligt offererat timpris</w:t>
      </w:r>
    </w:p>
    <w:p w14:paraId="3BEA71E6" w14:textId="77777777" w:rsidR="00681B23" w:rsidRPr="0019273A" w:rsidRDefault="00681B23" w:rsidP="00681B23">
      <w:pPr>
        <w:spacing w:after="0" w:line="259" w:lineRule="auto"/>
        <w:ind w:right="25"/>
        <w:rPr>
          <w:rFonts w:ascii="Avenir Next LT Pro" w:hAnsi="Avenir Next LT Pro" w:cs="Calibri"/>
        </w:rPr>
      </w:pPr>
    </w:p>
    <w:p w14:paraId="2C206763" w14:textId="77777777" w:rsidR="00681B23" w:rsidRPr="0019273A" w:rsidRDefault="00681B23" w:rsidP="00681B23">
      <w:pPr>
        <w:spacing w:after="0" w:line="259" w:lineRule="auto"/>
        <w:ind w:right="25"/>
        <w:rPr>
          <w:rFonts w:ascii="Avenir Next LT Pro" w:hAnsi="Avenir Next LT Pro" w:cs="Calibri"/>
        </w:rPr>
      </w:pPr>
      <w:r w:rsidRPr="0019273A">
        <w:rPr>
          <w:rFonts w:ascii="Avenir Next LT Pro" w:hAnsi="Avenir Next LT Pro" w:cs="Calibri"/>
        </w:rPr>
        <w:t xml:space="preserve">Förbrukningsmaterial i samband med utförande av produktrelaterade tjänster ska ingå i offererat timpris. Reservdelar, </w:t>
      </w:r>
      <w:proofErr w:type="spellStart"/>
      <w:r w:rsidRPr="0019273A">
        <w:rPr>
          <w:rFonts w:ascii="Avenir Next LT Pro" w:hAnsi="Avenir Next LT Pro" w:cs="Calibri"/>
        </w:rPr>
        <w:t>slitdelar</w:t>
      </w:r>
      <w:proofErr w:type="spellEnd"/>
      <w:r w:rsidRPr="0019273A">
        <w:rPr>
          <w:rFonts w:ascii="Avenir Next LT Pro" w:hAnsi="Avenir Next LT Pro" w:cs="Calibri"/>
        </w:rPr>
        <w:t xml:space="preserve"> och tillbehör ingår inte i timpriset.</w:t>
      </w:r>
    </w:p>
    <w:p w14:paraId="722B0AD7" w14:textId="77777777" w:rsidR="00681B23" w:rsidRPr="0019273A" w:rsidRDefault="00681B23" w:rsidP="00681B23">
      <w:pPr>
        <w:spacing w:after="0" w:line="259" w:lineRule="auto"/>
        <w:ind w:right="25"/>
        <w:rPr>
          <w:rFonts w:ascii="Avenir Next LT Pro" w:hAnsi="Avenir Next LT Pro" w:cs="Calibri"/>
        </w:rPr>
      </w:pPr>
    </w:p>
    <w:p w14:paraId="784BDE0D" w14:textId="77777777" w:rsidR="00681B23" w:rsidRPr="0019273A" w:rsidRDefault="00681B23" w:rsidP="00681B23">
      <w:pPr>
        <w:spacing w:after="0" w:line="259" w:lineRule="auto"/>
        <w:ind w:right="25"/>
        <w:rPr>
          <w:rFonts w:ascii="Avenir Next LT Pro" w:hAnsi="Avenir Next LT Pro" w:cs="Calibri"/>
        </w:rPr>
      </w:pPr>
      <w:r w:rsidRPr="0019273A">
        <w:rPr>
          <w:rFonts w:ascii="Avenir Next LT Pro" w:hAnsi="Avenir Next LT Pro" w:cs="Calibri"/>
        </w:rPr>
        <w:t xml:space="preserve">Serviceavtal för robotgräsklippare ska kunna erbjudas årligen. I serviceavtalet kan t.ex. ingå, årligt underhåll, låneutrustning, säsongspaket av originalknivar, eller enligt önskemål. </w:t>
      </w:r>
      <w:r w:rsidRPr="0019273A">
        <w:rPr>
          <w:rFonts w:ascii="Avenir Next LT Pro" w:hAnsi="Avenir Next LT Pro" w:cs="Calibri"/>
        </w:rPr>
        <w:br/>
      </w:r>
    </w:p>
    <w:p w14:paraId="1D5E084B" w14:textId="77777777" w:rsidR="001D01BD" w:rsidRDefault="001D01BD" w:rsidP="00681B23">
      <w:pPr>
        <w:spacing w:after="0" w:line="259" w:lineRule="auto"/>
        <w:ind w:right="25"/>
        <w:rPr>
          <w:rFonts w:ascii="Avenir Next LT Pro" w:hAnsi="Avenir Next LT Pro" w:cs="Calibri"/>
          <w:b/>
          <w:bCs/>
        </w:rPr>
      </w:pPr>
    </w:p>
    <w:p w14:paraId="119293FC" w14:textId="7B79C180" w:rsidR="00681B23" w:rsidRPr="0019273A" w:rsidRDefault="00C52492" w:rsidP="00C52492">
      <w:pPr>
        <w:pStyle w:val="Rubrik2"/>
      </w:pPr>
      <w:bookmarkStart w:id="5" w:name="_Toc181867333"/>
      <w:r>
        <w:t xml:space="preserve">2.3 </w:t>
      </w:r>
      <w:r w:rsidR="00681B23" w:rsidRPr="0019273A">
        <w:t>Övrigt sortiment</w:t>
      </w:r>
      <w:bookmarkEnd w:id="5"/>
    </w:p>
    <w:p w14:paraId="64FA7FDF" w14:textId="77777777" w:rsidR="00C52492" w:rsidRPr="00C52492" w:rsidRDefault="00C52492" w:rsidP="00C52492">
      <w:pPr>
        <w:rPr>
          <w:rFonts w:ascii="Avenir Next LT Pro" w:hAnsi="Avenir Next LT Pro" w:cs="Calibri"/>
        </w:rPr>
      </w:pPr>
      <w:r w:rsidRPr="00C52492">
        <w:rPr>
          <w:rFonts w:ascii="Avenir Next LT Pro" w:hAnsi="Avenir Next LT Pro" w:cs="Calibri"/>
        </w:rPr>
        <w:t xml:space="preserve">Upphandling omfattar ett Standardsortiment inom respektive produktområde. </w:t>
      </w:r>
    </w:p>
    <w:p w14:paraId="79087B1B" w14:textId="77777777" w:rsidR="00C52492" w:rsidRPr="00C52492" w:rsidRDefault="00C52492" w:rsidP="00C52492">
      <w:pPr>
        <w:rPr>
          <w:rFonts w:ascii="Avenir Next LT Pro" w:hAnsi="Avenir Next LT Pro" w:cs="Calibri"/>
        </w:rPr>
      </w:pPr>
      <w:r w:rsidRPr="00C52492">
        <w:rPr>
          <w:rFonts w:ascii="Avenir Next LT Pro" w:hAnsi="Avenir Next LT Pro" w:cs="Calibri"/>
        </w:rPr>
        <w:t xml:space="preserve">Omfattningen av standardsortimenten framgår av Bilaga – </w:t>
      </w:r>
      <w:r w:rsidRPr="00C52492">
        <w:rPr>
          <w:rFonts w:ascii="Avenir Next LT Pro" w:hAnsi="Avenir Next LT Pro" w:cs="Calibri"/>
          <w:u w:val="single"/>
        </w:rPr>
        <w:t>Pris för respektive produktområde</w:t>
      </w:r>
      <w:r w:rsidRPr="00C52492">
        <w:rPr>
          <w:rFonts w:ascii="Avenir Next LT Pro" w:hAnsi="Avenir Next LT Pro" w:cs="Calibri"/>
        </w:rPr>
        <w:t>.</w:t>
      </w:r>
    </w:p>
    <w:p w14:paraId="04705704" w14:textId="4E602BAB" w:rsidR="00C52492" w:rsidRPr="00C52492" w:rsidRDefault="00C52492" w:rsidP="00C52492">
      <w:pPr>
        <w:rPr>
          <w:rFonts w:ascii="Avenir Next LT Pro" w:hAnsi="Avenir Next LT Pro" w:cs="Calibri"/>
        </w:rPr>
      </w:pPr>
      <w:r w:rsidRPr="00C52492">
        <w:rPr>
          <w:rFonts w:ascii="Avenir Next LT Pro" w:hAnsi="Avenir Next LT Pro" w:cs="Calibri"/>
        </w:rPr>
        <w:t xml:space="preserve">Avtalet omfattar även ett Övrigt sortiment. Det övriga sortimentet är produkter, utöver standardsortimentet, som leverantörer har i sitt sortiment och erbjuder UM genom ramavtalet. </w:t>
      </w:r>
    </w:p>
    <w:p w14:paraId="581C9546" w14:textId="64C6F6D6" w:rsidR="005A22DF" w:rsidRPr="00C52492" w:rsidRDefault="00C52492" w:rsidP="00C52492">
      <w:pPr>
        <w:rPr>
          <w:rFonts w:ascii="Avenir Next LT Pro" w:hAnsi="Avenir Next LT Pro" w:cs="Calibri"/>
        </w:rPr>
      </w:pPr>
      <w:r w:rsidRPr="00C52492">
        <w:rPr>
          <w:rFonts w:ascii="Avenir Next LT Pro" w:hAnsi="Avenir Next LT Pro" w:cs="Calibri"/>
        </w:rPr>
        <w:t>Produkter i leverantörens övriga sortiment kan endast vara av samma typ som de produkter som det aktuella produktområdet omfattar.</w:t>
      </w:r>
    </w:p>
    <w:p w14:paraId="77C8EE3D" w14:textId="77777777" w:rsidR="001D01BD" w:rsidRDefault="001D01BD" w:rsidP="005A22DF">
      <w:pPr>
        <w:rPr>
          <w:rFonts w:ascii="Avenir Next LT Pro" w:hAnsi="Avenir Next LT Pro" w:cs="Calibri"/>
          <w:i/>
          <w:iCs/>
          <w:color w:val="A6A6A6" w:themeColor="background1" w:themeShade="A6"/>
        </w:rPr>
      </w:pPr>
    </w:p>
    <w:p w14:paraId="338081BE" w14:textId="77777777" w:rsidR="001D01BD" w:rsidRDefault="001D01BD" w:rsidP="005A22DF">
      <w:pPr>
        <w:rPr>
          <w:rFonts w:ascii="Avenir Next LT Pro" w:hAnsi="Avenir Next LT Pro" w:cs="Calibri"/>
          <w:i/>
          <w:iCs/>
          <w:color w:val="A6A6A6" w:themeColor="background1" w:themeShade="A6"/>
        </w:rPr>
      </w:pPr>
    </w:p>
    <w:p w14:paraId="088257DC" w14:textId="77777777" w:rsidR="001D01BD" w:rsidRDefault="001D01BD" w:rsidP="005A22DF">
      <w:pPr>
        <w:rPr>
          <w:rFonts w:ascii="Avenir Next LT Pro" w:hAnsi="Avenir Next LT Pro" w:cs="Calibri"/>
          <w:i/>
          <w:iCs/>
          <w:color w:val="A6A6A6" w:themeColor="background1" w:themeShade="A6"/>
        </w:rPr>
      </w:pPr>
    </w:p>
    <w:p w14:paraId="7B80CABB" w14:textId="77777777" w:rsidR="001D01BD" w:rsidRDefault="001D01BD" w:rsidP="005A22DF">
      <w:pPr>
        <w:rPr>
          <w:rFonts w:ascii="Avenir Next LT Pro" w:hAnsi="Avenir Next LT Pro" w:cs="Calibri"/>
          <w:i/>
          <w:iCs/>
          <w:color w:val="A6A6A6" w:themeColor="background1" w:themeShade="A6"/>
        </w:rPr>
      </w:pPr>
    </w:p>
    <w:p w14:paraId="5E4EE49A" w14:textId="77777777" w:rsidR="001D01BD" w:rsidRDefault="001D01BD" w:rsidP="005A22DF">
      <w:pPr>
        <w:rPr>
          <w:rFonts w:ascii="Avenir Next LT Pro" w:hAnsi="Avenir Next LT Pro" w:cs="Calibri"/>
          <w:i/>
          <w:iCs/>
          <w:color w:val="A6A6A6" w:themeColor="background1" w:themeShade="A6"/>
        </w:rPr>
      </w:pPr>
    </w:p>
    <w:p w14:paraId="3DA8CA16" w14:textId="104F8B0E" w:rsidR="00E665FB" w:rsidRPr="0019273A" w:rsidRDefault="00E665FB" w:rsidP="00E665FB">
      <w:pPr>
        <w:pStyle w:val="Rubrik1"/>
        <w:numPr>
          <w:ilvl w:val="0"/>
          <w:numId w:val="5"/>
        </w:numPr>
        <w:rPr>
          <w:rFonts w:ascii="Avenir Next LT Pro" w:hAnsi="Avenir Next LT Pro" w:cs="Calibri"/>
        </w:rPr>
      </w:pPr>
      <w:bookmarkStart w:id="6" w:name="_Toc181867334"/>
      <w:r w:rsidRPr="0019273A">
        <w:rPr>
          <w:rFonts w:ascii="Avenir Next LT Pro" w:hAnsi="Avenir Next LT Pro" w:cs="Calibri"/>
        </w:rPr>
        <w:t xml:space="preserve">Så använder du </w:t>
      </w:r>
      <w:r w:rsidR="00681B23" w:rsidRPr="0019273A">
        <w:rPr>
          <w:rFonts w:ascii="Avenir Next LT Pro" w:hAnsi="Avenir Next LT Pro" w:cs="Calibri"/>
        </w:rPr>
        <w:t>ramavtalet</w:t>
      </w:r>
      <w:bookmarkEnd w:id="6"/>
      <w:r w:rsidRPr="0019273A">
        <w:rPr>
          <w:rFonts w:ascii="Avenir Next LT Pro" w:hAnsi="Avenir Next LT Pro" w:cs="Calibri"/>
        </w:rPr>
        <w:t xml:space="preserve"> </w:t>
      </w:r>
    </w:p>
    <w:p w14:paraId="796F9597" w14:textId="502414EA" w:rsidR="00E665FB" w:rsidRPr="00BC1D99" w:rsidRDefault="00E665FB" w:rsidP="00E665FB">
      <w:pPr>
        <w:pStyle w:val="Rubrik2"/>
        <w:numPr>
          <w:ilvl w:val="1"/>
          <w:numId w:val="5"/>
        </w:numPr>
        <w:rPr>
          <w:rFonts w:ascii="Avenir Next LT Pro" w:hAnsi="Avenir Next LT Pro" w:cs="Calibri"/>
          <w:b w:val="0"/>
          <w:bCs w:val="0"/>
        </w:rPr>
      </w:pPr>
      <w:bookmarkStart w:id="7" w:name="_Toc181867335"/>
      <w:r w:rsidRPr="00BC1D99">
        <w:rPr>
          <w:rFonts w:ascii="Avenir Next LT Pro" w:hAnsi="Avenir Next LT Pro" w:cs="Calibri"/>
          <w:b w:val="0"/>
          <w:bCs w:val="0"/>
        </w:rPr>
        <w:t>Avrop</w:t>
      </w:r>
      <w:r w:rsidR="00D328D5" w:rsidRPr="00BC1D99">
        <w:rPr>
          <w:rFonts w:ascii="Avenir Next LT Pro" w:hAnsi="Avenir Next LT Pro" w:cs="Calibri"/>
          <w:b w:val="0"/>
          <w:bCs w:val="0"/>
        </w:rPr>
        <w:t>/beställning</w:t>
      </w:r>
      <w:r w:rsidRPr="00BC1D99">
        <w:rPr>
          <w:rFonts w:ascii="Avenir Next LT Pro" w:hAnsi="Avenir Next LT Pro" w:cs="Calibri"/>
          <w:b w:val="0"/>
          <w:bCs w:val="0"/>
        </w:rPr>
        <w:t xml:space="preserve"> genom </w:t>
      </w:r>
      <w:r w:rsidR="00681B23" w:rsidRPr="00BC1D99">
        <w:rPr>
          <w:rFonts w:ascii="Avenir Next LT Pro" w:hAnsi="Avenir Next LT Pro" w:cs="Calibri"/>
          <w:b w:val="0"/>
          <w:bCs w:val="0"/>
        </w:rPr>
        <w:t>särskild fördelningsnyckel</w:t>
      </w:r>
      <w:bookmarkEnd w:id="7"/>
    </w:p>
    <w:p w14:paraId="6BA3DA9F" w14:textId="45423DD2" w:rsidR="001B7C7D" w:rsidRPr="0019273A" w:rsidRDefault="00681B23" w:rsidP="00681B23">
      <w:pPr>
        <w:ind w:right="25"/>
        <w:rPr>
          <w:rFonts w:ascii="Avenir Next LT Pro" w:hAnsi="Avenir Next LT Pro" w:cs="Calibri"/>
          <w:szCs w:val="28"/>
        </w:rPr>
      </w:pPr>
      <w:bookmarkStart w:id="8" w:name="_Hlk181000263"/>
      <w:r w:rsidRPr="0019273A">
        <w:rPr>
          <w:rFonts w:ascii="Avenir Next LT Pro" w:hAnsi="Avenir Next LT Pro" w:cs="Calibri"/>
          <w:szCs w:val="28"/>
        </w:rPr>
        <w:t xml:space="preserve">Särskild fördelningsnyckel görs när avropet är färre än tre (3) maskiner. Detta innebär att </w:t>
      </w:r>
      <w:r w:rsidR="00337FC6" w:rsidRPr="0019273A">
        <w:rPr>
          <w:rFonts w:ascii="Avenir Next LT Pro" w:hAnsi="Avenir Next LT Pro" w:cs="Calibri"/>
          <w:szCs w:val="28"/>
        </w:rPr>
        <w:t>ni</w:t>
      </w:r>
      <w:r w:rsidRPr="0019273A">
        <w:rPr>
          <w:rFonts w:ascii="Avenir Next LT Pro" w:hAnsi="Avenir Next LT Pro" w:cs="Calibri"/>
          <w:szCs w:val="28"/>
        </w:rPr>
        <w:t xml:space="preserve"> avropar från den leverantör som uppfyller ert behov bäst utifrån objektiva</w:t>
      </w:r>
      <w:r w:rsidR="005D5184">
        <w:rPr>
          <w:rFonts w:ascii="Avenir Next LT Pro" w:hAnsi="Avenir Next LT Pro" w:cs="Calibri"/>
          <w:szCs w:val="28"/>
        </w:rPr>
        <w:t xml:space="preserve"> </w:t>
      </w:r>
      <w:r w:rsidRPr="0019273A">
        <w:rPr>
          <w:rFonts w:ascii="Avenir Next LT Pro" w:hAnsi="Avenir Next LT Pro" w:cs="Calibri"/>
          <w:szCs w:val="28"/>
        </w:rPr>
        <w:t xml:space="preserve">utvärderingskriterier, exempelvis de som listas </w:t>
      </w:r>
      <w:r w:rsidR="0082266D" w:rsidRPr="0019273A">
        <w:rPr>
          <w:rFonts w:ascii="Avenir Next LT Pro" w:hAnsi="Avenir Next LT Pro" w:cs="Calibri"/>
          <w:szCs w:val="28"/>
        </w:rPr>
        <w:t>nedan.</w:t>
      </w:r>
      <w:r w:rsidRPr="0019273A">
        <w:rPr>
          <w:rFonts w:ascii="Avenir Next LT Pro" w:hAnsi="Avenir Next LT Pro" w:cs="Calibri"/>
          <w:szCs w:val="28"/>
        </w:rPr>
        <w:t xml:space="preserve"> </w:t>
      </w:r>
      <w:bookmarkEnd w:id="8"/>
      <w:r w:rsidRPr="0019273A">
        <w:rPr>
          <w:rFonts w:ascii="Avenir Next LT Pro" w:hAnsi="Avenir Next LT Pro" w:cs="Calibri"/>
          <w:szCs w:val="28"/>
        </w:rPr>
        <w:t xml:space="preserve">Använd gärna ”Avropsmall - SFN” som stöd och ta sedan kontakt med leverantören. </w:t>
      </w:r>
    </w:p>
    <w:p w14:paraId="0F5A0C40" w14:textId="77777777" w:rsidR="0082266D" w:rsidRPr="0019273A" w:rsidRDefault="0082266D" w:rsidP="001D01BD">
      <w:pPr>
        <w:numPr>
          <w:ilvl w:val="0"/>
          <w:numId w:val="10"/>
        </w:numPr>
        <w:spacing w:after="0" w:line="276" w:lineRule="auto"/>
        <w:rPr>
          <w:rFonts w:ascii="Avenir Next LT Pro" w:hAnsi="Avenir Next LT Pro" w:cs="Calibri"/>
          <w:szCs w:val="28"/>
        </w:rPr>
      </w:pPr>
      <w:r w:rsidRPr="0019273A">
        <w:rPr>
          <w:rFonts w:ascii="Avenir Next LT Pro" w:hAnsi="Avenir Next LT Pro" w:cs="Calibri"/>
          <w:szCs w:val="28"/>
        </w:rPr>
        <w:t>Pris</w:t>
      </w:r>
    </w:p>
    <w:p w14:paraId="0C94B2B8" w14:textId="77777777" w:rsidR="0082266D" w:rsidRPr="0019273A" w:rsidRDefault="0082266D" w:rsidP="001D01BD">
      <w:pPr>
        <w:numPr>
          <w:ilvl w:val="0"/>
          <w:numId w:val="10"/>
        </w:numPr>
        <w:spacing w:after="0" w:line="276" w:lineRule="auto"/>
        <w:rPr>
          <w:rFonts w:ascii="Avenir Next LT Pro" w:hAnsi="Avenir Next LT Pro" w:cs="Calibri"/>
          <w:szCs w:val="28"/>
        </w:rPr>
      </w:pPr>
      <w:r w:rsidRPr="0019273A">
        <w:rPr>
          <w:rFonts w:ascii="Avenir Next LT Pro" w:hAnsi="Avenir Next LT Pro" w:cs="Calibri"/>
          <w:szCs w:val="28"/>
        </w:rPr>
        <w:t>Leveranstid</w:t>
      </w:r>
    </w:p>
    <w:p w14:paraId="3F98EA8D" w14:textId="6AC10DB8" w:rsidR="0082266D" w:rsidRPr="0019273A" w:rsidRDefault="0082266D" w:rsidP="001D01BD">
      <w:pPr>
        <w:numPr>
          <w:ilvl w:val="0"/>
          <w:numId w:val="10"/>
        </w:numPr>
        <w:spacing w:after="0" w:line="276" w:lineRule="auto"/>
        <w:rPr>
          <w:rFonts w:ascii="Avenir Next LT Pro" w:hAnsi="Avenir Next LT Pro" w:cs="Calibri"/>
          <w:szCs w:val="28"/>
        </w:rPr>
      </w:pPr>
      <w:r w:rsidRPr="0019273A">
        <w:rPr>
          <w:rFonts w:ascii="Avenir Next LT Pro" w:hAnsi="Avenir Next LT Pro" w:cs="Calibri"/>
          <w:szCs w:val="28"/>
        </w:rPr>
        <w:t xml:space="preserve">Produktens tekniska eller funktionella egenskaper (t.ex. maskinens funktion, mått och storlek i förhållande till det område hos </w:t>
      </w:r>
      <w:r w:rsidR="001D01BD">
        <w:rPr>
          <w:rFonts w:ascii="Avenir Next LT Pro" w:hAnsi="Avenir Next LT Pro" w:cs="Calibri"/>
          <w:szCs w:val="28"/>
        </w:rPr>
        <w:t>beställare</w:t>
      </w:r>
      <w:r w:rsidRPr="0019273A">
        <w:rPr>
          <w:rFonts w:ascii="Avenir Next LT Pro" w:hAnsi="Avenir Next LT Pro" w:cs="Calibri"/>
          <w:szCs w:val="28"/>
        </w:rPr>
        <w:t xml:space="preserve"> som maskinen ska användas inom)</w:t>
      </w:r>
    </w:p>
    <w:p w14:paraId="686AF56B" w14:textId="77777777" w:rsidR="0082266D" w:rsidRPr="0019273A" w:rsidRDefault="0082266D" w:rsidP="001D01BD">
      <w:pPr>
        <w:numPr>
          <w:ilvl w:val="0"/>
          <w:numId w:val="10"/>
        </w:numPr>
        <w:spacing w:after="0" w:line="276" w:lineRule="auto"/>
        <w:rPr>
          <w:rFonts w:ascii="Avenir Next LT Pro" w:hAnsi="Avenir Next LT Pro" w:cs="Calibri"/>
          <w:szCs w:val="28"/>
        </w:rPr>
      </w:pPr>
      <w:r w:rsidRPr="0019273A">
        <w:rPr>
          <w:rFonts w:ascii="Avenir Next LT Pro" w:hAnsi="Avenir Next LT Pro" w:cs="Calibri"/>
          <w:szCs w:val="28"/>
        </w:rPr>
        <w:t>Maskinens miljö- och hållbarhetsegenskaper (inklusive batterieffektivitet)</w:t>
      </w:r>
    </w:p>
    <w:p w14:paraId="6A55EDAC" w14:textId="77777777" w:rsidR="0082266D" w:rsidRPr="0019273A" w:rsidRDefault="0082266D" w:rsidP="001D01BD">
      <w:pPr>
        <w:numPr>
          <w:ilvl w:val="0"/>
          <w:numId w:val="10"/>
        </w:numPr>
        <w:spacing w:after="0" w:line="276" w:lineRule="auto"/>
        <w:rPr>
          <w:rFonts w:ascii="Avenir Next LT Pro" w:hAnsi="Avenir Next LT Pro" w:cs="Calibri"/>
          <w:szCs w:val="28"/>
        </w:rPr>
      </w:pPr>
      <w:r w:rsidRPr="0019273A">
        <w:rPr>
          <w:rFonts w:ascii="Avenir Next LT Pro" w:hAnsi="Avenir Next LT Pro" w:cs="Calibri"/>
          <w:szCs w:val="28"/>
        </w:rPr>
        <w:t>Maskinens ergonomiska egenskaper i förhållande till förarens behov</w:t>
      </w:r>
    </w:p>
    <w:p w14:paraId="7D8BDD96" w14:textId="77777777" w:rsidR="0082266D" w:rsidRPr="0019273A" w:rsidRDefault="0082266D" w:rsidP="001D01BD">
      <w:pPr>
        <w:numPr>
          <w:ilvl w:val="0"/>
          <w:numId w:val="10"/>
        </w:numPr>
        <w:spacing w:after="0" w:line="276" w:lineRule="auto"/>
        <w:rPr>
          <w:rFonts w:ascii="Avenir Next LT Pro" w:hAnsi="Avenir Next LT Pro" w:cs="Calibri"/>
          <w:szCs w:val="28"/>
        </w:rPr>
      </w:pPr>
      <w:r w:rsidRPr="0019273A">
        <w:rPr>
          <w:rFonts w:ascii="Avenir Next LT Pro" w:hAnsi="Avenir Next LT Pro" w:cs="Calibri"/>
          <w:szCs w:val="28"/>
        </w:rPr>
        <w:t>Maskinens anpassningsmöjligheter, såsom möjlighet att tillkoppla redskap och tillbehör</w:t>
      </w:r>
    </w:p>
    <w:p w14:paraId="79C0B83A" w14:textId="77777777" w:rsidR="0082266D" w:rsidRPr="0019273A" w:rsidRDefault="0082266D" w:rsidP="001D01BD">
      <w:pPr>
        <w:numPr>
          <w:ilvl w:val="0"/>
          <w:numId w:val="10"/>
        </w:numPr>
        <w:spacing w:after="0" w:line="276" w:lineRule="auto"/>
        <w:rPr>
          <w:rFonts w:ascii="Avenir Next LT Pro" w:hAnsi="Avenir Next LT Pro" w:cs="Calibri"/>
          <w:szCs w:val="28"/>
        </w:rPr>
      </w:pPr>
      <w:r w:rsidRPr="0019273A">
        <w:rPr>
          <w:rFonts w:ascii="Avenir Next LT Pro" w:hAnsi="Avenir Next LT Pro" w:cs="Calibri"/>
          <w:szCs w:val="28"/>
        </w:rPr>
        <w:t>Maskinens kompabilitet med befintliga maskiner och utrustning</w:t>
      </w:r>
    </w:p>
    <w:p w14:paraId="71688945" w14:textId="77777777" w:rsidR="0082266D" w:rsidRPr="0019273A" w:rsidRDefault="0082266D" w:rsidP="001D01BD">
      <w:pPr>
        <w:numPr>
          <w:ilvl w:val="0"/>
          <w:numId w:val="10"/>
        </w:numPr>
        <w:spacing w:after="0" w:line="276" w:lineRule="auto"/>
        <w:rPr>
          <w:rFonts w:ascii="Avenir Next LT Pro" w:hAnsi="Avenir Next LT Pro" w:cs="Calibri"/>
          <w:szCs w:val="28"/>
        </w:rPr>
      </w:pPr>
      <w:r w:rsidRPr="0019273A">
        <w:rPr>
          <w:rFonts w:ascii="Avenir Next LT Pro" w:hAnsi="Avenir Next LT Pro" w:cs="Calibri"/>
          <w:szCs w:val="28"/>
        </w:rPr>
        <w:t>Leverantörens serviceorganisation, tillgänglighet och inställelsetid för service och reparation av maskiner</w:t>
      </w:r>
    </w:p>
    <w:p w14:paraId="0CA9D864" w14:textId="77777777" w:rsidR="0082266D" w:rsidRDefault="0082266D" w:rsidP="00681B23">
      <w:pPr>
        <w:ind w:right="25"/>
        <w:rPr>
          <w:rFonts w:ascii="Avenir Next LT Pro" w:hAnsi="Avenir Next LT Pro" w:cs="Calibri"/>
          <w:szCs w:val="28"/>
        </w:rPr>
      </w:pPr>
    </w:p>
    <w:p w14:paraId="6A06E18B" w14:textId="77777777" w:rsidR="001D01BD" w:rsidRPr="0019273A" w:rsidRDefault="001D01BD" w:rsidP="00681B23">
      <w:pPr>
        <w:ind w:right="25"/>
        <w:rPr>
          <w:rFonts w:ascii="Avenir Next LT Pro" w:hAnsi="Avenir Next LT Pro" w:cs="Calibri"/>
          <w:szCs w:val="28"/>
        </w:rPr>
      </w:pPr>
    </w:p>
    <w:p w14:paraId="31F48E09" w14:textId="544758BC" w:rsidR="00E665FB" w:rsidRPr="00BC1D99" w:rsidRDefault="00E665FB" w:rsidP="00E665FB">
      <w:pPr>
        <w:pStyle w:val="Rubrik2"/>
        <w:numPr>
          <w:ilvl w:val="1"/>
          <w:numId w:val="5"/>
        </w:numPr>
        <w:rPr>
          <w:rFonts w:ascii="Avenir Next LT Pro" w:hAnsi="Avenir Next LT Pro" w:cs="Calibri"/>
          <w:b w:val="0"/>
          <w:bCs w:val="0"/>
        </w:rPr>
      </w:pPr>
      <w:bookmarkStart w:id="9" w:name="_Toc181867336"/>
      <w:r w:rsidRPr="00BC1D99">
        <w:rPr>
          <w:rFonts w:ascii="Avenir Next LT Pro" w:hAnsi="Avenir Next LT Pro" w:cs="Calibri"/>
          <w:b w:val="0"/>
          <w:bCs w:val="0"/>
        </w:rPr>
        <w:t>Avrop</w:t>
      </w:r>
      <w:r w:rsidR="00D328D5" w:rsidRPr="00BC1D99">
        <w:rPr>
          <w:rFonts w:ascii="Avenir Next LT Pro" w:hAnsi="Avenir Next LT Pro" w:cs="Calibri"/>
          <w:b w:val="0"/>
          <w:bCs w:val="0"/>
        </w:rPr>
        <w:t>/beställning</w:t>
      </w:r>
      <w:r w:rsidRPr="00BC1D99">
        <w:rPr>
          <w:rFonts w:ascii="Avenir Next LT Pro" w:hAnsi="Avenir Next LT Pro" w:cs="Calibri"/>
          <w:b w:val="0"/>
          <w:bCs w:val="0"/>
        </w:rPr>
        <w:t xml:space="preserve"> genom </w:t>
      </w:r>
      <w:r w:rsidR="00681B23" w:rsidRPr="00BC1D99">
        <w:rPr>
          <w:rFonts w:ascii="Avenir Next LT Pro" w:hAnsi="Avenir Next LT Pro" w:cs="Calibri"/>
          <w:b w:val="0"/>
          <w:bCs w:val="0"/>
        </w:rPr>
        <w:t>förnyad konkurrensutsättning</w:t>
      </w:r>
      <w:bookmarkEnd w:id="9"/>
    </w:p>
    <w:p w14:paraId="639155DB" w14:textId="1BA732EA" w:rsidR="00681B23" w:rsidRPr="0019273A" w:rsidRDefault="00681B23" w:rsidP="00681B23">
      <w:pPr>
        <w:ind w:left="-5" w:right="25"/>
        <w:rPr>
          <w:rFonts w:ascii="Avenir Next LT Pro" w:hAnsi="Avenir Next LT Pro" w:cs="Calibri"/>
          <w:b/>
          <w:bCs/>
          <w:szCs w:val="28"/>
        </w:rPr>
      </w:pPr>
      <w:bookmarkStart w:id="10" w:name="_Hlk181000179"/>
      <w:r w:rsidRPr="0019273A">
        <w:rPr>
          <w:rFonts w:ascii="Avenir Next LT Pro" w:hAnsi="Avenir Next LT Pro" w:cs="Calibri"/>
          <w:szCs w:val="28"/>
        </w:rPr>
        <w:t xml:space="preserve">Förnyad konkurrensutsättning görs när avropet är fler än tre (3) maskiner inom ett produktområde. </w:t>
      </w:r>
      <w:bookmarkEnd w:id="10"/>
      <w:r w:rsidRPr="0019273A">
        <w:rPr>
          <w:rFonts w:ascii="Avenir Next LT Pro" w:hAnsi="Avenir Next LT Pro" w:cs="Calibri"/>
          <w:szCs w:val="28"/>
        </w:rPr>
        <w:t xml:space="preserve">För mer information hur en förnyad konkurrensutsättning görs och förslag på avropsmallar se ”Avropsmall – FKU”. </w:t>
      </w:r>
    </w:p>
    <w:p w14:paraId="599792FD" w14:textId="098FE01B" w:rsidR="00681B23" w:rsidRPr="0019273A" w:rsidRDefault="005D5184" w:rsidP="00681B23">
      <w:pPr>
        <w:pStyle w:val="Liststycke"/>
        <w:numPr>
          <w:ilvl w:val="0"/>
          <w:numId w:val="9"/>
        </w:numPr>
        <w:spacing w:after="11" w:line="248" w:lineRule="auto"/>
        <w:ind w:right="25"/>
        <w:rPr>
          <w:rFonts w:ascii="Avenir Next LT Pro" w:hAnsi="Avenir Next LT Pro" w:cs="Calibri"/>
        </w:rPr>
      </w:pPr>
      <w:r w:rsidRPr="0019273A">
        <w:rPr>
          <w:rFonts w:ascii="Avenir Next LT Pro" w:hAnsi="Avenir Next LT Pro" w:cs="Calibri"/>
        </w:rPr>
        <w:t>Ni skickar e</w:t>
      </w:r>
      <w:r>
        <w:rPr>
          <w:rFonts w:ascii="Avenir Next LT Pro" w:hAnsi="Avenir Next LT Pro" w:cs="Calibri"/>
        </w:rPr>
        <w:t>r</w:t>
      </w:r>
      <w:r w:rsidRPr="0019273A">
        <w:rPr>
          <w:rFonts w:ascii="Avenir Next LT Pro" w:hAnsi="Avenir Next LT Pro" w:cs="Calibri"/>
        </w:rPr>
        <w:t xml:space="preserve"> skriftlig förfrågan, exempelvis via mejl, till samtli</w:t>
      </w:r>
      <w:r>
        <w:rPr>
          <w:rFonts w:ascii="Avenir Next LT Pro" w:hAnsi="Avenir Next LT Pro" w:cs="Calibri"/>
        </w:rPr>
        <w:t xml:space="preserve">ga </w:t>
      </w:r>
      <w:r w:rsidRPr="0019273A">
        <w:rPr>
          <w:rFonts w:ascii="Avenir Next LT Pro" w:hAnsi="Avenir Next LT Pro" w:cs="Calibri"/>
        </w:rPr>
        <w:t>ramavtalsleverantörer inom aktuellt produktområde.</w:t>
      </w:r>
      <w:r w:rsidR="00681B23" w:rsidRPr="0019273A">
        <w:rPr>
          <w:rFonts w:ascii="Avenir Next LT Pro" w:hAnsi="Avenir Next LT Pro" w:cs="Calibri"/>
        </w:rPr>
        <w:br/>
      </w:r>
    </w:p>
    <w:p w14:paraId="26EEEB59" w14:textId="6FC5CDAB" w:rsidR="00681B23" w:rsidRPr="0019273A" w:rsidRDefault="00681B23" w:rsidP="00681B23">
      <w:pPr>
        <w:pStyle w:val="Liststycke"/>
        <w:numPr>
          <w:ilvl w:val="0"/>
          <w:numId w:val="9"/>
        </w:numPr>
        <w:spacing w:after="11" w:line="248" w:lineRule="auto"/>
        <w:ind w:right="25"/>
        <w:rPr>
          <w:rFonts w:ascii="Avenir Next LT Pro" w:hAnsi="Avenir Next LT Pro" w:cs="Calibri"/>
        </w:rPr>
      </w:pPr>
      <w:bookmarkStart w:id="11" w:name="_Hlk180655221"/>
      <w:r w:rsidRPr="0019273A">
        <w:rPr>
          <w:rFonts w:ascii="Avenir Next LT Pro" w:hAnsi="Avenir Next LT Pro" w:cs="Calibri"/>
        </w:rPr>
        <w:t> Avropssvaren ska vara skriftliga och innehållet omfattas av sekretess fram till det att beslut fattats om val av leverantör.</w:t>
      </w:r>
      <w:bookmarkEnd w:id="11"/>
    </w:p>
    <w:p w14:paraId="36C77D57" w14:textId="77777777" w:rsidR="00681B23" w:rsidRPr="0019273A" w:rsidRDefault="00681B23" w:rsidP="00681B23">
      <w:pPr>
        <w:pStyle w:val="Liststycke"/>
        <w:rPr>
          <w:rFonts w:ascii="Avenir Next LT Pro" w:hAnsi="Avenir Next LT Pro" w:cs="Calibri"/>
        </w:rPr>
      </w:pPr>
    </w:p>
    <w:p w14:paraId="1E203B70" w14:textId="77777777" w:rsidR="00681B23" w:rsidRPr="0019273A" w:rsidRDefault="00681B23" w:rsidP="00681B23">
      <w:pPr>
        <w:pStyle w:val="Liststycke"/>
        <w:numPr>
          <w:ilvl w:val="0"/>
          <w:numId w:val="9"/>
        </w:numPr>
        <w:spacing w:after="0" w:line="259" w:lineRule="auto"/>
        <w:ind w:right="25"/>
        <w:rPr>
          <w:rFonts w:ascii="Avenir Next LT Pro" w:hAnsi="Avenir Next LT Pro" w:cs="Calibri"/>
        </w:rPr>
      </w:pPr>
      <w:r w:rsidRPr="0019273A">
        <w:rPr>
          <w:rFonts w:ascii="Avenir Next LT Pro" w:hAnsi="Avenir Next LT Pro" w:cs="Calibri"/>
        </w:rPr>
        <w:t>Kontrakt tilldelas den leverantör som lämnat det ekonomiskt mest fördelaktiga anbudet utifrån de kriterier som angetts i avropet. Beställaren ska meddela de leverantörer som lämnat anbud motivation till beslutet samt vald leverantör.</w:t>
      </w:r>
    </w:p>
    <w:p w14:paraId="39459926" w14:textId="2F7E2F36" w:rsidR="008F1907" w:rsidRDefault="008F1907" w:rsidP="002863F8">
      <w:pPr>
        <w:rPr>
          <w:rFonts w:ascii="Avenir Next LT Pro" w:hAnsi="Avenir Next LT Pro" w:cs="Calibri"/>
          <w:i/>
          <w:iCs/>
          <w:color w:val="A6A6A6" w:themeColor="background1" w:themeShade="A6"/>
        </w:rPr>
      </w:pPr>
    </w:p>
    <w:p w14:paraId="77934957" w14:textId="77777777" w:rsidR="001D01BD" w:rsidRDefault="001D01BD" w:rsidP="002863F8">
      <w:pPr>
        <w:rPr>
          <w:rFonts w:ascii="Avenir Next LT Pro" w:hAnsi="Avenir Next LT Pro" w:cs="Calibri"/>
          <w:i/>
          <w:iCs/>
          <w:color w:val="A6A6A6" w:themeColor="background1" w:themeShade="A6"/>
        </w:rPr>
      </w:pPr>
    </w:p>
    <w:p w14:paraId="0CB3F88C" w14:textId="77777777" w:rsidR="001D01BD" w:rsidRDefault="001D01BD" w:rsidP="002863F8">
      <w:pPr>
        <w:rPr>
          <w:rFonts w:ascii="Avenir Next LT Pro" w:hAnsi="Avenir Next LT Pro" w:cs="Calibri"/>
          <w:i/>
          <w:iCs/>
          <w:color w:val="A6A6A6" w:themeColor="background1" w:themeShade="A6"/>
        </w:rPr>
      </w:pPr>
    </w:p>
    <w:p w14:paraId="0683941A" w14:textId="77777777" w:rsidR="001D01BD" w:rsidRDefault="001D01BD" w:rsidP="002863F8">
      <w:pPr>
        <w:rPr>
          <w:rFonts w:ascii="Avenir Next LT Pro" w:hAnsi="Avenir Next LT Pro" w:cs="Calibri"/>
          <w:i/>
          <w:iCs/>
          <w:color w:val="A6A6A6" w:themeColor="background1" w:themeShade="A6"/>
        </w:rPr>
      </w:pPr>
    </w:p>
    <w:p w14:paraId="7003E1A9" w14:textId="77777777" w:rsidR="001D01BD" w:rsidRPr="0019273A" w:rsidRDefault="001D01BD" w:rsidP="002863F8">
      <w:pPr>
        <w:rPr>
          <w:rFonts w:ascii="Avenir Next LT Pro" w:hAnsi="Avenir Next LT Pro" w:cs="Calibri"/>
          <w:i/>
          <w:iCs/>
          <w:color w:val="A6A6A6" w:themeColor="background1" w:themeShade="A6"/>
        </w:rPr>
      </w:pPr>
    </w:p>
    <w:p w14:paraId="16E5F82C" w14:textId="423A5C40" w:rsidR="008F1907" w:rsidRPr="0019273A" w:rsidRDefault="008F1907" w:rsidP="008F1907">
      <w:pPr>
        <w:pStyle w:val="Rubrik1"/>
        <w:numPr>
          <w:ilvl w:val="0"/>
          <w:numId w:val="5"/>
        </w:numPr>
        <w:rPr>
          <w:rFonts w:ascii="Avenir Next LT Pro" w:hAnsi="Avenir Next LT Pro" w:cs="Calibri"/>
        </w:rPr>
      </w:pPr>
      <w:bookmarkStart w:id="12" w:name="_Toc181867337"/>
      <w:r w:rsidRPr="0019273A">
        <w:rPr>
          <w:rFonts w:ascii="Avenir Next LT Pro" w:hAnsi="Avenir Next LT Pro" w:cs="Calibri"/>
        </w:rPr>
        <w:t>Leverans, frakt, fakturering</w:t>
      </w:r>
      <w:bookmarkEnd w:id="12"/>
    </w:p>
    <w:p w14:paraId="6A519E27" w14:textId="3EC52A70" w:rsidR="005D5184" w:rsidRPr="005D5184" w:rsidRDefault="005D5184" w:rsidP="005D5184">
      <w:pPr>
        <w:rPr>
          <w:rFonts w:ascii="Avenir Next LT Pro" w:hAnsi="Avenir Next LT Pro" w:cs="Calibri"/>
        </w:rPr>
      </w:pPr>
      <w:r w:rsidRPr="005D5184">
        <w:rPr>
          <w:rFonts w:ascii="Avenir Next LT Pro" w:hAnsi="Avenir Next LT Pro" w:cs="Calibri"/>
        </w:rPr>
        <w:t>Leverantören ska kunna ta emot avrop från beställaren via webb, mejl samt telefon. Om efterfrågad produkt inte kan erbjudas ska leverantören ange orsak till beställaren om detta. Leverantören står för alla risker och kostnader fram  tills att maskinen har levererats.</w:t>
      </w:r>
      <w:r w:rsidRPr="005D5184">
        <w:rPr>
          <w:rFonts w:ascii="Avenir Next LT Pro" w:hAnsi="Avenir Next LT Pro" w:cs="Calibri"/>
        </w:rPr>
        <w:br/>
      </w:r>
      <w:r w:rsidRPr="005D5184">
        <w:rPr>
          <w:rFonts w:ascii="Avenir Next LT Pro" w:hAnsi="Avenir Next LT Pro" w:cs="Calibri"/>
        </w:rPr>
        <w:br/>
        <w:t>Kontaktuppgifter till leverantörerna finns i flik ”Leverantörsuppgifter” på avtalssidan.</w:t>
      </w:r>
    </w:p>
    <w:p w14:paraId="6A99202B" w14:textId="77777777" w:rsidR="00347E31" w:rsidRPr="0019273A" w:rsidRDefault="00347E31" w:rsidP="00347E31">
      <w:pPr>
        <w:rPr>
          <w:rFonts w:ascii="Avenir Next LT Pro" w:hAnsi="Avenir Next LT Pro" w:cs="Calibri"/>
          <w:i/>
          <w:iCs/>
          <w:color w:val="A6A6A6" w:themeColor="background1" w:themeShade="A6"/>
        </w:rPr>
      </w:pPr>
    </w:p>
    <w:p w14:paraId="4203EBBE" w14:textId="518BBDC0" w:rsidR="00C05B9A" w:rsidRPr="0019273A" w:rsidRDefault="00C05B9A" w:rsidP="00347E31">
      <w:pPr>
        <w:pStyle w:val="Rubrik1"/>
        <w:numPr>
          <w:ilvl w:val="0"/>
          <w:numId w:val="5"/>
        </w:numPr>
        <w:rPr>
          <w:rFonts w:ascii="Avenir Next LT Pro" w:hAnsi="Avenir Next LT Pro" w:cs="Calibri"/>
        </w:rPr>
      </w:pPr>
      <w:bookmarkStart w:id="13" w:name="_Toc181867338"/>
      <w:r w:rsidRPr="0019273A">
        <w:rPr>
          <w:rFonts w:ascii="Avenir Next LT Pro" w:hAnsi="Avenir Next LT Pro" w:cs="Calibri"/>
        </w:rPr>
        <w:t xml:space="preserve">Prislistor, </w:t>
      </w:r>
      <w:r w:rsidR="00366F95" w:rsidRPr="0019273A">
        <w:rPr>
          <w:rFonts w:ascii="Avenir Next LT Pro" w:hAnsi="Avenir Next LT Pro" w:cs="Calibri"/>
        </w:rPr>
        <w:t>ramavtal</w:t>
      </w:r>
      <w:r w:rsidRPr="0019273A">
        <w:rPr>
          <w:rFonts w:ascii="Avenir Next LT Pro" w:hAnsi="Avenir Next LT Pro" w:cs="Calibri"/>
        </w:rPr>
        <w:t xml:space="preserve"> och </w:t>
      </w:r>
      <w:r w:rsidR="00366F95" w:rsidRPr="0019273A">
        <w:rPr>
          <w:rFonts w:ascii="Avenir Next LT Pro" w:hAnsi="Avenir Next LT Pro" w:cs="Calibri"/>
        </w:rPr>
        <w:t>upphandlingsdokument</w:t>
      </w:r>
      <w:bookmarkEnd w:id="13"/>
    </w:p>
    <w:p w14:paraId="57CC0AD9" w14:textId="5C516DF6" w:rsidR="00D9087A" w:rsidRPr="0019273A" w:rsidRDefault="00D9087A" w:rsidP="00D9087A">
      <w:pPr>
        <w:rPr>
          <w:rFonts w:ascii="Avenir Next LT Pro" w:hAnsi="Avenir Next LT Pro" w:cs="Calibri"/>
          <w:szCs w:val="24"/>
        </w:rPr>
      </w:pPr>
      <w:r w:rsidRPr="0019273A">
        <w:rPr>
          <w:rFonts w:ascii="Avenir Next LT Pro" w:hAnsi="Avenir Next LT Pro" w:cs="Calibri"/>
          <w:szCs w:val="24"/>
        </w:rPr>
        <w:t xml:space="preserve">Själva ramavtalet med tillhörande bilagor hittar du genom att klicka på fliken ”Leverantörer” på ramavtalets webbsida, därefter klickar du på </w:t>
      </w:r>
      <w:r w:rsidR="00D328D5" w:rsidRPr="0019273A">
        <w:rPr>
          <w:rFonts w:ascii="Avenir Next LT Pro" w:hAnsi="Avenir Next LT Pro" w:cs="Calibri"/>
          <w:szCs w:val="24"/>
        </w:rPr>
        <w:t xml:space="preserve">plustecknet efter relevant leverantör. Klicka sedan på </w:t>
      </w:r>
      <w:r w:rsidRPr="0019273A">
        <w:rPr>
          <w:rFonts w:ascii="Avenir Next LT Pro" w:hAnsi="Avenir Next LT Pro" w:cs="Calibri"/>
          <w:szCs w:val="24"/>
        </w:rPr>
        <w:t>”Visa avtal</w:t>
      </w:r>
      <w:r w:rsidR="00D328D5" w:rsidRPr="0019273A">
        <w:rPr>
          <w:rFonts w:ascii="Avenir Next LT Pro" w:hAnsi="Avenir Next LT Pro" w:cs="Calibri"/>
          <w:szCs w:val="24"/>
        </w:rPr>
        <w:t xml:space="preserve"> och upphandlingsdokument</w:t>
      </w:r>
      <w:r w:rsidRPr="0019273A">
        <w:rPr>
          <w:rFonts w:ascii="Avenir Next LT Pro" w:hAnsi="Avenir Next LT Pro" w:cs="Calibri"/>
          <w:szCs w:val="24"/>
        </w:rPr>
        <w:t>”</w:t>
      </w:r>
      <w:r w:rsidR="00D328D5" w:rsidRPr="0019273A">
        <w:rPr>
          <w:rFonts w:ascii="Avenir Next LT Pro" w:hAnsi="Avenir Next LT Pro" w:cs="Calibri"/>
          <w:szCs w:val="24"/>
        </w:rPr>
        <w:t xml:space="preserve"> varpå ett</w:t>
      </w:r>
      <w:r w:rsidRPr="0019273A">
        <w:rPr>
          <w:rFonts w:ascii="Avenir Next LT Pro" w:hAnsi="Avenir Next LT Pro" w:cs="Calibri"/>
          <w:szCs w:val="24"/>
        </w:rPr>
        <w:t xml:space="preserve"> nytt fönster eller flik kommer att öppnas och till höger ligger aktuell leverantörs ramavtal med bilagor publicerade. </w:t>
      </w:r>
    </w:p>
    <w:p w14:paraId="0FA8020F" w14:textId="54046FD8" w:rsidR="00B5173B" w:rsidRPr="0019273A" w:rsidRDefault="00D9087A" w:rsidP="00C05B9A">
      <w:pPr>
        <w:rPr>
          <w:rFonts w:ascii="Avenir Next LT Pro" w:hAnsi="Avenir Next LT Pro" w:cs="Calibri"/>
          <w:szCs w:val="24"/>
        </w:rPr>
      </w:pPr>
      <w:r w:rsidRPr="0019273A">
        <w:rPr>
          <w:rFonts w:ascii="Avenir Next LT Pro" w:hAnsi="Avenir Next LT Pro" w:cs="Calibri"/>
          <w:szCs w:val="24"/>
        </w:rPr>
        <w:t>En viktig del av ett ramavtal är upphandlingsdokumenten (UHD) med bilagor. UHD hittar du genom att, i Tend</w:t>
      </w:r>
      <w:r w:rsidR="00D328D5" w:rsidRPr="0019273A">
        <w:rPr>
          <w:rFonts w:ascii="Avenir Next LT Pro" w:hAnsi="Avenir Next LT Pro" w:cs="Calibri"/>
          <w:szCs w:val="24"/>
        </w:rPr>
        <w:t>s</w:t>
      </w:r>
      <w:r w:rsidRPr="0019273A">
        <w:rPr>
          <w:rFonts w:ascii="Avenir Next LT Pro" w:hAnsi="Avenir Next LT Pro" w:cs="Calibri"/>
          <w:szCs w:val="24"/>
        </w:rPr>
        <w:t>ign</w:t>
      </w:r>
      <w:r w:rsidR="00E7209F" w:rsidRPr="0019273A">
        <w:rPr>
          <w:rFonts w:ascii="Avenir Next LT Pro" w:hAnsi="Avenir Next LT Pro" w:cs="Calibri"/>
          <w:szCs w:val="24"/>
        </w:rPr>
        <w:t>,</w:t>
      </w:r>
      <w:r w:rsidRPr="0019273A">
        <w:rPr>
          <w:rFonts w:ascii="Avenir Next LT Pro" w:hAnsi="Avenir Next LT Pro" w:cs="Calibri"/>
          <w:szCs w:val="24"/>
        </w:rPr>
        <w:t xml:space="preserve"> klicka på ”Länk till Upphandlingsdokument”, för att komma till en sida där du kan ladda ner dessa i komprimerat format.</w:t>
      </w:r>
    </w:p>
    <w:p w14:paraId="22213DE7" w14:textId="77777777" w:rsidR="00B76BFE" w:rsidRPr="0019273A" w:rsidRDefault="00B76BFE" w:rsidP="00C05B9A">
      <w:pPr>
        <w:rPr>
          <w:rFonts w:ascii="Avenir Next LT Pro" w:hAnsi="Avenir Next LT Pro" w:cs="Calibri"/>
        </w:rPr>
      </w:pPr>
    </w:p>
    <w:p w14:paraId="287B6170" w14:textId="1246A3D0" w:rsidR="008F1907" w:rsidRPr="0019273A" w:rsidRDefault="008F1907" w:rsidP="008F1907">
      <w:pPr>
        <w:pStyle w:val="Rubrik1"/>
        <w:numPr>
          <w:ilvl w:val="0"/>
          <w:numId w:val="5"/>
        </w:numPr>
        <w:rPr>
          <w:rFonts w:ascii="Avenir Next LT Pro" w:hAnsi="Avenir Next LT Pro" w:cs="Calibri"/>
        </w:rPr>
      </w:pPr>
      <w:bookmarkStart w:id="14" w:name="_Toc181867339"/>
      <w:r w:rsidRPr="0019273A">
        <w:rPr>
          <w:rFonts w:ascii="Avenir Next LT Pro" w:hAnsi="Avenir Next LT Pro" w:cs="Calibri"/>
        </w:rPr>
        <w:t>Har du frågor?</w:t>
      </w:r>
      <w:bookmarkEnd w:id="14"/>
    </w:p>
    <w:p w14:paraId="7657437F" w14:textId="77777777" w:rsidR="00D9087A" w:rsidRPr="0019273A" w:rsidRDefault="00D9087A" w:rsidP="00D9087A">
      <w:pPr>
        <w:rPr>
          <w:rFonts w:ascii="Avenir Next LT Pro" w:hAnsi="Avenir Next LT Pro" w:cs="Calibri"/>
        </w:rPr>
      </w:pPr>
      <w:r w:rsidRPr="0019273A">
        <w:rPr>
          <w:rFonts w:ascii="Avenir Next LT Pro" w:hAnsi="Avenir Next LT Pro" w:cs="Calibri"/>
        </w:rPr>
        <w:t xml:space="preserve">I denna avropsvägledning har vi försökt konkretisera avropsprocessen men vi är medvetna om att det kan finnas frågor. Kolla gärna under ”Frågor och Svar” längst ned på ramavtalets webbsida för att söka svar på din fråga. </w:t>
      </w:r>
    </w:p>
    <w:p w14:paraId="0CC56962" w14:textId="33114F61" w:rsidR="00D9087A" w:rsidRPr="0019273A" w:rsidRDefault="00D9087A" w:rsidP="00D9087A">
      <w:pPr>
        <w:rPr>
          <w:rFonts w:ascii="Avenir Next LT Pro" w:hAnsi="Avenir Next LT Pro" w:cs="Calibri"/>
        </w:rPr>
      </w:pPr>
      <w:r w:rsidRPr="0019273A">
        <w:rPr>
          <w:rFonts w:ascii="Avenir Next LT Pro" w:hAnsi="Avenir Next LT Pro" w:cs="Calibri"/>
        </w:rPr>
        <w:t xml:space="preserve">Du är alltid välkommen att kontakta oss på Inköpscentralen om du har frågor om ramavtalet och hur </w:t>
      </w:r>
      <w:r w:rsidR="003F3443" w:rsidRPr="0019273A">
        <w:rPr>
          <w:rFonts w:ascii="Avenir Next LT Pro" w:hAnsi="Avenir Next LT Pro" w:cs="Calibri"/>
        </w:rPr>
        <w:t xml:space="preserve">avrop </w:t>
      </w:r>
      <w:r w:rsidRPr="0019273A">
        <w:rPr>
          <w:rFonts w:ascii="Avenir Next LT Pro" w:hAnsi="Avenir Next LT Pro" w:cs="Calibri"/>
        </w:rPr>
        <w:t xml:space="preserve">går till: </w:t>
      </w:r>
    </w:p>
    <w:p w14:paraId="0C688D07" w14:textId="77777777" w:rsidR="00D9087A" w:rsidRPr="0019273A" w:rsidRDefault="00D9087A" w:rsidP="00D9087A">
      <w:pPr>
        <w:rPr>
          <w:rFonts w:ascii="Avenir Next LT Pro" w:hAnsi="Avenir Next LT Pro" w:cs="Calibri"/>
        </w:rPr>
      </w:pPr>
    </w:p>
    <w:p w14:paraId="21F6F067" w14:textId="55B3C943" w:rsidR="00D9087A" w:rsidRPr="0019273A" w:rsidRDefault="00D9087A" w:rsidP="00D9087A">
      <w:pPr>
        <w:rPr>
          <w:rFonts w:ascii="Avenir Next LT Pro" w:hAnsi="Avenir Next LT Pro" w:cs="Calibri"/>
        </w:rPr>
      </w:pPr>
      <w:r w:rsidRPr="0019273A">
        <w:rPr>
          <w:rFonts w:ascii="Avenir Next LT Pro" w:hAnsi="Avenir Next LT Pro" w:cs="Calibri"/>
        </w:rPr>
        <w:t xml:space="preserve">Telefon: 08-525 029 96 </w:t>
      </w:r>
    </w:p>
    <w:p w14:paraId="1971755D" w14:textId="77777777" w:rsidR="00D9087A" w:rsidRPr="0019273A" w:rsidRDefault="00D9087A" w:rsidP="00D9087A">
      <w:pPr>
        <w:rPr>
          <w:rFonts w:ascii="Avenir Next LT Pro" w:hAnsi="Avenir Next LT Pro" w:cs="Calibri"/>
        </w:rPr>
      </w:pPr>
      <w:r w:rsidRPr="0019273A">
        <w:rPr>
          <w:rFonts w:ascii="Avenir Next LT Pro" w:hAnsi="Avenir Next LT Pro" w:cs="Calibri"/>
        </w:rPr>
        <w:t xml:space="preserve">E-post: </w:t>
      </w:r>
      <w:hyperlink r:id="rId12" w:history="1">
        <w:r w:rsidRPr="0019273A">
          <w:rPr>
            <w:rStyle w:val="Hyperlnk"/>
            <w:rFonts w:ascii="Avenir Next LT Pro" w:hAnsi="Avenir Next LT Pro" w:cs="Calibri"/>
          </w:rPr>
          <w:t>inkopscentralen@adda.se</w:t>
        </w:r>
      </w:hyperlink>
    </w:p>
    <w:p w14:paraId="30B03160" w14:textId="77777777" w:rsidR="00D9087A" w:rsidRPr="0019273A" w:rsidRDefault="00D9087A" w:rsidP="00D9087A">
      <w:pPr>
        <w:rPr>
          <w:rFonts w:ascii="Avenir Next LT Pro" w:hAnsi="Avenir Next LT Pro" w:cs="Calibri"/>
        </w:rPr>
      </w:pPr>
    </w:p>
    <w:p w14:paraId="7262F960" w14:textId="640246EC" w:rsidR="00D9087A" w:rsidRPr="0019273A" w:rsidRDefault="00D9087A" w:rsidP="00D9087A">
      <w:pPr>
        <w:rPr>
          <w:rFonts w:ascii="Avenir Next LT Pro" w:hAnsi="Avenir Next LT Pro" w:cs="Calibri"/>
        </w:rPr>
      </w:pPr>
      <w:r w:rsidRPr="0019273A">
        <w:rPr>
          <w:rFonts w:ascii="Avenir Next LT Pro" w:hAnsi="Avenir Next LT Pro" w:cs="Calibri"/>
        </w:rPr>
        <w:t xml:space="preserve">De antagna leverantörernas kontaktuppgifter finner du under fliken ”Leverantörer” på ramavtalets webbsida. Kontakta respektive leverantör om du har produktrelaterade frågor. </w:t>
      </w:r>
    </w:p>
    <w:p w14:paraId="4667CA23" w14:textId="16C28AF7" w:rsidR="00D64F4B" w:rsidRDefault="00D64F4B" w:rsidP="00D9087A">
      <w:pPr>
        <w:rPr>
          <w:rFonts w:ascii="Calibri" w:hAnsi="Calibri" w:cs="Calibri"/>
        </w:rPr>
      </w:pPr>
    </w:p>
    <w:p w14:paraId="4059EEF0" w14:textId="77777777" w:rsidR="00D64F4B" w:rsidRPr="00D9087A" w:rsidRDefault="00D64F4B" w:rsidP="00D9087A">
      <w:pPr>
        <w:rPr>
          <w:rFonts w:ascii="Calibri" w:hAnsi="Calibri" w:cs="Calibri"/>
        </w:rPr>
      </w:pPr>
    </w:p>
    <w:p w14:paraId="229A8EB1" w14:textId="24C6B695" w:rsidR="008230D2" w:rsidRPr="008230D2" w:rsidRDefault="008230D2" w:rsidP="00D9087A">
      <w:pPr>
        <w:rPr>
          <w:rFonts w:ascii="Calibri" w:hAnsi="Calibri" w:cs="Calibri"/>
        </w:rPr>
      </w:pPr>
    </w:p>
    <w:sectPr w:rsidR="008230D2" w:rsidRPr="008230D2" w:rsidSect="001D01BD">
      <w:headerReference w:type="default" r:id="rId13"/>
      <w:footerReference w:type="default" r:id="rId14"/>
      <w:headerReference w:type="first" r:id="rId15"/>
      <w:footerReference w:type="first" r:id="rId16"/>
      <w:pgSz w:w="11907" w:h="16839" w:code="9"/>
      <w:pgMar w:top="1417" w:right="1417" w:bottom="1417" w:left="1417"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C986" w14:textId="77777777" w:rsidR="00F638E3" w:rsidRDefault="00F638E3" w:rsidP="005E0DE8">
      <w:pPr>
        <w:spacing w:after="0" w:line="240" w:lineRule="auto"/>
      </w:pPr>
      <w:r>
        <w:separator/>
      </w:r>
    </w:p>
  </w:endnote>
  <w:endnote w:type="continuationSeparator" w:id="0">
    <w:p w14:paraId="7A4E21F1" w14:textId="77777777" w:rsidR="00F638E3" w:rsidRDefault="00F638E3" w:rsidP="005E0DE8">
      <w:pPr>
        <w:spacing w:after="0" w:line="240" w:lineRule="auto"/>
      </w:pPr>
      <w:r>
        <w:continuationSeparator/>
      </w:r>
    </w:p>
  </w:endnote>
  <w:endnote w:type="continuationNotice" w:id="1">
    <w:p w14:paraId="19DEFD0E" w14:textId="77777777" w:rsidR="00F638E3" w:rsidRDefault="00F63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D5184" w:rsidRPr="007E0BE3" w14:paraId="7C257277" w14:textId="77777777" w:rsidTr="005D5184">
      <w:tc>
        <w:tcPr>
          <w:tcW w:w="4530" w:type="dxa"/>
        </w:tcPr>
        <w:p w14:paraId="7F4771B8" w14:textId="77777777" w:rsidR="005D5184" w:rsidRPr="001263F9" w:rsidRDefault="005D5184" w:rsidP="005D5184">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72E2A6C9" w14:textId="77777777" w:rsidR="005D5184" w:rsidRPr="007E0BE3" w:rsidRDefault="005D5184" w:rsidP="005D5184">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Pr>
              <w:color w:val="808080" w:themeColor="background1" w:themeShade="80"/>
              <w:sz w:val="20"/>
            </w:rPr>
            <w:t>/inkopscentral</w:t>
          </w:r>
        </w:p>
      </w:tc>
    </w:tr>
  </w:tbl>
  <w:p w14:paraId="56B70544" w14:textId="77777777" w:rsidR="00410C9E" w:rsidRDefault="00410C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84FC9" w:rsidRPr="007E0BE3" w14:paraId="2217C5D9" w14:textId="77777777" w:rsidTr="00933493">
      <w:tc>
        <w:tcPr>
          <w:tcW w:w="4530" w:type="dxa"/>
        </w:tcPr>
        <w:p w14:paraId="16CF62D0" w14:textId="77777777" w:rsidR="00484FC9" w:rsidRPr="001263F9" w:rsidRDefault="00484FC9" w:rsidP="00484FC9">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sidR="00B048B6">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2D0E8BD9" w14:textId="77777777" w:rsidR="00484FC9" w:rsidRPr="007E0BE3" w:rsidRDefault="00484FC9" w:rsidP="00484FC9">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B048B6">
            <w:rPr>
              <w:color w:val="808080" w:themeColor="background1" w:themeShade="80"/>
              <w:sz w:val="20"/>
            </w:rPr>
            <w:t>/inkopscentralen</w:t>
          </w:r>
        </w:p>
      </w:tc>
    </w:tr>
  </w:tbl>
  <w:p w14:paraId="050DCA49" w14:textId="77777777" w:rsidR="00CB1297" w:rsidRPr="00090FDC" w:rsidRDefault="00CB1297" w:rsidP="00090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1627C" w14:textId="77777777" w:rsidR="00F638E3" w:rsidRDefault="00F638E3" w:rsidP="005E0DE8">
      <w:pPr>
        <w:spacing w:after="0" w:line="240" w:lineRule="auto"/>
      </w:pPr>
      <w:r>
        <w:separator/>
      </w:r>
    </w:p>
  </w:footnote>
  <w:footnote w:type="continuationSeparator" w:id="0">
    <w:p w14:paraId="1CBAB8E9" w14:textId="77777777" w:rsidR="00F638E3" w:rsidRDefault="00F638E3" w:rsidP="005E0DE8">
      <w:pPr>
        <w:spacing w:after="0" w:line="240" w:lineRule="auto"/>
      </w:pPr>
      <w:r>
        <w:continuationSeparator/>
      </w:r>
    </w:p>
  </w:footnote>
  <w:footnote w:type="continuationNotice" w:id="1">
    <w:p w14:paraId="3E8EE610" w14:textId="77777777" w:rsidR="00F638E3" w:rsidRDefault="00F63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C5BF" w14:textId="3B092F94" w:rsidR="00410C9E" w:rsidRDefault="005D5184" w:rsidP="00A135EB">
    <w:pPr>
      <w:pStyle w:val="Logopositionstext"/>
      <w:ind w:left="142" w:hanging="142"/>
      <w:rPr>
        <w:noProof/>
        <w:sz w:val="20"/>
        <w:szCs w:val="20"/>
        <w:lang w:eastAsia="sv-SE"/>
      </w:rPr>
    </w:pPr>
    <w:r>
      <w:rPr>
        <w:noProof/>
      </w:rPr>
      <w:drawing>
        <wp:anchor distT="0" distB="0" distL="114300" distR="114300" simplePos="0" relativeHeight="251658240" behindDoc="1" locked="0" layoutInCell="1" allowOverlap="1" wp14:anchorId="4D136C8A" wp14:editId="69A534F1">
          <wp:simplePos x="0" y="0"/>
          <wp:positionH relativeFrom="page">
            <wp:posOffset>6049645</wp:posOffset>
          </wp:positionH>
          <wp:positionV relativeFrom="paragraph">
            <wp:posOffset>-465455</wp:posOffset>
          </wp:positionV>
          <wp:extent cx="1420467" cy="800100"/>
          <wp:effectExtent l="0" t="0" r="8890" b="0"/>
          <wp:wrapNone/>
          <wp:docPr id="1615902735" name="Bildobjekt 9" descr="En bild som visar Teckensnitt, logotyp, Grafik,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02735" name="Bildobjekt 9" descr="En bild som visar Teckensnitt, logotyp, Grafik,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67" cy="8001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56438653"/>
        <w:date w:fullDate="2024-11-07T00:00:00Z">
          <w:dateFormat w:val="yyyy-MM-dd"/>
          <w:lid w:val="sv-SE"/>
          <w:storeMappedDataAs w:val="dateTime"/>
          <w:calendar w:val="gregorian"/>
        </w:date>
      </w:sdtPr>
      <w:sdtEndPr/>
      <w:sdtContent>
        <w:r w:rsidR="0019273A">
          <w:rPr>
            <w:sz w:val="20"/>
            <w:szCs w:val="20"/>
          </w:rPr>
          <w:t>2024-11-0</w:t>
        </w:r>
        <w:r w:rsidR="00B866D7">
          <w:rPr>
            <w:sz w:val="20"/>
            <w:szCs w:val="20"/>
          </w:rPr>
          <w:t>7</w:t>
        </w:r>
      </w:sdtContent>
    </w:sdt>
  </w:p>
  <w:p w14:paraId="36B15997" w14:textId="156976C5" w:rsidR="00410C9E" w:rsidRPr="005D5184" w:rsidRDefault="00410C9E" w:rsidP="00A135EB">
    <w:pPr>
      <w:pStyle w:val="Logopositionstext"/>
      <w:ind w:left="142" w:hanging="142"/>
      <w:rPr>
        <w:sz w:val="20"/>
        <w:szCs w:val="20"/>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31203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312035">
      <w:rPr>
        <w:noProof/>
        <w:sz w:val="20"/>
        <w:szCs w:val="20"/>
      </w:rPr>
      <w:t>1</w:t>
    </w:r>
    <w:r w:rsidRPr="00484FC9">
      <w:rPr>
        <w:noProof/>
        <w:sz w:val="20"/>
        <w:szCs w:val="20"/>
      </w:rPr>
      <w:fldChar w:fldCharType="end"/>
    </w:r>
    <w:r w:rsidRPr="00484FC9">
      <w:rPr>
        <w:sz w:val="20"/>
        <w:szCs w:val="20"/>
      </w:rPr>
      <w:t>)</w:t>
    </w:r>
  </w:p>
  <w:p w14:paraId="4CC6C2CE" w14:textId="77777777" w:rsidR="000062C8" w:rsidRDefault="000062C8" w:rsidP="00A135EB">
    <w:pPr>
      <w:pStyle w:val="Logopositionstext"/>
    </w:pPr>
  </w:p>
  <w:p w14:paraId="002C4796" w14:textId="362D4846"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6E3D" w14:textId="77777777" w:rsidR="00991BDA" w:rsidRDefault="00B866D7"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EndPr/>
      <w:sdtContent>
        <w:r w:rsidR="00B048B6">
          <w:rPr>
            <w:sz w:val="20"/>
            <w:szCs w:val="20"/>
          </w:rPr>
          <w:t>2021-04-08</w:t>
        </w:r>
      </w:sdtContent>
    </w:sdt>
    <w:r w:rsidR="00991BDA" w:rsidRPr="00323D91">
      <w:rPr>
        <w:noProof/>
        <w:sz w:val="20"/>
        <w:szCs w:val="20"/>
        <w:lang w:eastAsia="sv-SE"/>
      </w:rPr>
      <w:t xml:space="preserve"> </w:t>
    </w:r>
  </w:p>
  <w:p w14:paraId="27AF0D1A" w14:textId="77777777"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B048B6">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B048B6">
      <w:rPr>
        <w:noProof/>
        <w:sz w:val="20"/>
        <w:szCs w:val="20"/>
      </w:rPr>
      <w:t>1</w:t>
    </w:r>
    <w:r w:rsidRPr="00484FC9">
      <w:rPr>
        <w:noProof/>
        <w:sz w:val="20"/>
        <w:szCs w:val="20"/>
      </w:rPr>
      <w:fldChar w:fldCharType="end"/>
    </w:r>
    <w:r w:rsidRPr="00484FC9">
      <w:rPr>
        <w:sz w:val="20"/>
        <w:szCs w:val="20"/>
      </w:rPr>
      <w:t>)</w:t>
    </w:r>
  </w:p>
  <w:p w14:paraId="01966A5A" w14:textId="77777777" w:rsidR="000062C8" w:rsidRPr="000062C8" w:rsidRDefault="000062C8" w:rsidP="00484FC9">
    <w:pPr>
      <w:pStyle w:val="Logopositionstext"/>
      <w:ind w:left="142" w:hanging="142"/>
    </w:pPr>
  </w:p>
  <w:p w14:paraId="027AB240"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1F1"/>
    <w:multiLevelType w:val="hybridMultilevel"/>
    <w:tmpl w:val="366AFCDA"/>
    <w:lvl w:ilvl="0" w:tplc="041D000F">
      <w:start w:val="1"/>
      <w:numFmt w:val="decimal"/>
      <w:lvlText w:val="%1."/>
      <w:lvlJc w:val="left"/>
      <w:pPr>
        <w:ind w:left="-15" w:hanging="360"/>
      </w:pPr>
      <w:rPr>
        <w:rFonts w:hint="default"/>
      </w:rPr>
    </w:lvl>
    <w:lvl w:ilvl="1" w:tplc="041D0019" w:tentative="1">
      <w:start w:val="1"/>
      <w:numFmt w:val="lowerLetter"/>
      <w:lvlText w:val="%2."/>
      <w:lvlJc w:val="left"/>
      <w:pPr>
        <w:ind w:left="705" w:hanging="360"/>
      </w:pPr>
    </w:lvl>
    <w:lvl w:ilvl="2" w:tplc="041D001B" w:tentative="1">
      <w:start w:val="1"/>
      <w:numFmt w:val="lowerRoman"/>
      <w:lvlText w:val="%3."/>
      <w:lvlJc w:val="right"/>
      <w:pPr>
        <w:ind w:left="1425" w:hanging="180"/>
      </w:pPr>
    </w:lvl>
    <w:lvl w:ilvl="3" w:tplc="041D000F" w:tentative="1">
      <w:start w:val="1"/>
      <w:numFmt w:val="decimal"/>
      <w:lvlText w:val="%4."/>
      <w:lvlJc w:val="left"/>
      <w:pPr>
        <w:ind w:left="2145" w:hanging="360"/>
      </w:pPr>
    </w:lvl>
    <w:lvl w:ilvl="4" w:tplc="041D0019" w:tentative="1">
      <w:start w:val="1"/>
      <w:numFmt w:val="lowerLetter"/>
      <w:lvlText w:val="%5."/>
      <w:lvlJc w:val="left"/>
      <w:pPr>
        <w:ind w:left="2865" w:hanging="360"/>
      </w:pPr>
    </w:lvl>
    <w:lvl w:ilvl="5" w:tplc="041D001B" w:tentative="1">
      <w:start w:val="1"/>
      <w:numFmt w:val="lowerRoman"/>
      <w:lvlText w:val="%6."/>
      <w:lvlJc w:val="right"/>
      <w:pPr>
        <w:ind w:left="3585" w:hanging="180"/>
      </w:pPr>
    </w:lvl>
    <w:lvl w:ilvl="6" w:tplc="041D000F" w:tentative="1">
      <w:start w:val="1"/>
      <w:numFmt w:val="decimal"/>
      <w:lvlText w:val="%7."/>
      <w:lvlJc w:val="left"/>
      <w:pPr>
        <w:ind w:left="4305" w:hanging="360"/>
      </w:pPr>
    </w:lvl>
    <w:lvl w:ilvl="7" w:tplc="041D0019" w:tentative="1">
      <w:start w:val="1"/>
      <w:numFmt w:val="lowerLetter"/>
      <w:lvlText w:val="%8."/>
      <w:lvlJc w:val="left"/>
      <w:pPr>
        <w:ind w:left="5025" w:hanging="360"/>
      </w:pPr>
    </w:lvl>
    <w:lvl w:ilvl="8" w:tplc="041D001B" w:tentative="1">
      <w:start w:val="1"/>
      <w:numFmt w:val="lowerRoman"/>
      <w:lvlText w:val="%9."/>
      <w:lvlJc w:val="right"/>
      <w:pPr>
        <w:ind w:left="5745" w:hanging="180"/>
      </w:pPr>
    </w:lvl>
  </w:abstractNum>
  <w:abstractNum w:abstractNumId="1" w15:restartNumberingAfterBreak="0">
    <w:nsid w:val="0E075F72"/>
    <w:multiLevelType w:val="multilevel"/>
    <w:tmpl w:val="D740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D7ADA"/>
    <w:multiLevelType w:val="multilevel"/>
    <w:tmpl w:val="A698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77AEE"/>
    <w:multiLevelType w:val="hybridMultilevel"/>
    <w:tmpl w:val="94A64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45E3F0D"/>
    <w:multiLevelType w:val="hybridMultilevel"/>
    <w:tmpl w:val="62AE149A"/>
    <w:lvl w:ilvl="0" w:tplc="093CC81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3870CD"/>
    <w:multiLevelType w:val="multilevel"/>
    <w:tmpl w:val="F1B8E9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826EAB"/>
    <w:multiLevelType w:val="hybridMultilevel"/>
    <w:tmpl w:val="8BA23130"/>
    <w:lvl w:ilvl="0" w:tplc="1E5646EE">
      <w:start w:val="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26E3850"/>
    <w:multiLevelType w:val="hybridMultilevel"/>
    <w:tmpl w:val="15A47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5662646">
    <w:abstractNumId w:val="6"/>
  </w:num>
  <w:num w:numId="2" w16cid:durableId="2033215061">
    <w:abstractNumId w:val="7"/>
  </w:num>
  <w:num w:numId="3" w16cid:durableId="1894384178">
    <w:abstractNumId w:val="9"/>
  </w:num>
  <w:num w:numId="4" w16cid:durableId="1606646666">
    <w:abstractNumId w:val="3"/>
  </w:num>
  <w:num w:numId="5" w16cid:durableId="1062559189">
    <w:abstractNumId w:val="5"/>
  </w:num>
  <w:num w:numId="6" w16cid:durableId="565382865">
    <w:abstractNumId w:val="8"/>
  </w:num>
  <w:num w:numId="7" w16cid:durableId="158885130">
    <w:abstractNumId w:val="4"/>
  </w:num>
  <w:num w:numId="8" w16cid:durableId="1606381933">
    <w:abstractNumId w:val="1"/>
  </w:num>
  <w:num w:numId="9" w16cid:durableId="623540520">
    <w:abstractNumId w:val="0"/>
  </w:num>
  <w:num w:numId="10" w16cid:durableId="171510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Department" w:val="SKL Kommentus"/>
    <w:docVar w:name="LEmail" w:val="peter.krantz@sklkommentus.se"/>
    <w:docVar w:name="LName" w:val="Peter Krantz"/>
    <w:docVar w:name="LPhone" w:val="0727241242"/>
  </w:docVars>
  <w:rsids>
    <w:rsidRoot w:val="00EC6A21"/>
    <w:rsid w:val="000062C8"/>
    <w:rsid w:val="00015C90"/>
    <w:rsid w:val="00017232"/>
    <w:rsid w:val="00055C81"/>
    <w:rsid w:val="000677E1"/>
    <w:rsid w:val="00090FDC"/>
    <w:rsid w:val="000B4C33"/>
    <w:rsid w:val="000E38C6"/>
    <w:rsid w:val="0015331D"/>
    <w:rsid w:val="00162C26"/>
    <w:rsid w:val="00186A59"/>
    <w:rsid w:val="0019273A"/>
    <w:rsid w:val="001A31C5"/>
    <w:rsid w:val="001B3529"/>
    <w:rsid w:val="001B7C7D"/>
    <w:rsid w:val="001D01BD"/>
    <w:rsid w:val="001D089F"/>
    <w:rsid w:val="001E6123"/>
    <w:rsid w:val="00201DF4"/>
    <w:rsid w:val="00224D35"/>
    <w:rsid w:val="002411D1"/>
    <w:rsid w:val="00246B19"/>
    <w:rsid w:val="002844CB"/>
    <w:rsid w:val="002863F8"/>
    <w:rsid w:val="00312035"/>
    <w:rsid w:val="00323917"/>
    <w:rsid w:val="003308D6"/>
    <w:rsid w:val="0033534E"/>
    <w:rsid w:val="00337FC6"/>
    <w:rsid w:val="00346DCD"/>
    <w:rsid w:val="00347E31"/>
    <w:rsid w:val="00366F95"/>
    <w:rsid w:val="00371BF3"/>
    <w:rsid w:val="0037334C"/>
    <w:rsid w:val="0039124C"/>
    <w:rsid w:val="0039234F"/>
    <w:rsid w:val="003A357A"/>
    <w:rsid w:val="003D5622"/>
    <w:rsid w:val="003E2528"/>
    <w:rsid w:val="003E69AE"/>
    <w:rsid w:val="003F3443"/>
    <w:rsid w:val="00410C9E"/>
    <w:rsid w:val="004363D4"/>
    <w:rsid w:val="004463CA"/>
    <w:rsid w:val="00461941"/>
    <w:rsid w:val="00484FC9"/>
    <w:rsid w:val="00494177"/>
    <w:rsid w:val="004A2462"/>
    <w:rsid w:val="004A6D38"/>
    <w:rsid w:val="004D087F"/>
    <w:rsid w:val="005122E9"/>
    <w:rsid w:val="00577FCB"/>
    <w:rsid w:val="005A22DF"/>
    <w:rsid w:val="005C4547"/>
    <w:rsid w:val="005D5184"/>
    <w:rsid w:val="005E06AB"/>
    <w:rsid w:val="005E0DE8"/>
    <w:rsid w:val="005F10FC"/>
    <w:rsid w:val="005F2017"/>
    <w:rsid w:val="00613943"/>
    <w:rsid w:val="00614710"/>
    <w:rsid w:val="00681B23"/>
    <w:rsid w:val="00686991"/>
    <w:rsid w:val="006B0C18"/>
    <w:rsid w:val="006B5CC3"/>
    <w:rsid w:val="006B74C0"/>
    <w:rsid w:val="0070293C"/>
    <w:rsid w:val="0072250A"/>
    <w:rsid w:val="00743BF7"/>
    <w:rsid w:val="00744A9D"/>
    <w:rsid w:val="00762F7C"/>
    <w:rsid w:val="00775B46"/>
    <w:rsid w:val="007805DF"/>
    <w:rsid w:val="007B0AF2"/>
    <w:rsid w:val="007B42C7"/>
    <w:rsid w:val="007D551A"/>
    <w:rsid w:val="0082266D"/>
    <w:rsid w:val="008230D2"/>
    <w:rsid w:val="008306EC"/>
    <w:rsid w:val="00830F5E"/>
    <w:rsid w:val="008377EE"/>
    <w:rsid w:val="00861965"/>
    <w:rsid w:val="00861A46"/>
    <w:rsid w:val="00865651"/>
    <w:rsid w:val="0087510C"/>
    <w:rsid w:val="008847AD"/>
    <w:rsid w:val="00896671"/>
    <w:rsid w:val="008B14D0"/>
    <w:rsid w:val="008B616D"/>
    <w:rsid w:val="008C6AE4"/>
    <w:rsid w:val="008D1592"/>
    <w:rsid w:val="008D7D70"/>
    <w:rsid w:val="008F1907"/>
    <w:rsid w:val="00902A5A"/>
    <w:rsid w:val="00923151"/>
    <w:rsid w:val="00927E7C"/>
    <w:rsid w:val="00931F47"/>
    <w:rsid w:val="00933493"/>
    <w:rsid w:val="00957357"/>
    <w:rsid w:val="00960495"/>
    <w:rsid w:val="00973A0B"/>
    <w:rsid w:val="009749E6"/>
    <w:rsid w:val="00991BDA"/>
    <w:rsid w:val="009B521E"/>
    <w:rsid w:val="009D00E3"/>
    <w:rsid w:val="009F577E"/>
    <w:rsid w:val="00A135EB"/>
    <w:rsid w:val="00A14E45"/>
    <w:rsid w:val="00A409BA"/>
    <w:rsid w:val="00A749F0"/>
    <w:rsid w:val="00AB01F4"/>
    <w:rsid w:val="00AB7AA4"/>
    <w:rsid w:val="00AD2021"/>
    <w:rsid w:val="00AD482A"/>
    <w:rsid w:val="00AF18B8"/>
    <w:rsid w:val="00B02DE5"/>
    <w:rsid w:val="00B03477"/>
    <w:rsid w:val="00B048B6"/>
    <w:rsid w:val="00B06EB1"/>
    <w:rsid w:val="00B476D7"/>
    <w:rsid w:val="00B5173B"/>
    <w:rsid w:val="00B76BFE"/>
    <w:rsid w:val="00B81AEF"/>
    <w:rsid w:val="00B866D7"/>
    <w:rsid w:val="00BA6DD3"/>
    <w:rsid w:val="00BC1D99"/>
    <w:rsid w:val="00BD14F0"/>
    <w:rsid w:val="00BD25C2"/>
    <w:rsid w:val="00BE27E2"/>
    <w:rsid w:val="00BE2E43"/>
    <w:rsid w:val="00BF0CC4"/>
    <w:rsid w:val="00C05B9A"/>
    <w:rsid w:val="00C52485"/>
    <w:rsid w:val="00C52492"/>
    <w:rsid w:val="00C60554"/>
    <w:rsid w:val="00C74E5D"/>
    <w:rsid w:val="00C92138"/>
    <w:rsid w:val="00CB1297"/>
    <w:rsid w:val="00CB4234"/>
    <w:rsid w:val="00D078F6"/>
    <w:rsid w:val="00D328D5"/>
    <w:rsid w:val="00D410DA"/>
    <w:rsid w:val="00D4486A"/>
    <w:rsid w:val="00D51ED7"/>
    <w:rsid w:val="00D54117"/>
    <w:rsid w:val="00D64F4B"/>
    <w:rsid w:val="00D827F3"/>
    <w:rsid w:val="00D83819"/>
    <w:rsid w:val="00D9087A"/>
    <w:rsid w:val="00D947AA"/>
    <w:rsid w:val="00DA717D"/>
    <w:rsid w:val="00DB125B"/>
    <w:rsid w:val="00E665FB"/>
    <w:rsid w:val="00E7209F"/>
    <w:rsid w:val="00E7476B"/>
    <w:rsid w:val="00EB6B2C"/>
    <w:rsid w:val="00EC6A21"/>
    <w:rsid w:val="00ED58BC"/>
    <w:rsid w:val="00ED6579"/>
    <w:rsid w:val="00F21AF0"/>
    <w:rsid w:val="00F22528"/>
    <w:rsid w:val="00F33A41"/>
    <w:rsid w:val="00F4031F"/>
    <w:rsid w:val="00F638E3"/>
    <w:rsid w:val="00F740FE"/>
    <w:rsid w:val="00F81540"/>
    <w:rsid w:val="00FB1779"/>
    <w:rsid w:val="00FB3EDB"/>
    <w:rsid w:val="00FB543C"/>
    <w:rsid w:val="00FB54AF"/>
    <w:rsid w:val="00FC44E5"/>
    <w:rsid w:val="00FE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031E"/>
  <w15:docId w15:val="{ABCB1B41-27FA-49EC-96E4-AFAEC6EF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qFormat/>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table" w:styleId="Rutntstabell4">
    <w:name w:val="Grid Table 4"/>
    <w:basedOn w:val="Normaltabell"/>
    <w:uiPriority w:val="49"/>
    <w:rsid w:val="00BE2E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nehllsfrteckningsrubrik">
    <w:name w:val="TOC Heading"/>
    <w:basedOn w:val="Rubrik1"/>
    <w:next w:val="Normal"/>
    <w:uiPriority w:val="39"/>
    <w:unhideWhenUsed/>
    <w:qFormat/>
    <w:rsid w:val="008F1907"/>
    <w:pPr>
      <w:spacing w:before="240" w:after="0" w:line="259" w:lineRule="auto"/>
      <w:outlineLvl w:val="9"/>
    </w:pPr>
    <w:rPr>
      <w:rFonts w:asciiTheme="majorHAnsi" w:hAnsiTheme="majorHAnsi"/>
      <w:b w:val="0"/>
      <w:bCs w:val="0"/>
      <w:color w:val="004A1D" w:themeColor="accent1" w:themeShade="BF"/>
      <w:szCs w:val="32"/>
      <w:lang w:eastAsia="sv-SE"/>
    </w:rPr>
  </w:style>
  <w:style w:type="paragraph" w:styleId="Innehll1">
    <w:name w:val="toc 1"/>
    <w:basedOn w:val="Normal"/>
    <w:next w:val="Normal"/>
    <w:autoRedefine/>
    <w:uiPriority w:val="39"/>
    <w:unhideWhenUsed/>
    <w:rsid w:val="008F1907"/>
    <w:pPr>
      <w:spacing w:after="100"/>
    </w:pPr>
  </w:style>
  <w:style w:type="paragraph" w:styleId="Innehll2">
    <w:name w:val="toc 2"/>
    <w:basedOn w:val="Normal"/>
    <w:next w:val="Normal"/>
    <w:autoRedefine/>
    <w:uiPriority w:val="39"/>
    <w:unhideWhenUsed/>
    <w:rsid w:val="008F1907"/>
    <w:pPr>
      <w:spacing w:after="100"/>
      <w:ind w:left="240"/>
    </w:pPr>
  </w:style>
  <w:style w:type="character" w:styleId="Olstomnmnande">
    <w:name w:val="Unresolved Mention"/>
    <w:basedOn w:val="Standardstycketeckensnitt"/>
    <w:uiPriority w:val="99"/>
    <w:semiHidden/>
    <w:unhideWhenUsed/>
    <w:rsid w:val="008F1907"/>
    <w:rPr>
      <w:color w:val="605E5C"/>
      <w:shd w:val="clear" w:color="auto" w:fill="E1DFDD"/>
    </w:rPr>
  </w:style>
  <w:style w:type="character" w:styleId="Kommentarsreferens">
    <w:name w:val="annotation reference"/>
    <w:basedOn w:val="Standardstycketeckensnitt"/>
    <w:uiPriority w:val="99"/>
    <w:semiHidden/>
    <w:unhideWhenUsed/>
    <w:rsid w:val="00D64F4B"/>
    <w:rPr>
      <w:sz w:val="16"/>
      <w:szCs w:val="16"/>
    </w:rPr>
  </w:style>
  <w:style w:type="paragraph" w:styleId="Kommentarer">
    <w:name w:val="annotation text"/>
    <w:basedOn w:val="Normal"/>
    <w:link w:val="KommentarerChar"/>
    <w:uiPriority w:val="99"/>
    <w:unhideWhenUsed/>
    <w:rsid w:val="00D64F4B"/>
    <w:pPr>
      <w:spacing w:line="240" w:lineRule="auto"/>
    </w:pPr>
    <w:rPr>
      <w:sz w:val="20"/>
      <w:szCs w:val="20"/>
    </w:rPr>
  </w:style>
  <w:style w:type="character" w:customStyle="1" w:styleId="KommentarerChar">
    <w:name w:val="Kommentarer Char"/>
    <w:basedOn w:val="Standardstycketeckensnitt"/>
    <w:link w:val="Kommentarer"/>
    <w:uiPriority w:val="99"/>
    <w:rsid w:val="00D64F4B"/>
    <w:rPr>
      <w:rFonts w:ascii="Corbel" w:hAnsi="Corbel"/>
      <w:sz w:val="20"/>
      <w:szCs w:val="20"/>
      <w:lang w:val="sv-SE"/>
    </w:rPr>
  </w:style>
  <w:style w:type="paragraph" w:styleId="Kommentarsmne">
    <w:name w:val="annotation subject"/>
    <w:basedOn w:val="Kommentarer"/>
    <w:next w:val="Kommentarer"/>
    <w:link w:val="KommentarsmneChar"/>
    <w:uiPriority w:val="99"/>
    <w:semiHidden/>
    <w:unhideWhenUsed/>
    <w:rsid w:val="00D64F4B"/>
    <w:rPr>
      <w:b/>
      <w:bCs/>
    </w:rPr>
  </w:style>
  <w:style w:type="character" w:customStyle="1" w:styleId="KommentarsmneChar">
    <w:name w:val="Kommentarsämne Char"/>
    <w:basedOn w:val="KommentarerChar"/>
    <w:link w:val="Kommentarsmne"/>
    <w:uiPriority w:val="99"/>
    <w:semiHidden/>
    <w:rsid w:val="00D64F4B"/>
    <w:rPr>
      <w:rFonts w:ascii="Corbel" w:hAnsi="Corbel"/>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kopscentralen@add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OG\Downloads\adda_stic_v1-4.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720358C4595243B8AC3976E7FC426B" ma:contentTypeVersion="14" ma:contentTypeDescription="Skapa ett nytt dokument." ma:contentTypeScope="" ma:versionID="73e1f6b04b0eae1395353d1824d535c7">
  <xsd:schema xmlns:xsd="http://www.w3.org/2001/XMLSchema" xmlns:xs="http://www.w3.org/2001/XMLSchema" xmlns:p="http://schemas.microsoft.com/office/2006/metadata/properties" xmlns:ns2="342428b3-f3ec-49d2-b89f-78e1c4e854ec" xmlns:ns3="2f76a8ca-7c37-4c28-aa4f-c370035b82cd" targetNamespace="http://schemas.microsoft.com/office/2006/metadata/properties" ma:root="true" ma:fieldsID="84a6bd862585cfdcb4c8524983a248a5" ns2:_="" ns3:_="">
    <xsd:import namespace="342428b3-f3ec-49d2-b89f-78e1c4e854ec"/>
    <xsd:import namespace="2f76a8ca-7c37-4c28-aa4f-c370035b82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428b3-f3ec-49d2-b89f-78e1c4e85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31ec198c-d8c7-4990-9d38-6e6c54e42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76a8ca-7c37-4c28-aa4f-c370035b82c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1a6c6788-eb2d-4d93-801e-d08b5322ab95}" ma:internalName="TaxCatchAll" ma:showField="CatchAllData" ma:web="2f76a8ca-7c37-4c28-aa4f-c370035b8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2428b3-f3ec-49d2-b89f-78e1c4e854ec">
      <Terms xmlns="http://schemas.microsoft.com/office/infopath/2007/PartnerControls"/>
    </lcf76f155ced4ddcb4097134ff3c332f>
    <TaxCatchAll xmlns="2f76a8ca-7c37-4c28-aa4f-c370035b82cd" xsi:nil="true"/>
  </documentManagement>
</p:properties>
</file>

<file path=customXml/itemProps1.xml><?xml version="1.0" encoding="utf-8"?>
<ds:datastoreItem xmlns:ds="http://schemas.openxmlformats.org/officeDocument/2006/customXml" ds:itemID="{8F5721FC-1481-4E20-988C-35F8DAC2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428b3-f3ec-49d2-b89f-78e1c4e854ec"/>
    <ds:schemaRef ds:uri="2f76a8ca-7c37-4c28-aa4f-c370035b8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EA311-39B6-4B1C-B757-95F37CA0EE21}">
  <ds:schemaRefs>
    <ds:schemaRef ds:uri="http://schemas.openxmlformats.org/officeDocument/2006/bibliography"/>
  </ds:schemaRefs>
</ds:datastoreItem>
</file>

<file path=customXml/itemProps3.xml><?xml version="1.0" encoding="utf-8"?>
<ds:datastoreItem xmlns:ds="http://schemas.openxmlformats.org/officeDocument/2006/customXml" ds:itemID="{35B4CBF4-96FF-4E5A-9541-3D1FF75B1876}">
  <ds:schemaRefs>
    <ds:schemaRef ds:uri="http://schemas.microsoft.com/sharepoint/v3/contenttype/forms"/>
  </ds:schemaRefs>
</ds:datastoreItem>
</file>

<file path=customXml/itemProps4.xml><?xml version="1.0" encoding="utf-8"?>
<ds:datastoreItem xmlns:ds="http://schemas.openxmlformats.org/officeDocument/2006/customXml" ds:itemID="{237BB807-4CB1-4BF6-BB58-B2D5D5E5617C}">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2f76a8ca-7c37-4c28-aa4f-c370035b82cd"/>
    <ds:schemaRef ds:uri="342428b3-f3ec-49d2-b89f-78e1c4e854ec"/>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adda_stic_v1-4</Template>
  <TotalTime>71</TotalTime>
  <Pages>6</Pages>
  <Words>1289</Words>
  <Characters>6833</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Manager/>
  <Company>Adda STIC</Company>
  <LinksUpToDate>false</LinksUpToDate>
  <CharactersWithSpaces>8106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Höglund Alicia</dc:creator>
  <cp:keywords/>
  <dc:description/>
  <cp:lastModifiedBy>Hedman Emma</cp:lastModifiedBy>
  <cp:revision>11</cp:revision>
  <cp:lastPrinted>2024-11-07T09:24:00Z</cp:lastPrinted>
  <dcterms:created xsi:type="dcterms:W3CDTF">2024-11-01T08:54:00Z</dcterms:created>
  <dcterms:modified xsi:type="dcterms:W3CDTF">2024-11-07T12:42:00Z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y fmtid="{D5CDD505-2E9C-101B-9397-08002B2CF9AE}" pid="3" name="ContentTypeId">
    <vt:lpwstr>0x01010011720358C4595243B8AC3976E7FC426B</vt:lpwstr>
  </property>
</Properties>
</file>