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E1" w:rsidRDefault="00E001E1" w:rsidP="008060B8">
      <w:pPr>
        <w:jc w:val="center"/>
        <w:rPr>
          <w:b/>
          <w:sz w:val="56"/>
          <w:szCs w:val="56"/>
        </w:rPr>
      </w:pPr>
      <w:bookmarkStart w:id="0" w:name="_GoBack"/>
      <w:bookmarkEnd w:id="0"/>
    </w:p>
    <w:p w:rsidR="00E001E1" w:rsidRDefault="00E001E1" w:rsidP="008060B8">
      <w:pPr>
        <w:jc w:val="center"/>
        <w:rPr>
          <w:b/>
          <w:sz w:val="56"/>
          <w:szCs w:val="56"/>
        </w:rPr>
      </w:pPr>
    </w:p>
    <w:p w:rsidR="00E001E1" w:rsidRDefault="00E001E1" w:rsidP="008060B8">
      <w:pPr>
        <w:jc w:val="center"/>
        <w:rPr>
          <w:b/>
          <w:sz w:val="56"/>
          <w:szCs w:val="56"/>
        </w:rPr>
      </w:pPr>
    </w:p>
    <w:p w:rsidR="00E001E1" w:rsidRDefault="00E001E1" w:rsidP="008060B8">
      <w:pPr>
        <w:jc w:val="center"/>
        <w:rPr>
          <w:b/>
          <w:sz w:val="56"/>
          <w:szCs w:val="56"/>
        </w:rPr>
      </w:pPr>
    </w:p>
    <w:p w:rsidR="00C829E9" w:rsidRPr="008060B8" w:rsidRDefault="00511D4E" w:rsidP="008060B8">
      <w:pPr>
        <w:jc w:val="center"/>
        <w:rPr>
          <w:b/>
          <w:sz w:val="56"/>
          <w:szCs w:val="56"/>
        </w:rPr>
      </w:pPr>
      <w:r w:rsidRPr="008060B8">
        <w:rPr>
          <w:b/>
          <w:sz w:val="56"/>
          <w:szCs w:val="56"/>
        </w:rPr>
        <w:t>Avropsstöd</w:t>
      </w:r>
    </w:p>
    <w:p w:rsidR="00511D4E" w:rsidRDefault="00511D4E" w:rsidP="008060B8">
      <w:pPr>
        <w:widowControl w:val="0"/>
        <w:jc w:val="center"/>
      </w:pPr>
    </w:p>
    <w:p w:rsidR="00E001E1" w:rsidRDefault="00E001E1" w:rsidP="008060B8">
      <w:pPr>
        <w:widowControl w:val="0"/>
        <w:jc w:val="center"/>
      </w:pPr>
    </w:p>
    <w:p w:rsidR="00E001E1" w:rsidRDefault="00E001E1" w:rsidP="008060B8">
      <w:pPr>
        <w:widowControl w:val="0"/>
        <w:jc w:val="center"/>
      </w:pPr>
      <w:r w:rsidRPr="00450D85">
        <w:rPr>
          <w:sz w:val="40"/>
          <w:szCs w:val="40"/>
        </w:rPr>
        <w:t>Vägledning</w:t>
      </w:r>
      <w:r>
        <w:rPr>
          <w:sz w:val="40"/>
          <w:szCs w:val="40"/>
        </w:rPr>
        <w:t xml:space="preserve"> </w:t>
      </w:r>
      <w:r w:rsidR="00D712CA">
        <w:rPr>
          <w:sz w:val="40"/>
          <w:szCs w:val="40"/>
        </w:rPr>
        <w:t xml:space="preserve">Ljuskällor </w:t>
      </w:r>
      <w:r w:rsidR="00CB4D90">
        <w:rPr>
          <w:sz w:val="40"/>
          <w:szCs w:val="40"/>
        </w:rPr>
        <w:t>201</w:t>
      </w:r>
      <w:r w:rsidR="00F9116A">
        <w:rPr>
          <w:sz w:val="40"/>
          <w:szCs w:val="40"/>
        </w:rPr>
        <w:t>5</w:t>
      </w:r>
    </w:p>
    <w:p w:rsidR="00E001E1" w:rsidRDefault="00E001E1">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b w:val="0"/>
          <w:bCs w:val="0"/>
          <w:color w:val="auto"/>
          <w:sz w:val="22"/>
          <w:szCs w:val="22"/>
          <w:lang w:eastAsia="en-US"/>
        </w:rPr>
        <w:id w:val="649796044"/>
        <w:docPartObj>
          <w:docPartGallery w:val="Table of Contents"/>
          <w:docPartUnique/>
        </w:docPartObj>
      </w:sdtPr>
      <w:sdtEndPr/>
      <w:sdtContent>
        <w:p w:rsidR="00DC5CF9" w:rsidRDefault="00DC5CF9">
          <w:pPr>
            <w:pStyle w:val="Innehllsfrteckningsrubrik"/>
          </w:pPr>
          <w:r>
            <w:t>Innehåll</w:t>
          </w:r>
        </w:p>
        <w:p w:rsidR="002E093D" w:rsidRDefault="00DC5CF9">
          <w:pPr>
            <w:pStyle w:val="Innehll1"/>
            <w:tabs>
              <w:tab w:val="left" w:pos="440"/>
              <w:tab w:val="right" w:leader="dot" w:pos="9062"/>
            </w:tabs>
            <w:rPr>
              <w:rFonts w:eastAsiaTheme="minorEastAsia"/>
              <w:noProof/>
              <w:lang w:eastAsia="sv-SE"/>
            </w:rPr>
          </w:pPr>
          <w:r>
            <w:fldChar w:fldCharType="begin"/>
          </w:r>
          <w:r>
            <w:instrText xml:space="preserve"> TOC \o "1-3" \h \z \u </w:instrText>
          </w:r>
          <w:r>
            <w:fldChar w:fldCharType="separate"/>
          </w:r>
          <w:hyperlink w:anchor="_Toc449085163" w:history="1">
            <w:r w:rsidR="002E093D" w:rsidRPr="0050379E">
              <w:rPr>
                <w:rStyle w:val="Hyperlnk"/>
                <w:noProof/>
              </w:rPr>
              <w:t>1.</w:t>
            </w:r>
            <w:r w:rsidR="002E093D">
              <w:rPr>
                <w:rFonts w:eastAsiaTheme="minorEastAsia"/>
                <w:noProof/>
                <w:lang w:eastAsia="sv-SE"/>
              </w:rPr>
              <w:tab/>
            </w:r>
            <w:r w:rsidR="002E093D" w:rsidRPr="0050379E">
              <w:rPr>
                <w:rStyle w:val="Hyperlnk"/>
                <w:noProof/>
              </w:rPr>
              <w:t>Inledning</w:t>
            </w:r>
            <w:r w:rsidR="002E093D">
              <w:rPr>
                <w:noProof/>
                <w:webHidden/>
              </w:rPr>
              <w:tab/>
            </w:r>
            <w:r w:rsidR="002E093D">
              <w:rPr>
                <w:noProof/>
                <w:webHidden/>
              </w:rPr>
              <w:fldChar w:fldCharType="begin"/>
            </w:r>
            <w:r w:rsidR="002E093D">
              <w:rPr>
                <w:noProof/>
                <w:webHidden/>
              </w:rPr>
              <w:instrText xml:space="preserve"> PAGEREF _Toc449085163 \h </w:instrText>
            </w:r>
            <w:r w:rsidR="002E093D">
              <w:rPr>
                <w:noProof/>
                <w:webHidden/>
              </w:rPr>
            </w:r>
            <w:r w:rsidR="002E093D">
              <w:rPr>
                <w:noProof/>
                <w:webHidden/>
              </w:rPr>
              <w:fldChar w:fldCharType="separate"/>
            </w:r>
            <w:r w:rsidR="002E093D">
              <w:rPr>
                <w:noProof/>
                <w:webHidden/>
              </w:rPr>
              <w:t>3</w:t>
            </w:r>
            <w:r w:rsidR="002E093D">
              <w:rPr>
                <w:noProof/>
                <w:webHidden/>
              </w:rPr>
              <w:fldChar w:fldCharType="end"/>
            </w:r>
          </w:hyperlink>
        </w:p>
        <w:p w:rsidR="002E093D" w:rsidRDefault="00ED6F3F">
          <w:pPr>
            <w:pStyle w:val="Innehll1"/>
            <w:tabs>
              <w:tab w:val="left" w:pos="440"/>
              <w:tab w:val="right" w:leader="dot" w:pos="9062"/>
            </w:tabs>
            <w:rPr>
              <w:rFonts w:eastAsiaTheme="minorEastAsia"/>
              <w:noProof/>
              <w:lang w:eastAsia="sv-SE"/>
            </w:rPr>
          </w:pPr>
          <w:hyperlink w:anchor="_Toc449085164" w:history="1">
            <w:r w:rsidR="002E093D" w:rsidRPr="0050379E">
              <w:rPr>
                <w:rStyle w:val="Hyperlnk"/>
                <w:noProof/>
              </w:rPr>
              <w:t>2.</w:t>
            </w:r>
            <w:r w:rsidR="002E093D">
              <w:rPr>
                <w:rFonts w:eastAsiaTheme="minorEastAsia"/>
                <w:noProof/>
                <w:lang w:eastAsia="sv-SE"/>
              </w:rPr>
              <w:tab/>
            </w:r>
            <w:r w:rsidR="002E093D" w:rsidRPr="0050379E">
              <w:rPr>
                <w:rStyle w:val="Hyperlnk"/>
                <w:noProof/>
              </w:rPr>
              <w:t>Omfattning</w:t>
            </w:r>
            <w:r w:rsidR="002E093D">
              <w:rPr>
                <w:noProof/>
                <w:webHidden/>
              </w:rPr>
              <w:tab/>
            </w:r>
            <w:r w:rsidR="002E093D">
              <w:rPr>
                <w:noProof/>
                <w:webHidden/>
              </w:rPr>
              <w:fldChar w:fldCharType="begin"/>
            </w:r>
            <w:r w:rsidR="002E093D">
              <w:rPr>
                <w:noProof/>
                <w:webHidden/>
              </w:rPr>
              <w:instrText xml:space="preserve"> PAGEREF _Toc449085164 \h </w:instrText>
            </w:r>
            <w:r w:rsidR="002E093D">
              <w:rPr>
                <w:noProof/>
                <w:webHidden/>
              </w:rPr>
            </w:r>
            <w:r w:rsidR="002E093D">
              <w:rPr>
                <w:noProof/>
                <w:webHidden/>
              </w:rPr>
              <w:fldChar w:fldCharType="separate"/>
            </w:r>
            <w:r w:rsidR="002E093D">
              <w:rPr>
                <w:noProof/>
                <w:webHidden/>
              </w:rPr>
              <w:t>3</w:t>
            </w:r>
            <w:r w:rsidR="002E093D">
              <w:rPr>
                <w:noProof/>
                <w:webHidden/>
              </w:rPr>
              <w:fldChar w:fldCharType="end"/>
            </w:r>
          </w:hyperlink>
        </w:p>
        <w:p w:rsidR="002E093D" w:rsidRDefault="00ED6F3F">
          <w:pPr>
            <w:pStyle w:val="Innehll1"/>
            <w:tabs>
              <w:tab w:val="left" w:pos="440"/>
              <w:tab w:val="right" w:leader="dot" w:pos="9062"/>
            </w:tabs>
            <w:rPr>
              <w:rFonts w:eastAsiaTheme="minorEastAsia"/>
              <w:noProof/>
              <w:lang w:eastAsia="sv-SE"/>
            </w:rPr>
          </w:pPr>
          <w:hyperlink w:anchor="_Toc449085165" w:history="1">
            <w:r w:rsidR="002E093D" w:rsidRPr="0050379E">
              <w:rPr>
                <w:rStyle w:val="Hyperlnk"/>
                <w:noProof/>
              </w:rPr>
              <w:t>3.</w:t>
            </w:r>
            <w:r w:rsidR="002E093D">
              <w:rPr>
                <w:rFonts w:eastAsiaTheme="minorEastAsia"/>
                <w:noProof/>
                <w:lang w:eastAsia="sv-SE"/>
              </w:rPr>
              <w:tab/>
            </w:r>
            <w:r w:rsidR="002E093D" w:rsidRPr="0050379E">
              <w:rPr>
                <w:rStyle w:val="Hyperlnk"/>
                <w:noProof/>
              </w:rPr>
              <w:t>Geografisk indelning</w:t>
            </w:r>
            <w:r w:rsidR="002E093D">
              <w:rPr>
                <w:noProof/>
                <w:webHidden/>
              </w:rPr>
              <w:tab/>
            </w:r>
            <w:r w:rsidR="002E093D">
              <w:rPr>
                <w:noProof/>
                <w:webHidden/>
              </w:rPr>
              <w:fldChar w:fldCharType="begin"/>
            </w:r>
            <w:r w:rsidR="002E093D">
              <w:rPr>
                <w:noProof/>
                <w:webHidden/>
              </w:rPr>
              <w:instrText xml:space="preserve"> PAGEREF _Toc449085165 \h </w:instrText>
            </w:r>
            <w:r w:rsidR="002E093D">
              <w:rPr>
                <w:noProof/>
                <w:webHidden/>
              </w:rPr>
            </w:r>
            <w:r w:rsidR="002E093D">
              <w:rPr>
                <w:noProof/>
                <w:webHidden/>
              </w:rPr>
              <w:fldChar w:fldCharType="separate"/>
            </w:r>
            <w:r w:rsidR="002E093D">
              <w:rPr>
                <w:noProof/>
                <w:webHidden/>
              </w:rPr>
              <w:t>4</w:t>
            </w:r>
            <w:r w:rsidR="002E093D">
              <w:rPr>
                <w:noProof/>
                <w:webHidden/>
              </w:rPr>
              <w:fldChar w:fldCharType="end"/>
            </w:r>
          </w:hyperlink>
        </w:p>
        <w:p w:rsidR="002E093D" w:rsidRDefault="00ED6F3F">
          <w:pPr>
            <w:pStyle w:val="Innehll1"/>
            <w:tabs>
              <w:tab w:val="left" w:pos="440"/>
              <w:tab w:val="right" w:leader="dot" w:pos="9062"/>
            </w:tabs>
            <w:rPr>
              <w:rFonts w:eastAsiaTheme="minorEastAsia"/>
              <w:noProof/>
              <w:lang w:eastAsia="sv-SE"/>
            </w:rPr>
          </w:pPr>
          <w:hyperlink w:anchor="_Toc449085166" w:history="1">
            <w:r w:rsidR="002E093D" w:rsidRPr="0050379E">
              <w:rPr>
                <w:rStyle w:val="Hyperlnk"/>
                <w:noProof/>
              </w:rPr>
              <w:t>4.</w:t>
            </w:r>
            <w:r w:rsidR="002E093D">
              <w:rPr>
                <w:rFonts w:eastAsiaTheme="minorEastAsia"/>
                <w:noProof/>
                <w:lang w:eastAsia="sv-SE"/>
              </w:rPr>
              <w:tab/>
            </w:r>
            <w:r w:rsidR="002E093D" w:rsidRPr="0050379E">
              <w:rPr>
                <w:rStyle w:val="Hyperlnk"/>
                <w:noProof/>
              </w:rPr>
              <w:t>Avrop på ramavtalet</w:t>
            </w:r>
            <w:r w:rsidR="002E093D">
              <w:rPr>
                <w:noProof/>
                <w:webHidden/>
              </w:rPr>
              <w:tab/>
            </w:r>
            <w:r w:rsidR="002E093D">
              <w:rPr>
                <w:noProof/>
                <w:webHidden/>
              </w:rPr>
              <w:fldChar w:fldCharType="begin"/>
            </w:r>
            <w:r w:rsidR="002E093D">
              <w:rPr>
                <w:noProof/>
                <w:webHidden/>
              </w:rPr>
              <w:instrText xml:space="preserve"> PAGEREF _Toc449085166 \h </w:instrText>
            </w:r>
            <w:r w:rsidR="002E093D">
              <w:rPr>
                <w:noProof/>
                <w:webHidden/>
              </w:rPr>
            </w:r>
            <w:r w:rsidR="002E093D">
              <w:rPr>
                <w:noProof/>
                <w:webHidden/>
              </w:rPr>
              <w:fldChar w:fldCharType="separate"/>
            </w:r>
            <w:r w:rsidR="002E093D">
              <w:rPr>
                <w:noProof/>
                <w:webHidden/>
              </w:rPr>
              <w:t>4</w:t>
            </w:r>
            <w:r w:rsidR="002E093D">
              <w:rPr>
                <w:noProof/>
                <w:webHidden/>
              </w:rPr>
              <w:fldChar w:fldCharType="end"/>
            </w:r>
          </w:hyperlink>
        </w:p>
        <w:p w:rsidR="002E093D" w:rsidRDefault="00ED6F3F">
          <w:pPr>
            <w:pStyle w:val="Innehll1"/>
            <w:tabs>
              <w:tab w:val="left" w:pos="440"/>
              <w:tab w:val="right" w:leader="dot" w:pos="9062"/>
            </w:tabs>
            <w:rPr>
              <w:rFonts w:eastAsiaTheme="minorEastAsia"/>
              <w:noProof/>
              <w:lang w:eastAsia="sv-SE"/>
            </w:rPr>
          </w:pPr>
          <w:hyperlink w:anchor="_Toc449085167" w:history="1">
            <w:r w:rsidR="002E093D" w:rsidRPr="0050379E">
              <w:rPr>
                <w:rStyle w:val="Hyperlnk"/>
                <w:noProof/>
              </w:rPr>
              <w:t>5.</w:t>
            </w:r>
            <w:r w:rsidR="002E093D">
              <w:rPr>
                <w:rFonts w:eastAsiaTheme="minorEastAsia"/>
                <w:noProof/>
                <w:lang w:eastAsia="sv-SE"/>
              </w:rPr>
              <w:tab/>
            </w:r>
            <w:r w:rsidR="002E093D" w:rsidRPr="0050379E">
              <w:rPr>
                <w:rStyle w:val="Hyperlnk"/>
                <w:noProof/>
              </w:rPr>
              <w:t>Beställning</w:t>
            </w:r>
            <w:r w:rsidR="002E093D">
              <w:rPr>
                <w:noProof/>
                <w:webHidden/>
              </w:rPr>
              <w:tab/>
            </w:r>
            <w:r w:rsidR="002E093D">
              <w:rPr>
                <w:noProof/>
                <w:webHidden/>
              </w:rPr>
              <w:fldChar w:fldCharType="begin"/>
            </w:r>
            <w:r w:rsidR="002E093D">
              <w:rPr>
                <w:noProof/>
                <w:webHidden/>
              </w:rPr>
              <w:instrText xml:space="preserve"> PAGEREF _Toc449085167 \h </w:instrText>
            </w:r>
            <w:r w:rsidR="002E093D">
              <w:rPr>
                <w:noProof/>
                <w:webHidden/>
              </w:rPr>
            </w:r>
            <w:r w:rsidR="002E093D">
              <w:rPr>
                <w:noProof/>
                <w:webHidden/>
              </w:rPr>
              <w:fldChar w:fldCharType="separate"/>
            </w:r>
            <w:r w:rsidR="002E093D">
              <w:rPr>
                <w:noProof/>
                <w:webHidden/>
              </w:rPr>
              <w:t>4</w:t>
            </w:r>
            <w:r w:rsidR="002E093D">
              <w:rPr>
                <w:noProof/>
                <w:webHidden/>
              </w:rPr>
              <w:fldChar w:fldCharType="end"/>
            </w:r>
          </w:hyperlink>
        </w:p>
        <w:p w:rsidR="002E093D" w:rsidRDefault="00ED6F3F">
          <w:pPr>
            <w:pStyle w:val="Innehll2"/>
            <w:tabs>
              <w:tab w:val="right" w:leader="dot" w:pos="9062"/>
            </w:tabs>
            <w:rPr>
              <w:rFonts w:eastAsiaTheme="minorEastAsia"/>
              <w:noProof/>
              <w:lang w:eastAsia="sv-SE"/>
            </w:rPr>
          </w:pPr>
          <w:hyperlink w:anchor="_Toc449085168" w:history="1">
            <w:r w:rsidR="002E093D" w:rsidRPr="0050379E">
              <w:rPr>
                <w:rStyle w:val="Hyperlnk"/>
                <w:noProof/>
              </w:rPr>
              <w:t>5.1 Butik</w:t>
            </w:r>
            <w:r w:rsidR="002E093D">
              <w:rPr>
                <w:noProof/>
                <w:webHidden/>
              </w:rPr>
              <w:tab/>
            </w:r>
            <w:r w:rsidR="002E093D">
              <w:rPr>
                <w:noProof/>
                <w:webHidden/>
              </w:rPr>
              <w:fldChar w:fldCharType="begin"/>
            </w:r>
            <w:r w:rsidR="002E093D">
              <w:rPr>
                <w:noProof/>
                <w:webHidden/>
              </w:rPr>
              <w:instrText xml:space="preserve"> PAGEREF _Toc449085168 \h </w:instrText>
            </w:r>
            <w:r w:rsidR="002E093D">
              <w:rPr>
                <w:noProof/>
                <w:webHidden/>
              </w:rPr>
            </w:r>
            <w:r w:rsidR="002E093D">
              <w:rPr>
                <w:noProof/>
                <w:webHidden/>
              </w:rPr>
              <w:fldChar w:fldCharType="separate"/>
            </w:r>
            <w:r w:rsidR="002E093D">
              <w:rPr>
                <w:noProof/>
                <w:webHidden/>
              </w:rPr>
              <w:t>4</w:t>
            </w:r>
            <w:r w:rsidR="002E093D">
              <w:rPr>
                <w:noProof/>
                <w:webHidden/>
              </w:rPr>
              <w:fldChar w:fldCharType="end"/>
            </w:r>
          </w:hyperlink>
        </w:p>
        <w:p w:rsidR="002E093D" w:rsidRDefault="00ED6F3F">
          <w:pPr>
            <w:pStyle w:val="Innehll2"/>
            <w:tabs>
              <w:tab w:val="right" w:leader="dot" w:pos="9062"/>
            </w:tabs>
            <w:rPr>
              <w:rFonts w:eastAsiaTheme="minorEastAsia"/>
              <w:noProof/>
              <w:lang w:eastAsia="sv-SE"/>
            </w:rPr>
          </w:pPr>
          <w:hyperlink w:anchor="_Toc449085169" w:history="1">
            <w:r w:rsidR="002E093D" w:rsidRPr="0050379E">
              <w:rPr>
                <w:rStyle w:val="Hyperlnk"/>
                <w:noProof/>
              </w:rPr>
              <w:t>5.2 Kundservice</w:t>
            </w:r>
            <w:r w:rsidR="002E093D">
              <w:rPr>
                <w:noProof/>
                <w:webHidden/>
              </w:rPr>
              <w:tab/>
            </w:r>
            <w:r w:rsidR="002E093D">
              <w:rPr>
                <w:noProof/>
                <w:webHidden/>
              </w:rPr>
              <w:fldChar w:fldCharType="begin"/>
            </w:r>
            <w:r w:rsidR="002E093D">
              <w:rPr>
                <w:noProof/>
                <w:webHidden/>
              </w:rPr>
              <w:instrText xml:space="preserve"> PAGEREF _Toc449085169 \h </w:instrText>
            </w:r>
            <w:r w:rsidR="002E093D">
              <w:rPr>
                <w:noProof/>
                <w:webHidden/>
              </w:rPr>
            </w:r>
            <w:r w:rsidR="002E093D">
              <w:rPr>
                <w:noProof/>
                <w:webHidden/>
              </w:rPr>
              <w:fldChar w:fldCharType="separate"/>
            </w:r>
            <w:r w:rsidR="002E093D">
              <w:rPr>
                <w:noProof/>
                <w:webHidden/>
              </w:rPr>
              <w:t>4</w:t>
            </w:r>
            <w:r w:rsidR="002E093D">
              <w:rPr>
                <w:noProof/>
                <w:webHidden/>
              </w:rPr>
              <w:fldChar w:fldCharType="end"/>
            </w:r>
          </w:hyperlink>
        </w:p>
        <w:p w:rsidR="002E093D" w:rsidRDefault="00ED6F3F">
          <w:pPr>
            <w:pStyle w:val="Innehll1"/>
            <w:tabs>
              <w:tab w:val="left" w:pos="440"/>
              <w:tab w:val="right" w:leader="dot" w:pos="9062"/>
            </w:tabs>
            <w:rPr>
              <w:rFonts w:eastAsiaTheme="minorEastAsia"/>
              <w:noProof/>
              <w:lang w:eastAsia="sv-SE"/>
            </w:rPr>
          </w:pPr>
          <w:hyperlink w:anchor="_Toc449085170" w:history="1">
            <w:r w:rsidR="002E093D" w:rsidRPr="0050379E">
              <w:rPr>
                <w:rStyle w:val="Hyperlnk"/>
                <w:noProof/>
              </w:rPr>
              <w:t>6.</w:t>
            </w:r>
            <w:r w:rsidR="002E093D">
              <w:rPr>
                <w:rFonts w:eastAsiaTheme="minorEastAsia"/>
                <w:noProof/>
                <w:lang w:eastAsia="sv-SE"/>
              </w:rPr>
              <w:tab/>
            </w:r>
            <w:r w:rsidR="002E093D" w:rsidRPr="0050379E">
              <w:rPr>
                <w:rStyle w:val="Hyperlnk"/>
                <w:noProof/>
              </w:rPr>
              <w:t>Pris</w:t>
            </w:r>
            <w:r w:rsidR="002E093D">
              <w:rPr>
                <w:noProof/>
                <w:webHidden/>
              </w:rPr>
              <w:tab/>
            </w:r>
            <w:r w:rsidR="002E093D">
              <w:rPr>
                <w:noProof/>
                <w:webHidden/>
              </w:rPr>
              <w:fldChar w:fldCharType="begin"/>
            </w:r>
            <w:r w:rsidR="002E093D">
              <w:rPr>
                <w:noProof/>
                <w:webHidden/>
              </w:rPr>
              <w:instrText xml:space="preserve"> PAGEREF _Toc449085170 \h </w:instrText>
            </w:r>
            <w:r w:rsidR="002E093D">
              <w:rPr>
                <w:noProof/>
                <w:webHidden/>
              </w:rPr>
            </w:r>
            <w:r w:rsidR="002E093D">
              <w:rPr>
                <w:noProof/>
                <w:webHidden/>
              </w:rPr>
              <w:fldChar w:fldCharType="separate"/>
            </w:r>
            <w:r w:rsidR="002E093D">
              <w:rPr>
                <w:noProof/>
                <w:webHidden/>
              </w:rPr>
              <w:t>5</w:t>
            </w:r>
            <w:r w:rsidR="002E093D">
              <w:rPr>
                <w:noProof/>
                <w:webHidden/>
              </w:rPr>
              <w:fldChar w:fldCharType="end"/>
            </w:r>
          </w:hyperlink>
        </w:p>
        <w:p w:rsidR="002E093D" w:rsidRDefault="00ED6F3F">
          <w:pPr>
            <w:pStyle w:val="Innehll2"/>
            <w:tabs>
              <w:tab w:val="left" w:pos="880"/>
              <w:tab w:val="right" w:leader="dot" w:pos="9062"/>
            </w:tabs>
            <w:rPr>
              <w:rFonts w:eastAsiaTheme="minorEastAsia"/>
              <w:noProof/>
              <w:lang w:eastAsia="sv-SE"/>
            </w:rPr>
          </w:pPr>
          <w:hyperlink w:anchor="_Toc449085171" w:history="1">
            <w:r w:rsidR="002E093D" w:rsidRPr="0050379E">
              <w:rPr>
                <w:rStyle w:val="Hyperlnk"/>
                <w:noProof/>
              </w:rPr>
              <w:t>6.1.</w:t>
            </w:r>
            <w:r w:rsidR="002E093D">
              <w:rPr>
                <w:rFonts w:eastAsiaTheme="minorEastAsia"/>
                <w:noProof/>
                <w:lang w:eastAsia="sv-SE"/>
              </w:rPr>
              <w:tab/>
            </w:r>
            <w:r w:rsidR="002E093D" w:rsidRPr="0050379E">
              <w:rPr>
                <w:rStyle w:val="Hyperlnk"/>
                <w:noProof/>
              </w:rPr>
              <w:t>Leveranstid</w:t>
            </w:r>
            <w:r w:rsidR="002E093D">
              <w:rPr>
                <w:noProof/>
                <w:webHidden/>
              </w:rPr>
              <w:tab/>
            </w:r>
            <w:r w:rsidR="002E093D">
              <w:rPr>
                <w:noProof/>
                <w:webHidden/>
              </w:rPr>
              <w:fldChar w:fldCharType="begin"/>
            </w:r>
            <w:r w:rsidR="002E093D">
              <w:rPr>
                <w:noProof/>
                <w:webHidden/>
              </w:rPr>
              <w:instrText xml:space="preserve"> PAGEREF _Toc449085171 \h </w:instrText>
            </w:r>
            <w:r w:rsidR="002E093D">
              <w:rPr>
                <w:noProof/>
                <w:webHidden/>
              </w:rPr>
            </w:r>
            <w:r w:rsidR="002E093D">
              <w:rPr>
                <w:noProof/>
                <w:webHidden/>
              </w:rPr>
              <w:fldChar w:fldCharType="separate"/>
            </w:r>
            <w:r w:rsidR="002E093D">
              <w:rPr>
                <w:noProof/>
                <w:webHidden/>
              </w:rPr>
              <w:t>5</w:t>
            </w:r>
            <w:r w:rsidR="002E093D">
              <w:rPr>
                <w:noProof/>
                <w:webHidden/>
              </w:rPr>
              <w:fldChar w:fldCharType="end"/>
            </w:r>
          </w:hyperlink>
        </w:p>
        <w:p w:rsidR="002E093D" w:rsidRDefault="00ED6F3F">
          <w:pPr>
            <w:pStyle w:val="Innehll1"/>
            <w:tabs>
              <w:tab w:val="left" w:pos="440"/>
              <w:tab w:val="right" w:leader="dot" w:pos="9062"/>
            </w:tabs>
            <w:rPr>
              <w:rFonts w:eastAsiaTheme="minorEastAsia"/>
              <w:noProof/>
              <w:lang w:eastAsia="sv-SE"/>
            </w:rPr>
          </w:pPr>
          <w:hyperlink w:anchor="_Toc449085172" w:history="1">
            <w:r w:rsidR="002E093D" w:rsidRPr="0050379E">
              <w:rPr>
                <w:rStyle w:val="Hyperlnk"/>
                <w:noProof/>
              </w:rPr>
              <w:t>7.</w:t>
            </w:r>
            <w:r w:rsidR="002E093D">
              <w:rPr>
                <w:rFonts w:eastAsiaTheme="minorEastAsia"/>
                <w:noProof/>
                <w:lang w:eastAsia="sv-SE"/>
              </w:rPr>
              <w:tab/>
            </w:r>
            <w:r w:rsidR="002E093D" w:rsidRPr="0050379E">
              <w:rPr>
                <w:rStyle w:val="Hyperlnk"/>
                <w:noProof/>
              </w:rPr>
              <w:t>Fakturering</w:t>
            </w:r>
            <w:r w:rsidR="002E093D">
              <w:rPr>
                <w:noProof/>
                <w:webHidden/>
              </w:rPr>
              <w:tab/>
            </w:r>
            <w:r w:rsidR="002E093D">
              <w:rPr>
                <w:noProof/>
                <w:webHidden/>
              </w:rPr>
              <w:fldChar w:fldCharType="begin"/>
            </w:r>
            <w:r w:rsidR="002E093D">
              <w:rPr>
                <w:noProof/>
                <w:webHidden/>
              </w:rPr>
              <w:instrText xml:space="preserve"> PAGEREF _Toc449085172 \h </w:instrText>
            </w:r>
            <w:r w:rsidR="002E093D">
              <w:rPr>
                <w:noProof/>
                <w:webHidden/>
              </w:rPr>
            </w:r>
            <w:r w:rsidR="002E093D">
              <w:rPr>
                <w:noProof/>
                <w:webHidden/>
              </w:rPr>
              <w:fldChar w:fldCharType="separate"/>
            </w:r>
            <w:r w:rsidR="002E093D">
              <w:rPr>
                <w:noProof/>
                <w:webHidden/>
              </w:rPr>
              <w:t>5</w:t>
            </w:r>
            <w:r w:rsidR="002E093D">
              <w:rPr>
                <w:noProof/>
                <w:webHidden/>
              </w:rPr>
              <w:fldChar w:fldCharType="end"/>
            </w:r>
          </w:hyperlink>
        </w:p>
        <w:p w:rsidR="00DC5CF9" w:rsidRDefault="00DC5CF9">
          <w:r>
            <w:rPr>
              <w:b/>
              <w:bCs/>
            </w:rPr>
            <w:fldChar w:fldCharType="end"/>
          </w:r>
        </w:p>
      </w:sdtContent>
    </w:sdt>
    <w:p w:rsidR="00EE57F3" w:rsidRDefault="00EE57F3">
      <w:pPr>
        <w:rPr>
          <w:rFonts w:asciiTheme="majorHAnsi" w:eastAsiaTheme="majorEastAsia" w:hAnsiTheme="majorHAnsi" w:cstheme="majorBidi"/>
          <w:b/>
          <w:bCs/>
          <w:color w:val="365F91" w:themeColor="accent1" w:themeShade="BF"/>
          <w:sz w:val="28"/>
          <w:szCs w:val="28"/>
        </w:rPr>
      </w:pPr>
      <w:r>
        <w:br w:type="page"/>
      </w:r>
    </w:p>
    <w:p w:rsidR="00F870D2" w:rsidRDefault="00F870D2" w:rsidP="008060B8">
      <w:pPr>
        <w:pStyle w:val="Rubrik1"/>
        <w:numPr>
          <w:ilvl w:val="0"/>
          <w:numId w:val="1"/>
        </w:numPr>
        <w:ind w:left="432" w:hanging="432"/>
      </w:pPr>
      <w:bookmarkStart w:id="1" w:name="_Toc449085163"/>
      <w:r>
        <w:lastRenderedPageBreak/>
        <w:t>Inledning</w:t>
      </w:r>
      <w:bookmarkEnd w:id="1"/>
    </w:p>
    <w:p w:rsidR="00F870D2" w:rsidRDefault="00F870D2" w:rsidP="00F870D2">
      <w:r>
        <w:t xml:space="preserve">Detta avropsstöd är framtaget för UM i syfte att underlätta vid avrop från ramavtalet </w:t>
      </w:r>
      <w:r w:rsidR="008B47F7">
        <w:t>Ljuskällor</w:t>
      </w:r>
      <w:r w:rsidR="00CB4D90">
        <w:t xml:space="preserve"> 201</w:t>
      </w:r>
      <w:r w:rsidR="00F9116A">
        <w:t>5</w:t>
      </w:r>
      <w:r>
        <w:t xml:space="preserve">. Vid frågor kontakta </w:t>
      </w:r>
      <w:r w:rsidR="00185E87">
        <w:t>Kundsupport</w:t>
      </w:r>
      <w:r>
        <w:t xml:space="preserve"> vid SKL Kommentus Inköpscentral AB (SKI) se länken </w:t>
      </w:r>
      <w:r w:rsidR="00185E87" w:rsidRPr="00185E87">
        <w:t>https://www.sklkommentus.se/om-oss/kontakta-oss/</w:t>
      </w:r>
      <w:r>
        <w:t>.</w:t>
      </w:r>
    </w:p>
    <w:p w:rsidR="00F870D2" w:rsidRDefault="00F870D2" w:rsidP="008060B8">
      <w:r>
        <w:t>Avropande myndigheter är fria att utforma sina avrop hur de vill så länge dessa inte strider mot ramavtalets villkor eller mot Lagen om offentlig upphandling (LOU).</w:t>
      </w:r>
    </w:p>
    <w:p w:rsidR="003F7C70" w:rsidRDefault="003F7C70" w:rsidP="008060B8">
      <w:pPr>
        <w:pStyle w:val="Rubrik1"/>
        <w:numPr>
          <w:ilvl w:val="0"/>
          <w:numId w:val="1"/>
        </w:numPr>
        <w:ind w:left="432" w:hanging="432"/>
      </w:pPr>
      <w:bookmarkStart w:id="2" w:name="_Toc449085164"/>
      <w:r>
        <w:t>Omfattning</w:t>
      </w:r>
      <w:bookmarkEnd w:id="2"/>
    </w:p>
    <w:p w:rsidR="00B964DF" w:rsidRDefault="003F7C70" w:rsidP="00CB4D90">
      <w:r>
        <w:t>Ram</w:t>
      </w:r>
      <w:r w:rsidR="00204E6F">
        <w:t xml:space="preserve">avtalet </w:t>
      </w:r>
      <w:r w:rsidR="00CB4D90">
        <w:t xml:space="preserve">är avsett för löpande </w:t>
      </w:r>
      <w:r w:rsidR="00CB4D90">
        <w:rPr>
          <w:noProof/>
          <w:lang w:eastAsia="sv-SE"/>
        </w:rPr>
        <w:t xml:space="preserve">beställningar/leveranser av </w:t>
      </w:r>
      <w:r w:rsidR="008B47F7">
        <w:rPr>
          <w:noProof/>
          <w:lang w:eastAsia="sv-SE"/>
        </w:rPr>
        <w:t>ljuskällor</w:t>
      </w:r>
      <w:r w:rsidR="00CB4D90">
        <w:rPr>
          <w:noProof/>
          <w:lang w:eastAsia="sv-SE"/>
        </w:rPr>
        <w:t xml:space="preserve">. Avtalet omfattar ett </w:t>
      </w:r>
      <w:r w:rsidR="008B47F7">
        <w:rPr>
          <w:noProof/>
          <w:lang w:eastAsia="sv-SE"/>
        </w:rPr>
        <w:t>brett sor</w:t>
      </w:r>
      <w:r w:rsidR="00CB4D90">
        <w:rPr>
          <w:noProof/>
          <w:lang w:eastAsia="sv-SE"/>
        </w:rPr>
        <w:t xml:space="preserve">rtiment </w:t>
      </w:r>
      <w:r w:rsidR="008B47F7">
        <w:rPr>
          <w:noProof/>
          <w:lang w:eastAsia="sv-SE"/>
        </w:rPr>
        <w:t>av ljuskällor av olika typ:</w:t>
      </w:r>
      <w:r w:rsidR="00054DD1">
        <w:rPr>
          <w:noProof/>
          <w:lang w:eastAsia="sv-SE"/>
        </w:rPr>
        <w:t xml:space="preserve"> </w:t>
      </w:r>
    </w:p>
    <w:p w:rsidR="008B47F7" w:rsidRDefault="008B47F7" w:rsidP="008B47F7">
      <w:pPr>
        <w:pStyle w:val="Liststycke"/>
        <w:numPr>
          <w:ilvl w:val="0"/>
          <w:numId w:val="12"/>
        </w:numPr>
      </w:pPr>
      <w:r>
        <w:t>Lysrörslampor</w:t>
      </w:r>
    </w:p>
    <w:p w:rsidR="008B47F7" w:rsidRDefault="008B47F7" w:rsidP="00DF5692">
      <w:pPr>
        <w:pStyle w:val="Liststycke"/>
        <w:numPr>
          <w:ilvl w:val="0"/>
          <w:numId w:val="12"/>
        </w:numPr>
      </w:pPr>
      <w:r>
        <w:t>Lysrör inklusive tändare och driftdon</w:t>
      </w:r>
    </w:p>
    <w:p w:rsidR="008B47F7" w:rsidRDefault="008B47F7" w:rsidP="00C30797">
      <w:pPr>
        <w:pStyle w:val="Liststycke"/>
        <w:numPr>
          <w:ilvl w:val="0"/>
          <w:numId w:val="12"/>
        </w:numPr>
      </w:pPr>
      <w:r>
        <w:t>LED-lampor</w:t>
      </w:r>
    </w:p>
    <w:p w:rsidR="008B47F7" w:rsidRDefault="008B47F7" w:rsidP="00A0120B">
      <w:pPr>
        <w:pStyle w:val="Liststycke"/>
        <w:numPr>
          <w:ilvl w:val="0"/>
          <w:numId w:val="12"/>
        </w:numPr>
      </w:pPr>
      <w:r>
        <w:t>LED-lysrör</w:t>
      </w:r>
    </w:p>
    <w:p w:rsidR="008B47F7" w:rsidRDefault="008B47F7" w:rsidP="00097040">
      <w:pPr>
        <w:pStyle w:val="Liststycke"/>
        <w:numPr>
          <w:ilvl w:val="0"/>
          <w:numId w:val="12"/>
        </w:numPr>
      </w:pPr>
      <w:r>
        <w:t>Kompaktlysrör</w:t>
      </w:r>
    </w:p>
    <w:p w:rsidR="008B47F7" w:rsidRDefault="008B47F7" w:rsidP="009C15A9">
      <w:pPr>
        <w:pStyle w:val="Liststycke"/>
        <w:numPr>
          <w:ilvl w:val="0"/>
          <w:numId w:val="12"/>
        </w:numPr>
      </w:pPr>
      <w:r>
        <w:t>Urladdningslampor</w:t>
      </w:r>
    </w:p>
    <w:p w:rsidR="008B47F7" w:rsidRDefault="008B47F7" w:rsidP="00B5542B">
      <w:pPr>
        <w:pStyle w:val="Liststycke"/>
        <w:numPr>
          <w:ilvl w:val="0"/>
          <w:numId w:val="12"/>
        </w:numPr>
      </w:pPr>
      <w:r>
        <w:t>Halogenlampor</w:t>
      </w:r>
    </w:p>
    <w:p w:rsidR="008B47F7" w:rsidRDefault="008B47F7" w:rsidP="009A703B">
      <w:pPr>
        <w:pStyle w:val="Liststycke"/>
        <w:numPr>
          <w:ilvl w:val="0"/>
          <w:numId w:val="12"/>
        </w:numPr>
      </w:pPr>
      <w:r>
        <w:t>Glödlampor</w:t>
      </w:r>
    </w:p>
    <w:p w:rsidR="008B47F7" w:rsidRDefault="008B47F7" w:rsidP="004B175B">
      <w:pPr>
        <w:pStyle w:val="Liststycke"/>
        <w:numPr>
          <w:ilvl w:val="0"/>
          <w:numId w:val="12"/>
        </w:numPr>
      </w:pPr>
      <w:r>
        <w:t>Säkringar för inomhusbruk</w:t>
      </w:r>
    </w:p>
    <w:p w:rsidR="009A045B" w:rsidRDefault="008B47F7" w:rsidP="00054DD1">
      <w:r>
        <w:t>R</w:t>
      </w:r>
      <w:r w:rsidR="00CB4ECD">
        <w:t>am</w:t>
      </w:r>
      <w:r w:rsidR="00054DD1">
        <w:t>avtal</w:t>
      </w:r>
      <w:r>
        <w:t>et omfattar inte ljuskällor för utomhusbruk eller armaturer.</w:t>
      </w:r>
    </w:p>
    <w:p w:rsidR="009A045B" w:rsidRDefault="009A045B" w:rsidP="00D82210">
      <w:pPr>
        <w:pStyle w:val="Rubrik1"/>
        <w:keepNext w:val="0"/>
        <w:keepLines w:val="0"/>
        <w:numPr>
          <w:ilvl w:val="0"/>
          <w:numId w:val="1"/>
        </w:numPr>
        <w:ind w:left="431" w:hanging="431"/>
      </w:pPr>
      <w:bookmarkStart w:id="3" w:name="_Toc449085165"/>
      <w:r>
        <w:t>Geografisk indelning</w:t>
      </w:r>
      <w:bookmarkEnd w:id="3"/>
    </w:p>
    <w:p w:rsidR="008B47F7" w:rsidRDefault="009A045B" w:rsidP="009A045B">
      <w:r>
        <w:t xml:space="preserve">Upphandlingen är indelad i </w:t>
      </w:r>
      <w:r w:rsidR="008B47F7">
        <w:t>5</w:t>
      </w:r>
      <w:r>
        <w:t xml:space="preserve"> geografiska områden</w:t>
      </w:r>
      <w:r w:rsidR="008B47F7">
        <w:t>:</w:t>
      </w:r>
      <w:r w:rsidR="008B47F7">
        <w:br/>
      </w:r>
      <w:r w:rsidR="008B47F7">
        <w:br/>
      </w:r>
      <w:r w:rsidR="008B47F7" w:rsidRPr="008B47F7">
        <w:rPr>
          <w:u w:val="single"/>
        </w:rPr>
        <w:t>Område</w:t>
      </w:r>
      <w:r w:rsidR="008B47F7" w:rsidRPr="008B47F7">
        <w:tab/>
      </w:r>
      <w:r w:rsidR="008B47F7" w:rsidRPr="008B47F7">
        <w:rPr>
          <w:u w:val="single"/>
        </w:rPr>
        <w:t>Län</w:t>
      </w:r>
    </w:p>
    <w:p w:rsidR="008B47F7" w:rsidRDefault="008B47F7" w:rsidP="008B47F7">
      <w:pPr>
        <w:pStyle w:val="Liststycke"/>
        <w:numPr>
          <w:ilvl w:val="0"/>
          <w:numId w:val="13"/>
        </w:numPr>
      </w:pPr>
      <w:r>
        <w:t xml:space="preserve"> </w:t>
      </w:r>
      <w:r>
        <w:tab/>
        <w:t>Norrbotten, Västerbotten</w:t>
      </w:r>
    </w:p>
    <w:p w:rsidR="008B47F7" w:rsidRDefault="008B47F7" w:rsidP="008B47F7">
      <w:pPr>
        <w:pStyle w:val="Liststycke"/>
        <w:numPr>
          <w:ilvl w:val="0"/>
          <w:numId w:val="13"/>
        </w:numPr>
      </w:pPr>
      <w:r>
        <w:t xml:space="preserve"> </w:t>
      </w:r>
      <w:r>
        <w:tab/>
        <w:t>Gävleborg, Jämtland, Västernorrland</w:t>
      </w:r>
    </w:p>
    <w:p w:rsidR="008B47F7" w:rsidRDefault="008B47F7" w:rsidP="008B47F7">
      <w:pPr>
        <w:pStyle w:val="Liststycke"/>
        <w:numPr>
          <w:ilvl w:val="0"/>
          <w:numId w:val="13"/>
        </w:numPr>
      </w:pPr>
      <w:r>
        <w:t xml:space="preserve"> </w:t>
      </w:r>
      <w:r>
        <w:tab/>
        <w:t>Dalarna, Värmland, Västra Götaland, Örebro</w:t>
      </w:r>
    </w:p>
    <w:p w:rsidR="008B47F7" w:rsidRDefault="008B47F7" w:rsidP="008B47F7">
      <w:pPr>
        <w:pStyle w:val="Liststycke"/>
        <w:numPr>
          <w:ilvl w:val="0"/>
          <w:numId w:val="13"/>
        </w:numPr>
      </w:pPr>
      <w:r>
        <w:t xml:space="preserve"> </w:t>
      </w:r>
      <w:r>
        <w:tab/>
        <w:t>Gotland, Stockholm, Södermanland, Uppsala, Västmanland, Östergötland</w:t>
      </w:r>
    </w:p>
    <w:p w:rsidR="009A045B" w:rsidRPr="009A045B" w:rsidRDefault="008B47F7" w:rsidP="008B47F7">
      <w:pPr>
        <w:pStyle w:val="Liststycke"/>
        <w:numPr>
          <w:ilvl w:val="0"/>
          <w:numId w:val="13"/>
        </w:numPr>
      </w:pPr>
      <w:r>
        <w:t xml:space="preserve"> </w:t>
      </w:r>
      <w:r>
        <w:tab/>
        <w:t>Blekinge, Jönköping, Halland, Kalmar, Kronoberg, Skåne</w:t>
      </w:r>
      <w:r w:rsidR="009A045B">
        <w:t xml:space="preserve"> </w:t>
      </w:r>
    </w:p>
    <w:p w:rsidR="004C1AA8" w:rsidRDefault="004C1AA8" w:rsidP="00D82210">
      <w:pPr>
        <w:pStyle w:val="Rubrik1"/>
        <w:keepNext w:val="0"/>
        <w:keepLines w:val="0"/>
        <w:numPr>
          <w:ilvl w:val="0"/>
          <w:numId w:val="1"/>
        </w:numPr>
        <w:ind w:left="431" w:hanging="431"/>
      </w:pPr>
      <w:bookmarkStart w:id="4" w:name="_Toc449085166"/>
      <w:r>
        <w:t>Avrop på ramavtalet</w:t>
      </w:r>
      <w:bookmarkEnd w:id="4"/>
    </w:p>
    <w:p w:rsidR="0055512B" w:rsidRDefault="0055512B" w:rsidP="0055512B">
      <w:r>
        <w:t xml:space="preserve">Vem som har rätt att avropa från ramavtalet framgår av </w:t>
      </w:r>
      <w:r w:rsidR="00CB4ECD">
        <w:t xml:space="preserve">ramavtalsbilaga 01 </w:t>
      </w:r>
      <w:r>
        <w:t>”</w:t>
      </w:r>
      <w:r w:rsidRPr="004C1AA8">
        <w:t>Avropsberättigade parter</w:t>
      </w:r>
      <w:r>
        <w:t>”.</w:t>
      </w:r>
    </w:p>
    <w:p w:rsidR="009A045B" w:rsidRDefault="009A045B" w:rsidP="009A045B">
      <w:pPr>
        <w:pStyle w:val="Default"/>
        <w:spacing w:line="276" w:lineRule="auto"/>
        <w:rPr>
          <w:rFonts w:asciiTheme="minorHAnsi" w:hAnsiTheme="minorHAnsi"/>
          <w:sz w:val="22"/>
          <w:szCs w:val="22"/>
        </w:rPr>
      </w:pPr>
      <w:r w:rsidRPr="00BA143B">
        <w:rPr>
          <w:rFonts w:asciiTheme="minorHAnsi" w:hAnsiTheme="minorHAnsi"/>
          <w:sz w:val="22"/>
          <w:szCs w:val="22"/>
        </w:rPr>
        <w:t xml:space="preserve">För varje geografiskt område är </w:t>
      </w:r>
      <w:r w:rsidR="00CB4ECD">
        <w:rPr>
          <w:rFonts w:asciiTheme="minorHAnsi" w:hAnsiTheme="minorHAnsi"/>
          <w:sz w:val="22"/>
          <w:szCs w:val="22"/>
        </w:rPr>
        <w:t>en (1)</w:t>
      </w:r>
      <w:r w:rsidRPr="00BA143B">
        <w:rPr>
          <w:rFonts w:asciiTheme="minorHAnsi" w:hAnsiTheme="minorHAnsi"/>
          <w:sz w:val="22"/>
          <w:szCs w:val="22"/>
        </w:rPr>
        <w:t xml:space="preserve"> </w:t>
      </w:r>
      <w:r>
        <w:rPr>
          <w:rFonts w:asciiTheme="minorHAnsi" w:hAnsiTheme="minorHAnsi"/>
          <w:sz w:val="22"/>
          <w:szCs w:val="22"/>
        </w:rPr>
        <w:t>r</w:t>
      </w:r>
      <w:r w:rsidRPr="00BA143B">
        <w:rPr>
          <w:rFonts w:asciiTheme="minorHAnsi" w:hAnsiTheme="minorHAnsi"/>
          <w:sz w:val="22"/>
          <w:szCs w:val="22"/>
        </w:rPr>
        <w:t>amavtalsleverantör</w:t>
      </w:r>
      <w:r w:rsidR="00814EDD">
        <w:rPr>
          <w:rFonts w:asciiTheme="minorHAnsi" w:hAnsiTheme="minorHAnsi"/>
          <w:sz w:val="22"/>
          <w:szCs w:val="22"/>
        </w:rPr>
        <w:t xml:space="preserve">, </w:t>
      </w:r>
      <w:r w:rsidR="00FF4E76">
        <w:rPr>
          <w:rFonts w:asciiTheme="minorHAnsi" w:hAnsiTheme="minorHAnsi"/>
          <w:sz w:val="22"/>
          <w:szCs w:val="22"/>
        </w:rPr>
        <w:t>Aura Light</w:t>
      </w:r>
      <w:r w:rsidR="00814EDD">
        <w:rPr>
          <w:rFonts w:asciiTheme="minorHAnsi" w:hAnsiTheme="minorHAnsi"/>
          <w:sz w:val="22"/>
          <w:szCs w:val="22"/>
        </w:rPr>
        <w:t xml:space="preserve"> AB</w:t>
      </w:r>
      <w:r w:rsidR="00E367BB">
        <w:rPr>
          <w:rFonts w:asciiTheme="minorHAnsi" w:hAnsiTheme="minorHAnsi"/>
          <w:sz w:val="22"/>
          <w:szCs w:val="22"/>
        </w:rPr>
        <w:t>,</w:t>
      </w:r>
      <w:r w:rsidR="00814EDD">
        <w:rPr>
          <w:rFonts w:asciiTheme="minorHAnsi" w:hAnsiTheme="minorHAnsi"/>
          <w:sz w:val="22"/>
          <w:szCs w:val="22"/>
        </w:rPr>
        <w:t xml:space="preserve"> a</w:t>
      </w:r>
      <w:r w:rsidR="00CB4ECD">
        <w:rPr>
          <w:rFonts w:asciiTheme="minorHAnsi" w:hAnsiTheme="minorHAnsi"/>
          <w:sz w:val="22"/>
          <w:szCs w:val="22"/>
        </w:rPr>
        <w:t>ntagen</w:t>
      </w:r>
      <w:r w:rsidRPr="00BA143B">
        <w:rPr>
          <w:rFonts w:asciiTheme="minorHAnsi" w:hAnsiTheme="minorHAnsi"/>
          <w:sz w:val="22"/>
          <w:szCs w:val="22"/>
        </w:rPr>
        <w:t>.</w:t>
      </w:r>
    </w:p>
    <w:p w:rsidR="00814EDD" w:rsidRPr="00814EDD" w:rsidRDefault="00814EDD" w:rsidP="009A045B">
      <w:pPr>
        <w:pStyle w:val="Default"/>
        <w:spacing w:line="276" w:lineRule="auto"/>
        <w:rPr>
          <w:rFonts w:asciiTheme="minorHAnsi" w:hAnsiTheme="minorHAnsi"/>
          <w:sz w:val="22"/>
          <w:szCs w:val="22"/>
        </w:rPr>
      </w:pPr>
      <w:r w:rsidRPr="00814EDD">
        <w:rPr>
          <w:rFonts w:asciiTheme="minorHAnsi" w:hAnsiTheme="minorHAnsi"/>
          <w:sz w:val="22"/>
          <w:szCs w:val="22"/>
        </w:rPr>
        <w:t xml:space="preserve">Leverantörens hemsida: </w:t>
      </w:r>
      <w:r w:rsidR="00FF4E76" w:rsidRPr="00FF4E76">
        <w:rPr>
          <w:rFonts w:asciiTheme="minorHAnsi" w:hAnsiTheme="minorHAnsi"/>
          <w:sz w:val="22"/>
          <w:szCs w:val="22"/>
          <w:u w:val="single"/>
        </w:rPr>
        <w:t>http://www.auralight.se/</w:t>
      </w:r>
      <w:r w:rsidR="00E367BB">
        <w:rPr>
          <w:rFonts w:asciiTheme="minorHAnsi" w:hAnsiTheme="minorHAnsi"/>
          <w:sz w:val="22"/>
          <w:szCs w:val="22"/>
          <w:u w:val="single"/>
        </w:rPr>
        <w:t>.</w:t>
      </w:r>
    </w:p>
    <w:p w:rsidR="00511D4E" w:rsidRDefault="00511D4E" w:rsidP="00D82210">
      <w:pPr>
        <w:pStyle w:val="Rubrik1"/>
        <w:keepNext w:val="0"/>
        <w:keepLines w:val="0"/>
        <w:numPr>
          <w:ilvl w:val="0"/>
          <w:numId w:val="1"/>
        </w:numPr>
        <w:ind w:left="431" w:hanging="431"/>
      </w:pPr>
      <w:bookmarkStart w:id="5" w:name="_Toc449085167"/>
      <w:r>
        <w:t>Beställning</w:t>
      </w:r>
      <w:bookmarkEnd w:id="5"/>
    </w:p>
    <w:p w:rsidR="002E093D" w:rsidRDefault="00511D4E" w:rsidP="0047317D">
      <w:r>
        <w:t>Leverantören ta</w:t>
      </w:r>
      <w:r w:rsidR="00197331">
        <w:t>r</w:t>
      </w:r>
      <w:r>
        <w:t xml:space="preserve"> emot beställningar via e-post, e-handelsplats och kundtjänst per telefon.</w:t>
      </w:r>
      <w:r w:rsidR="00C22046">
        <w:t xml:space="preserve"> </w:t>
      </w:r>
      <w:r w:rsidR="00FF4E76">
        <w:br/>
      </w:r>
      <w:r w:rsidR="00CB4ECD">
        <w:t xml:space="preserve">Leverantören </w:t>
      </w:r>
      <w:r w:rsidR="00E367BB">
        <w:t>har</w:t>
      </w:r>
      <w:r w:rsidR="002E093D">
        <w:t xml:space="preserve"> på </w:t>
      </w:r>
      <w:r w:rsidR="00CB4ECD">
        <w:t xml:space="preserve">sin hemsida </w:t>
      </w:r>
      <w:r w:rsidR="002E093D">
        <w:t>en webbutik, där UM via inloggning kan:</w:t>
      </w:r>
      <w:r w:rsidR="002E093D">
        <w:br/>
        <w:t>- beställa</w:t>
      </w:r>
      <w:r w:rsidR="002E093D">
        <w:br/>
        <w:t>- hitta information om beställningsrutiner, leveranstider, retur- och reklamationshantering och övrig</w:t>
      </w:r>
      <w:r w:rsidR="00814EDD">
        <w:br/>
        <w:t xml:space="preserve">  </w:t>
      </w:r>
      <w:r w:rsidR="002E093D">
        <w:t>relevant in</w:t>
      </w:r>
      <w:r w:rsidR="00814EDD">
        <w:t>formation</w:t>
      </w:r>
      <w:r w:rsidR="00814EDD">
        <w:br/>
        <w:t xml:space="preserve">- i webbutiken </w:t>
      </w:r>
      <w:r w:rsidR="00E367BB">
        <w:t>framgår</w:t>
      </w:r>
      <w:r w:rsidR="00814EDD">
        <w:t xml:space="preserve"> tydligt vilka artiklar som ingår i ramavtalet</w:t>
      </w:r>
      <w:r w:rsidR="00814EDD">
        <w:br/>
        <w:t>- artiklarna visas med gällande pris (bruttopris minus rabatt, respektive nettopris)</w:t>
      </w:r>
    </w:p>
    <w:p w:rsidR="00814EDD" w:rsidRDefault="00FF4E76" w:rsidP="0047317D">
      <w:r>
        <w:t>Avrop/beställning med stöd av ramavtalet kan göras fram till sista dag för ramavtalets giltighetstid.</w:t>
      </w:r>
    </w:p>
    <w:p w:rsidR="00C22046" w:rsidRDefault="00C22046" w:rsidP="00C22046">
      <w:pPr>
        <w:pStyle w:val="Rubrik2"/>
        <w:ind w:left="360" w:hanging="360"/>
      </w:pPr>
      <w:bookmarkStart w:id="6" w:name="_Toc449085169"/>
      <w:r>
        <w:t>5.2 Kundservice</w:t>
      </w:r>
      <w:bookmarkEnd w:id="6"/>
    </w:p>
    <w:p w:rsidR="00511D4E" w:rsidRDefault="00C22046" w:rsidP="0047317D">
      <w:r>
        <w:t>Ramavtalsleverantöre</w:t>
      </w:r>
      <w:r w:rsidR="00FF4E76">
        <w:t>n</w:t>
      </w:r>
      <w:r>
        <w:t xml:space="preserve"> har en </w:t>
      </w:r>
      <w:r w:rsidR="00FF4E76">
        <w:t xml:space="preserve">bemannad </w:t>
      </w:r>
      <w:r>
        <w:t>kundservicefunktion som tar hand om beställningar, samt frågor rörande fakturor, leveranser, returer, reklamationer och produktrådgivning. Kundservicen är minst öppen helgfria vardagar mellan 08:00 och 1</w:t>
      </w:r>
      <w:r w:rsidR="00FF4E76">
        <w:t>6</w:t>
      </w:r>
      <w:r>
        <w:t>:00</w:t>
      </w:r>
      <w:r w:rsidR="00FF4E76">
        <w:t>, med möjlighet till en timmes lunchuppehåll</w:t>
      </w:r>
      <w:r>
        <w:t>.</w:t>
      </w:r>
      <w:r w:rsidR="002E093D">
        <w:t xml:space="preserve"> </w:t>
      </w:r>
      <w:r w:rsidR="00FF4E76">
        <w:br/>
        <w:t>Personalen i kundservicefunktionen är väl insatt i leverantörens sortiment och ramavtalets innehåll och tillämpning. Telefonnummer till kundservice 020-32 30 30.</w:t>
      </w:r>
    </w:p>
    <w:p w:rsidR="00FF4E76" w:rsidRDefault="00FF4E76" w:rsidP="00FF4E76">
      <w:pPr>
        <w:pStyle w:val="Rubrik2"/>
      </w:pPr>
      <w:r>
        <w:t>5.3 Utbildning</w:t>
      </w:r>
    </w:p>
    <w:p w:rsidR="00FF4E76" w:rsidRDefault="00FF4E76" w:rsidP="00FF4E76">
      <w:r>
        <w:t xml:space="preserve">Ramavtalsleverantören </w:t>
      </w:r>
      <w:r w:rsidR="003709B1">
        <w:t>tillhandahåller</w:t>
      </w:r>
      <w:r>
        <w:t xml:space="preserve"> vid behov resurser för utbildning av </w:t>
      </w:r>
      <w:r w:rsidR="00E367BB">
        <w:t>UMs</w:t>
      </w:r>
      <w:r>
        <w:t xml:space="preserve"> personal. Utbildningen är översiktlig och berör områdena belysningsteknik, kostnadseffektiva val av ljuskällor samt miljö- och säkerhetskrav.</w:t>
      </w:r>
      <w:r w:rsidR="003709B1">
        <w:br/>
        <w:t xml:space="preserve">Ramavtalsleverantören fungerar vid behov som strategisk rådgivare och rekommenderar val av ljuskällor utifrån </w:t>
      </w:r>
      <w:r w:rsidR="00E367BB">
        <w:t>UMs</w:t>
      </w:r>
      <w:r w:rsidR="003709B1">
        <w:t xml:space="preserve"> krav och önskemål. </w:t>
      </w:r>
    </w:p>
    <w:p w:rsidR="00E367BB" w:rsidRDefault="00E367BB" w:rsidP="00E367BB">
      <w:pPr>
        <w:pStyle w:val="Rubrik2"/>
      </w:pPr>
      <w:r>
        <w:t>5.4 E-handelsplats</w:t>
      </w:r>
    </w:p>
    <w:p w:rsidR="00E367BB" w:rsidRPr="00E367BB" w:rsidRDefault="00E367BB" w:rsidP="00E367BB">
      <w:r>
        <w:t>På e-handelsplatsen kan leverantören skicka produktkataloger, ta emot beställningar elektroniskt samt skicka fakturor elektroniskt till de UM som så önskar.</w:t>
      </w:r>
    </w:p>
    <w:p w:rsidR="00B964DF" w:rsidRDefault="00B964DF" w:rsidP="002E6233">
      <w:pPr>
        <w:pStyle w:val="Rubrik1"/>
        <w:keepNext w:val="0"/>
        <w:keepLines w:val="0"/>
        <w:numPr>
          <w:ilvl w:val="0"/>
          <w:numId w:val="1"/>
        </w:numPr>
        <w:ind w:left="431" w:hanging="431"/>
      </w:pPr>
      <w:bookmarkStart w:id="7" w:name="_Toc449085170"/>
      <w:r>
        <w:t>Pris</w:t>
      </w:r>
      <w:bookmarkEnd w:id="7"/>
    </w:p>
    <w:p w:rsidR="00E47A59" w:rsidRDefault="005116AB" w:rsidP="00E47A59">
      <w:r>
        <w:t xml:space="preserve">Ett antal artiklar ingår i den nettoprissatta varukorgen. Dessa artiklar återfinns </w:t>
      </w:r>
      <w:r w:rsidR="00CB4ECD">
        <w:t xml:space="preserve">i </w:t>
      </w:r>
      <w:r w:rsidR="003709B1">
        <w:t xml:space="preserve">dokumentet ”Nettopriser Ljuskällor 2015 Aura Light AB” på vår hemsida. </w:t>
      </w:r>
      <w:r>
        <w:t xml:space="preserve"> </w:t>
      </w:r>
    </w:p>
    <w:p w:rsidR="00044B50" w:rsidRPr="00E47A59" w:rsidRDefault="005116AB" w:rsidP="00E47A59">
      <w:r w:rsidRPr="00B75EB9">
        <w:t xml:space="preserve">För övrigt sortiment erhålls en rabatt på ordinarie prislista. </w:t>
      </w:r>
      <w:r w:rsidR="00B2176E">
        <w:t>Ordinarie prislista återfinns i dokumentet ”Katalogprislista Ljuskällor 2015 Aura Light AB på vår hemsida. Avtalad rabatt för samtliga artiklar i Katalogprislistan är 30 %.</w:t>
      </w:r>
    </w:p>
    <w:p w:rsidR="00F61BD6" w:rsidRDefault="00F61BD6" w:rsidP="002E6233">
      <w:pPr>
        <w:pStyle w:val="Rubrik2"/>
        <w:keepNext w:val="0"/>
        <w:keepLines w:val="0"/>
        <w:numPr>
          <w:ilvl w:val="1"/>
          <w:numId w:val="1"/>
        </w:numPr>
        <w:ind w:left="578" w:hanging="578"/>
      </w:pPr>
      <w:bookmarkStart w:id="8" w:name="_Toc449085171"/>
      <w:r>
        <w:t>Leveranstid</w:t>
      </w:r>
      <w:bookmarkEnd w:id="8"/>
    </w:p>
    <w:p w:rsidR="00F61BD6" w:rsidRDefault="00E367BB" w:rsidP="002E6233">
      <w:r>
        <w:t xml:space="preserve">Leverans av beställda produkter sker till av beställaren angiven plats senast fem (5) helgfria vardagar efter beställningsdagen. </w:t>
      </w:r>
      <w:r>
        <w:br/>
        <w:t xml:space="preserve">Vid speciella behov kan UM och leverantören komma överens om annan leveranstid. </w:t>
      </w:r>
    </w:p>
    <w:p w:rsidR="005116AB" w:rsidRDefault="00E367BB" w:rsidP="002E6233">
      <w:r>
        <w:t>Samtliga beställningar till ett värde överstigande 500 kr (exklusive moms) levereras fraktfritt</w:t>
      </w:r>
      <w:r w:rsidR="005116AB">
        <w:t>.</w:t>
      </w:r>
    </w:p>
    <w:p w:rsidR="00814EDD" w:rsidRDefault="00814EDD" w:rsidP="00E367BB">
      <w:r>
        <w:t xml:space="preserve">Leverantören har rätt att ta ut en fraktkostnad på </w:t>
      </w:r>
      <w:r w:rsidR="00E367BB">
        <w:t>250</w:t>
      </w:r>
      <w:r>
        <w:t xml:space="preserve"> kr </w:t>
      </w:r>
      <w:r w:rsidR="00E367BB">
        <w:t xml:space="preserve">(exklusive moms) </w:t>
      </w:r>
      <w:r>
        <w:t xml:space="preserve">för </w:t>
      </w:r>
      <w:r w:rsidR="00DA240B">
        <w:t xml:space="preserve">beställningar under </w:t>
      </w:r>
      <w:r w:rsidR="00E367BB">
        <w:t>500 kr (exklusive moms).</w:t>
      </w:r>
    </w:p>
    <w:p w:rsidR="00E367BB" w:rsidRDefault="00E367BB" w:rsidP="00E367BB">
      <w:r>
        <w:t xml:space="preserve">Vid eventuella problem avseende leveransen är leverantören skyldig att </w:t>
      </w:r>
      <w:r w:rsidR="00B75EB9">
        <w:t xml:space="preserve">utan dröjsmål meddela UM. </w:t>
      </w:r>
      <w:r w:rsidR="00B75EB9">
        <w:br/>
        <w:t>Om leverantören inte kan tillhandahålla beställda produkter inom avtalad leveranstid, står leverantören för eventuella merkostnader som uppstår.</w:t>
      </w:r>
    </w:p>
    <w:p w:rsidR="00C63CD2" w:rsidRDefault="00C63CD2" w:rsidP="00C63CD2">
      <w:pPr>
        <w:pStyle w:val="Rubrik2"/>
      </w:pPr>
      <w:r>
        <w:t>6.2 Sortiment</w:t>
      </w:r>
    </w:p>
    <w:p w:rsidR="00C63CD2" w:rsidRPr="00C63CD2" w:rsidRDefault="00C63CD2" w:rsidP="00C63CD2">
      <w:r>
        <w:t xml:space="preserve">Kan leverantören inte leverera en vara, ska denne tillhandahålla en ersättningsvara. Ersättningsvaran ska vara likvärdig i förhållande till den ursprungliga varan och uppfylla samtliga krav. </w:t>
      </w:r>
      <w:r>
        <w:br/>
        <w:t xml:space="preserve">Vid utgående artiklar ska ramavtalsleverantören erbjuda likvärdig ersättningsvara. Priset på ersättningsvaran får inte överstiga priset för den ursprungliga varan. </w:t>
      </w:r>
    </w:p>
    <w:p w:rsidR="00C32EB1" w:rsidRDefault="00C32EB1" w:rsidP="00C32EB1">
      <w:pPr>
        <w:pStyle w:val="Rubrik2"/>
      </w:pPr>
      <w:r>
        <w:t>6.</w:t>
      </w:r>
      <w:r w:rsidR="00C63CD2">
        <w:t>3</w:t>
      </w:r>
      <w:r>
        <w:t xml:space="preserve"> Fel i leverans</w:t>
      </w:r>
    </w:p>
    <w:p w:rsidR="00C32EB1" w:rsidRPr="00C32EB1" w:rsidRDefault="00C32EB1" w:rsidP="00C32EB1">
      <w:r>
        <w:t xml:space="preserve">UM ska reklamera felaktiga leveranser till leverantören. Leverantören förbinder sig att omgående byta en vara, som vid leverans är behäftad med fel, mot en ny likvärdig och felfri vara. Felaktigt levererade varor returneras till leverantören utan kostnad för UM. </w:t>
      </w:r>
    </w:p>
    <w:p w:rsidR="002A681C" w:rsidRDefault="002A681C" w:rsidP="002E6233">
      <w:pPr>
        <w:pStyle w:val="Rubrik1"/>
        <w:keepNext w:val="0"/>
        <w:keepLines w:val="0"/>
        <w:numPr>
          <w:ilvl w:val="0"/>
          <w:numId w:val="1"/>
        </w:numPr>
        <w:ind w:left="431" w:hanging="431"/>
      </w:pPr>
      <w:bookmarkStart w:id="9" w:name="_Toc449085172"/>
      <w:r>
        <w:t>Fakturering</w:t>
      </w:r>
      <w:bookmarkEnd w:id="9"/>
    </w:p>
    <w:p w:rsidR="002A681C" w:rsidRPr="002E6233" w:rsidRDefault="00B75EB9" w:rsidP="002E6233">
      <w:r>
        <w:t xml:space="preserve">Anbudsgivaren tillhandahåller elektronisk fakturering om </w:t>
      </w:r>
      <w:r w:rsidR="001D509F" w:rsidRPr="002E6233">
        <w:t>UM</w:t>
      </w:r>
      <w:r w:rsidR="002A681C" w:rsidRPr="002E6233">
        <w:t xml:space="preserve"> </w:t>
      </w:r>
      <w:r>
        <w:t xml:space="preserve">så önskar. </w:t>
      </w:r>
    </w:p>
    <w:p w:rsidR="002A681C" w:rsidRPr="002E6233" w:rsidRDefault="00B75EB9" w:rsidP="002E6233">
      <w:r>
        <w:t>Översändandet av fakturor i elektronisk form sker i enlighet med</w:t>
      </w:r>
      <w:r w:rsidR="002A681C" w:rsidRPr="002E6233">
        <w:t xml:space="preserve"> SFTI-standard (Single Face To Industry)</w:t>
      </w:r>
      <w:r>
        <w:t xml:space="preserve">, Affärsprocess 6, eller i annat format som UM och leverantör kommer överens om.  </w:t>
      </w:r>
      <w:r w:rsidR="002A681C" w:rsidRPr="002E6233">
        <w:t xml:space="preserve"> </w:t>
      </w:r>
    </w:p>
    <w:p w:rsidR="00B75EB9" w:rsidRDefault="00C77342" w:rsidP="00C77342">
      <w:pPr>
        <w:keepNext/>
        <w:keepLines/>
      </w:pPr>
      <w:r>
        <w:t xml:space="preserve">Till faktura bifogas specifikation enligt separat överenskommelse. </w:t>
      </w:r>
      <w:r w:rsidR="002A681C" w:rsidRPr="002E6233">
        <w:t xml:space="preserve"> </w:t>
      </w:r>
    </w:p>
    <w:p w:rsidR="00315CEF" w:rsidRDefault="00B75EB9" w:rsidP="00C77342">
      <w:pPr>
        <w:keepNext/>
        <w:keepLines/>
      </w:pPr>
      <w:r>
        <w:t>Leverantören har inte rätt att ta ut någon extra avgift för framtagande eller distribution av elektroniska fakturor.</w:t>
      </w:r>
    </w:p>
    <w:p w:rsidR="00B75EB9" w:rsidRDefault="00B75EB9" w:rsidP="00B75EB9">
      <w:pPr>
        <w:pStyle w:val="Rubrik1"/>
        <w:numPr>
          <w:ilvl w:val="0"/>
          <w:numId w:val="1"/>
        </w:numPr>
      </w:pPr>
      <w:r>
        <w:t>Statistik</w:t>
      </w:r>
    </w:p>
    <w:p w:rsidR="00B75EB9" w:rsidRPr="00B75EB9" w:rsidRDefault="00B75EB9" w:rsidP="00B75EB9">
      <w:r>
        <w:t>Leverantören ska, om UM så önskar, kostnadsfritt var sjätte månad presentera statistik över beställda produkter i bearbetningsbart format.</w:t>
      </w:r>
    </w:p>
    <w:sectPr w:rsidR="00B75EB9" w:rsidRPr="00B75EB9" w:rsidSect="001B48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0B9" w:rsidRDefault="006D70B9" w:rsidP="00E001E1">
      <w:pPr>
        <w:spacing w:after="0" w:line="240" w:lineRule="auto"/>
      </w:pPr>
      <w:r>
        <w:separator/>
      </w:r>
    </w:p>
  </w:endnote>
  <w:endnote w:type="continuationSeparator" w:id="0">
    <w:p w:rsidR="006D70B9" w:rsidRDefault="006D70B9" w:rsidP="00E0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127856"/>
      <w:docPartObj>
        <w:docPartGallery w:val="Page Numbers (Bottom of Page)"/>
        <w:docPartUnique/>
      </w:docPartObj>
    </w:sdtPr>
    <w:sdtEndPr/>
    <w:sdtContent>
      <w:p w:rsidR="00D712CA" w:rsidRDefault="005116AB">
        <w:pPr>
          <w:pStyle w:val="Sidfot"/>
        </w:pPr>
        <w:r>
          <w:fldChar w:fldCharType="begin"/>
        </w:r>
        <w:r>
          <w:instrText>PAGE   \* MERGEFORMAT</w:instrText>
        </w:r>
        <w:r>
          <w:fldChar w:fldCharType="separate"/>
        </w:r>
        <w:r w:rsidR="00ED6F3F">
          <w:rPr>
            <w:noProof/>
          </w:rPr>
          <w:t>1</w:t>
        </w:r>
        <w:r>
          <w:fldChar w:fldCharType="end"/>
        </w:r>
        <w:r w:rsidR="005B2910">
          <w:tab/>
        </w:r>
        <w:r w:rsidR="005B2910">
          <w:tab/>
        </w:r>
        <w:r w:rsidR="00D712CA">
          <w:t>2019-0</w:t>
        </w:r>
        <w:r w:rsidR="00185E87">
          <w:t>2</w:t>
        </w:r>
      </w:p>
      <w:p w:rsidR="005116AB" w:rsidRDefault="00ED6F3F">
        <w:pPr>
          <w:pStyle w:val="Sidfot"/>
        </w:pPr>
      </w:p>
    </w:sdtContent>
  </w:sdt>
  <w:p w:rsidR="00165247" w:rsidRPr="005116AB" w:rsidRDefault="00165247" w:rsidP="005116AB">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0B9" w:rsidRDefault="006D70B9" w:rsidP="00E001E1">
      <w:pPr>
        <w:spacing w:after="0" w:line="240" w:lineRule="auto"/>
      </w:pPr>
      <w:r>
        <w:separator/>
      </w:r>
    </w:p>
  </w:footnote>
  <w:footnote w:type="continuationSeparator" w:id="0">
    <w:p w:rsidR="006D70B9" w:rsidRDefault="006D70B9" w:rsidP="00E00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1E1" w:rsidRDefault="00E001E1">
    <w:pPr>
      <w:pStyle w:val="Sidhuvud"/>
    </w:pPr>
    <w:r>
      <w:rPr>
        <w:noProof/>
        <w:lang w:eastAsia="sv-SE"/>
      </w:rPr>
      <w:drawing>
        <wp:inline distT="0" distB="0" distL="0" distR="0" wp14:anchorId="696CB1B8" wp14:editId="09EAC9A5">
          <wp:extent cx="3048000" cy="257175"/>
          <wp:effectExtent l="0" t="0" r="0" b="9525"/>
          <wp:docPr id="2" name="Bildobjekt 0" descr="SKL_Kommentus_IC_office_notag.png"/>
          <wp:cNvGraphicFramePr/>
          <a:graphic xmlns:a="http://schemas.openxmlformats.org/drawingml/2006/main">
            <a:graphicData uri="http://schemas.openxmlformats.org/drawingml/2006/picture">
              <pic:pic xmlns:pic="http://schemas.openxmlformats.org/drawingml/2006/picture">
                <pic:nvPicPr>
                  <pic:cNvPr id="2" name="Bildobjekt 0" descr="SKL_Kommentus_IC_office_nota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r>
      <w:tab/>
    </w:r>
    <w:r w:rsidR="00D712CA">
      <w:t>Ljuskällor</w:t>
    </w:r>
    <w:r w:rsidR="005B2910">
      <w:t xml:space="preserve"> </w:t>
    </w:r>
    <w:r w:rsidR="00F9116A">
      <w:t>2015</w:t>
    </w:r>
  </w:p>
  <w:p w:rsidR="00E001E1" w:rsidRDefault="00E001E1">
    <w:pPr>
      <w:pStyle w:val="Sidhuvud"/>
    </w:pPr>
  </w:p>
  <w:p w:rsidR="00E001E1" w:rsidRDefault="00E001E1">
    <w:pPr>
      <w:pStyle w:val="Sidhuvud"/>
    </w:pPr>
  </w:p>
  <w:p w:rsidR="00E001E1" w:rsidRDefault="00E001E1">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5AB"/>
    <w:multiLevelType w:val="hybridMultilevel"/>
    <w:tmpl w:val="AA122218"/>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AA7C31"/>
    <w:multiLevelType w:val="hybridMultilevel"/>
    <w:tmpl w:val="76D6802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C7050"/>
    <w:multiLevelType w:val="hybridMultilevel"/>
    <w:tmpl w:val="E488BF3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D965D3"/>
    <w:multiLevelType w:val="hybridMultilevel"/>
    <w:tmpl w:val="4212F888"/>
    <w:lvl w:ilvl="0" w:tplc="8702DAF0">
      <w:numFmt w:val="bullet"/>
      <w:lvlText w:val="-"/>
      <w:lvlJc w:val="left"/>
      <w:pPr>
        <w:ind w:left="774" w:hanging="360"/>
      </w:pPr>
      <w:rPr>
        <w:rFonts w:ascii="Calibri" w:eastAsiaTheme="minorHAnsi" w:hAnsi="Calibri" w:cstheme="minorBidi"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4" w15:restartNumberingAfterBreak="0">
    <w:nsid w:val="34E739C0"/>
    <w:multiLevelType w:val="hybridMultilevel"/>
    <w:tmpl w:val="755A6922"/>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173C9E"/>
    <w:multiLevelType w:val="hybridMultilevel"/>
    <w:tmpl w:val="88E2B996"/>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27048D"/>
    <w:multiLevelType w:val="hybridMultilevel"/>
    <w:tmpl w:val="A656A1D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E873D5"/>
    <w:multiLevelType w:val="multilevel"/>
    <w:tmpl w:val="100878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794AE6"/>
    <w:multiLevelType w:val="hybridMultilevel"/>
    <w:tmpl w:val="5F20BC24"/>
    <w:lvl w:ilvl="0" w:tplc="041D000F">
      <w:start w:val="1"/>
      <w:numFmt w:val="decimal"/>
      <w:lvlText w:val="%1."/>
      <w:lvlJc w:val="left"/>
      <w:pPr>
        <w:ind w:left="791" w:hanging="360"/>
      </w:pPr>
      <w:rPr>
        <w:rFonts w:hint="default"/>
      </w:rPr>
    </w:lvl>
    <w:lvl w:ilvl="1" w:tplc="041D0019" w:tentative="1">
      <w:start w:val="1"/>
      <w:numFmt w:val="lowerLetter"/>
      <w:lvlText w:val="%2."/>
      <w:lvlJc w:val="left"/>
      <w:pPr>
        <w:ind w:left="1511" w:hanging="360"/>
      </w:pPr>
    </w:lvl>
    <w:lvl w:ilvl="2" w:tplc="041D001B" w:tentative="1">
      <w:start w:val="1"/>
      <w:numFmt w:val="lowerRoman"/>
      <w:lvlText w:val="%3."/>
      <w:lvlJc w:val="right"/>
      <w:pPr>
        <w:ind w:left="2231" w:hanging="180"/>
      </w:pPr>
    </w:lvl>
    <w:lvl w:ilvl="3" w:tplc="041D000F" w:tentative="1">
      <w:start w:val="1"/>
      <w:numFmt w:val="decimal"/>
      <w:lvlText w:val="%4."/>
      <w:lvlJc w:val="left"/>
      <w:pPr>
        <w:ind w:left="2951" w:hanging="360"/>
      </w:pPr>
    </w:lvl>
    <w:lvl w:ilvl="4" w:tplc="041D0019" w:tentative="1">
      <w:start w:val="1"/>
      <w:numFmt w:val="lowerLetter"/>
      <w:lvlText w:val="%5."/>
      <w:lvlJc w:val="left"/>
      <w:pPr>
        <w:ind w:left="3671" w:hanging="360"/>
      </w:pPr>
    </w:lvl>
    <w:lvl w:ilvl="5" w:tplc="041D001B" w:tentative="1">
      <w:start w:val="1"/>
      <w:numFmt w:val="lowerRoman"/>
      <w:lvlText w:val="%6."/>
      <w:lvlJc w:val="right"/>
      <w:pPr>
        <w:ind w:left="4391" w:hanging="180"/>
      </w:pPr>
    </w:lvl>
    <w:lvl w:ilvl="6" w:tplc="041D000F" w:tentative="1">
      <w:start w:val="1"/>
      <w:numFmt w:val="decimal"/>
      <w:lvlText w:val="%7."/>
      <w:lvlJc w:val="left"/>
      <w:pPr>
        <w:ind w:left="5111" w:hanging="360"/>
      </w:pPr>
    </w:lvl>
    <w:lvl w:ilvl="7" w:tplc="041D0019" w:tentative="1">
      <w:start w:val="1"/>
      <w:numFmt w:val="lowerLetter"/>
      <w:lvlText w:val="%8."/>
      <w:lvlJc w:val="left"/>
      <w:pPr>
        <w:ind w:left="5831" w:hanging="360"/>
      </w:pPr>
    </w:lvl>
    <w:lvl w:ilvl="8" w:tplc="041D001B" w:tentative="1">
      <w:start w:val="1"/>
      <w:numFmt w:val="lowerRoman"/>
      <w:lvlText w:val="%9."/>
      <w:lvlJc w:val="right"/>
      <w:pPr>
        <w:ind w:left="6551" w:hanging="180"/>
      </w:pPr>
    </w:lvl>
  </w:abstractNum>
  <w:abstractNum w:abstractNumId="9" w15:restartNumberingAfterBreak="0">
    <w:nsid w:val="59445740"/>
    <w:multiLevelType w:val="hybridMultilevel"/>
    <w:tmpl w:val="B956B8DA"/>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C5129E"/>
    <w:multiLevelType w:val="hybridMultilevel"/>
    <w:tmpl w:val="E54C3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971CA9"/>
    <w:multiLevelType w:val="hybridMultilevel"/>
    <w:tmpl w:val="580AE9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4F0F2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1"/>
  </w:num>
  <w:num w:numId="4">
    <w:abstractNumId w:val="2"/>
  </w:num>
  <w:num w:numId="5">
    <w:abstractNumId w:val="0"/>
  </w:num>
  <w:num w:numId="6">
    <w:abstractNumId w:val="6"/>
  </w:num>
  <w:num w:numId="7">
    <w:abstractNumId w:val="4"/>
  </w:num>
  <w:num w:numId="8">
    <w:abstractNumId w:val="5"/>
  </w:num>
  <w:num w:numId="9">
    <w:abstractNumId w:val="11"/>
  </w:num>
  <w:num w:numId="10">
    <w:abstractNumId w:val="3"/>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E"/>
    <w:rsid w:val="00044B50"/>
    <w:rsid w:val="00054DD1"/>
    <w:rsid w:val="0008227A"/>
    <w:rsid w:val="0009623D"/>
    <w:rsid w:val="000E4B38"/>
    <w:rsid w:val="000F0A57"/>
    <w:rsid w:val="00165247"/>
    <w:rsid w:val="001654C5"/>
    <w:rsid w:val="001848BB"/>
    <w:rsid w:val="00185E87"/>
    <w:rsid w:val="00197331"/>
    <w:rsid w:val="001B485B"/>
    <w:rsid w:val="001D509F"/>
    <w:rsid w:val="00204E6F"/>
    <w:rsid w:val="002617AD"/>
    <w:rsid w:val="00285EB0"/>
    <w:rsid w:val="002917D3"/>
    <w:rsid w:val="002A681C"/>
    <w:rsid w:val="002E093D"/>
    <w:rsid w:val="002E6233"/>
    <w:rsid w:val="00315CEF"/>
    <w:rsid w:val="00365962"/>
    <w:rsid w:val="003709B1"/>
    <w:rsid w:val="003851CC"/>
    <w:rsid w:val="00396325"/>
    <w:rsid w:val="003A0B2A"/>
    <w:rsid w:val="003B7E0F"/>
    <w:rsid w:val="003F7C70"/>
    <w:rsid w:val="00447D58"/>
    <w:rsid w:val="00452A43"/>
    <w:rsid w:val="0047317D"/>
    <w:rsid w:val="004C1AA8"/>
    <w:rsid w:val="004C4BE0"/>
    <w:rsid w:val="005116AB"/>
    <w:rsid w:val="00511D4E"/>
    <w:rsid w:val="00546B21"/>
    <w:rsid w:val="0055512B"/>
    <w:rsid w:val="005B2910"/>
    <w:rsid w:val="005F6068"/>
    <w:rsid w:val="006356ED"/>
    <w:rsid w:val="006C6483"/>
    <w:rsid w:val="006D70B9"/>
    <w:rsid w:val="00775DA4"/>
    <w:rsid w:val="007B36D2"/>
    <w:rsid w:val="007D614F"/>
    <w:rsid w:val="007D6FE3"/>
    <w:rsid w:val="008060B8"/>
    <w:rsid w:val="00814EDD"/>
    <w:rsid w:val="00827882"/>
    <w:rsid w:val="008B47F7"/>
    <w:rsid w:val="009A045B"/>
    <w:rsid w:val="009E195D"/>
    <w:rsid w:val="00B2176E"/>
    <w:rsid w:val="00B75EB9"/>
    <w:rsid w:val="00B964DF"/>
    <w:rsid w:val="00BB7715"/>
    <w:rsid w:val="00BD2C82"/>
    <w:rsid w:val="00C22046"/>
    <w:rsid w:val="00C32EB1"/>
    <w:rsid w:val="00C63CD2"/>
    <w:rsid w:val="00C6700E"/>
    <w:rsid w:val="00C77342"/>
    <w:rsid w:val="00CB4D90"/>
    <w:rsid w:val="00CB4ECD"/>
    <w:rsid w:val="00CD77E5"/>
    <w:rsid w:val="00D20FB1"/>
    <w:rsid w:val="00D712CA"/>
    <w:rsid w:val="00D82210"/>
    <w:rsid w:val="00DA240B"/>
    <w:rsid w:val="00DC5CF9"/>
    <w:rsid w:val="00E001E1"/>
    <w:rsid w:val="00E367BB"/>
    <w:rsid w:val="00E47A59"/>
    <w:rsid w:val="00EB68D3"/>
    <w:rsid w:val="00EC1FE9"/>
    <w:rsid w:val="00ED6F3F"/>
    <w:rsid w:val="00EE57F3"/>
    <w:rsid w:val="00F61BD6"/>
    <w:rsid w:val="00F870D2"/>
    <w:rsid w:val="00F9116A"/>
    <w:rsid w:val="00F95AA1"/>
    <w:rsid w:val="00FD0F16"/>
    <w:rsid w:val="00FF4E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EB5E907-41D4-48A4-BCA9-D88C2FFA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511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11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1D4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11D4E"/>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1654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54C5"/>
    <w:rPr>
      <w:rFonts w:ascii="Tahoma" w:hAnsi="Tahoma" w:cs="Tahoma"/>
      <w:sz w:val="16"/>
      <w:szCs w:val="16"/>
    </w:rPr>
  </w:style>
  <w:style w:type="paragraph" w:styleId="Sidhuvud">
    <w:name w:val="header"/>
    <w:basedOn w:val="Normal"/>
    <w:link w:val="SidhuvudChar"/>
    <w:uiPriority w:val="99"/>
    <w:unhideWhenUsed/>
    <w:rsid w:val="00E00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01E1"/>
  </w:style>
  <w:style w:type="paragraph" w:styleId="Sidfot">
    <w:name w:val="footer"/>
    <w:basedOn w:val="Normal"/>
    <w:link w:val="SidfotChar"/>
    <w:uiPriority w:val="99"/>
    <w:unhideWhenUsed/>
    <w:rsid w:val="00E00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01E1"/>
  </w:style>
  <w:style w:type="paragraph" w:styleId="Liststycke">
    <w:name w:val="List Paragraph"/>
    <w:basedOn w:val="Normal"/>
    <w:uiPriority w:val="34"/>
    <w:qFormat/>
    <w:rsid w:val="003F7C70"/>
    <w:pPr>
      <w:ind w:left="720"/>
      <w:contextualSpacing/>
    </w:pPr>
  </w:style>
  <w:style w:type="paragraph" w:styleId="Innehllsfrteckningsrubrik">
    <w:name w:val="TOC Heading"/>
    <w:basedOn w:val="Rubrik1"/>
    <w:next w:val="Normal"/>
    <w:uiPriority w:val="39"/>
    <w:semiHidden/>
    <w:unhideWhenUsed/>
    <w:qFormat/>
    <w:rsid w:val="00DC5CF9"/>
    <w:pPr>
      <w:outlineLvl w:val="9"/>
    </w:pPr>
    <w:rPr>
      <w:lang w:eastAsia="sv-SE"/>
    </w:rPr>
  </w:style>
  <w:style w:type="paragraph" w:styleId="Innehll1">
    <w:name w:val="toc 1"/>
    <w:basedOn w:val="Normal"/>
    <w:next w:val="Normal"/>
    <w:autoRedefine/>
    <w:uiPriority w:val="39"/>
    <w:unhideWhenUsed/>
    <w:rsid w:val="00DC5CF9"/>
    <w:pPr>
      <w:spacing w:after="100"/>
    </w:pPr>
  </w:style>
  <w:style w:type="paragraph" w:styleId="Innehll2">
    <w:name w:val="toc 2"/>
    <w:basedOn w:val="Normal"/>
    <w:next w:val="Normal"/>
    <w:autoRedefine/>
    <w:uiPriority w:val="39"/>
    <w:unhideWhenUsed/>
    <w:rsid w:val="00DC5CF9"/>
    <w:pPr>
      <w:spacing w:after="100"/>
      <w:ind w:left="220"/>
    </w:pPr>
  </w:style>
  <w:style w:type="character" w:styleId="Hyperlnk">
    <w:name w:val="Hyperlink"/>
    <w:basedOn w:val="Standardstycketeckensnitt"/>
    <w:uiPriority w:val="99"/>
    <w:unhideWhenUsed/>
    <w:rsid w:val="00DC5CF9"/>
    <w:rPr>
      <w:color w:val="0000FF" w:themeColor="hyperlink"/>
      <w:u w:val="single"/>
    </w:rPr>
  </w:style>
  <w:style w:type="paragraph" w:customStyle="1" w:styleId="Default">
    <w:name w:val="Default"/>
    <w:rsid w:val="009A045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56525">
      <w:bodyDiv w:val="1"/>
      <w:marLeft w:val="0"/>
      <w:marRight w:val="0"/>
      <w:marTop w:val="0"/>
      <w:marBottom w:val="0"/>
      <w:divBdr>
        <w:top w:val="none" w:sz="0" w:space="0" w:color="auto"/>
        <w:left w:val="none" w:sz="0" w:space="0" w:color="auto"/>
        <w:bottom w:val="none" w:sz="0" w:space="0" w:color="auto"/>
        <w:right w:val="none" w:sz="0" w:space="0" w:color="auto"/>
      </w:divBdr>
    </w:div>
    <w:div w:id="1624456146">
      <w:bodyDiv w:val="1"/>
      <w:marLeft w:val="0"/>
      <w:marRight w:val="0"/>
      <w:marTop w:val="0"/>
      <w:marBottom w:val="0"/>
      <w:divBdr>
        <w:top w:val="none" w:sz="0" w:space="0" w:color="auto"/>
        <w:left w:val="none" w:sz="0" w:space="0" w:color="auto"/>
        <w:bottom w:val="none" w:sz="0" w:space="0" w:color="auto"/>
        <w:right w:val="none" w:sz="0" w:space="0" w:color="auto"/>
      </w:divBdr>
      <w:divsChild>
        <w:div w:id="1644694231">
          <w:marLeft w:val="0"/>
          <w:marRight w:val="0"/>
          <w:marTop w:val="0"/>
          <w:marBottom w:val="0"/>
          <w:divBdr>
            <w:top w:val="none" w:sz="0" w:space="0" w:color="auto"/>
            <w:left w:val="none" w:sz="0" w:space="0" w:color="auto"/>
            <w:bottom w:val="none" w:sz="0" w:space="0" w:color="auto"/>
            <w:right w:val="none" w:sz="0" w:space="0" w:color="auto"/>
          </w:divBdr>
          <w:divsChild>
            <w:div w:id="1371998021">
              <w:marLeft w:val="0"/>
              <w:marRight w:val="0"/>
              <w:marTop w:val="0"/>
              <w:marBottom w:val="0"/>
              <w:divBdr>
                <w:top w:val="none" w:sz="0" w:space="0" w:color="auto"/>
                <w:left w:val="none" w:sz="0" w:space="0" w:color="auto"/>
                <w:bottom w:val="none" w:sz="0" w:space="0" w:color="auto"/>
                <w:right w:val="none" w:sz="0" w:space="0" w:color="auto"/>
              </w:divBdr>
              <w:divsChild>
                <w:div w:id="1445341729">
                  <w:marLeft w:val="0"/>
                  <w:marRight w:val="0"/>
                  <w:marTop w:val="0"/>
                  <w:marBottom w:val="0"/>
                  <w:divBdr>
                    <w:top w:val="none" w:sz="0" w:space="0" w:color="auto"/>
                    <w:left w:val="none" w:sz="0" w:space="0" w:color="auto"/>
                    <w:bottom w:val="none" w:sz="0" w:space="0" w:color="auto"/>
                    <w:right w:val="none" w:sz="0" w:space="0" w:color="auto"/>
                  </w:divBdr>
                  <w:divsChild>
                    <w:div w:id="1551069898">
                      <w:marLeft w:val="0"/>
                      <w:marRight w:val="0"/>
                      <w:marTop w:val="0"/>
                      <w:marBottom w:val="0"/>
                      <w:divBdr>
                        <w:top w:val="none" w:sz="0" w:space="0" w:color="auto"/>
                        <w:left w:val="none" w:sz="0" w:space="0" w:color="auto"/>
                        <w:bottom w:val="none" w:sz="0" w:space="0" w:color="auto"/>
                        <w:right w:val="none" w:sz="0" w:space="0" w:color="auto"/>
                      </w:divBdr>
                      <w:divsChild>
                        <w:div w:id="29840315">
                          <w:marLeft w:val="0"/>
                          <w:marRight w:val="0"/>
                          <w:marTop w:val="0"/>
                          <w:marBottom w:val="0"/>
                          <w:divBdr>
                            <w:top w:val="none" w:sz="0" w:space="0" w:color="auto"/>
                            <w:left w:val="none" w:sz="0" w:space="0" w:color="auto"/>
                            <w:bottom w:val="none" w:sz="0" w:space="0" w:color="auto"/>
                            <w:right w:val="none" w:sz="0" w:space="0" w:color="auto"/>
                          </w:divBdr>
                          <w:divsChild>
                            <w:div w:id="1577401505">
                              <w:marLeft w:val="0"/>
                              <w:marRight w:val="0"/>
                              <w:marTop w:val="0"/>
                              <w:marBottom w:val="0"/>
                              <w:divBdr>
                                <w:top w:val="none" w:sz="0" w:space="0" w:color="auto"/>
                                <w:left w:val="none" w:sz="0" w:space="0" w:color="auto"/>
                                <w:bottom w:val="none" w:sz="0" w:space="0" w:color="auto"/>
                                <w:right w:val="none" w:sz="0" w:space="0" w:color="auto"/>
                              </w:divBdr>
                              <w:divsChild>
                                <w:div w:id="168563732">
                                  <w:marLeft w:val="0"/>
                                  <w:marRight w:val="0"/>
                                  <w:marTop w:val="0"/>
                                  <w:marBottom w:val="0"/>
                                  <w:divBdr>
                                    <w:top w:val="none" w:sz="0" w:space="0" w:color="auto"/>
                                    <w:left w:val="none" w:sz="0" w:space="0" w:color="auto"/>
                                    <w:bottom w:val="none" w:sz="0" w:space="0" w:color="auto"/>
                                    <w:right w:val="none" w:sz="0" w:space="0" w:color="auto"/>
                                  </w:divBdr>
                                  <w:divsChild>
                                    <w:div w:id="83696365">
                                      <w:marLeft w:val="0"/>
                                      <w:marRight w:val="0"/>
                                      <w:marTop w:val="0"/>
                                      <w:marBottom w:val="600"/>
                                      <w:divBdr>
                                        <w:top w:val="none" w:sz="0" w:space="0" w:color="auto"/>
                                        <w:left w:val="none" w:sz="0" w:space="0" w:color="auto"/>
                                        <w:bottom w:val="none" w:sz="0" w:space="0" w:color="auto"/>
                                        <w:right w:val="none" w:sz="0" w:space="0" w:color="auto"/>
                                      </w:divBdr>
                                      <w:divsChild>
                                        <w:div w:id="1337415519">
                                          <w:marLeft w:val="0"/>
                                          <w:marRight w:val="0"/>
                                          <w:marTop w:val="0"/>
                                          <w:marBottom w:val="15"/>
                                          <w:divBdr>
                                            <w:top w:val="none" w:sz="0" w:space="0" w:color="auto"/>
                                            <w:left w:val="none" w:sz="0" w:space="0" w:color="auto"/>
                                            <w:bottom w:val="none" w:sz="0" w:space="0" w:color="auto"/>
                                            <w:right w:val="none" w:sz="0" w:space="0" w:color="auto"/>
                                          </w:divBdr>
                                          <w:divsChild>
                                            <w:div w:id="1966691119">
                                              <w:marLeft w:val="0"/>
                                              <w:marRight w:val="0"/>
                                              <w:marTop w:val="0"/>
                                              <w:marBottom w:val="0"/>
                                              <w:divBdr>
                                                <w:top w:val="none" w:sz="0" w:space="0" w:color="auto"/>
                                                <w:left w:val="none" w:sz="0" w:space="0" w:color="auto"/>
                                                <w:bottom w:val="none" w:sz="0" w:space="0" w:color="auto"/>
                                                <w:right w:val="none" w:sz="0" w:space="0" w:color="auto"/>
                                              </w:divBdr>
                                              <w:divsChild>
                                                <w:div w:id="14878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9DC8-5CE6-476F-A2AE-9618E6A8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982</Words>
  <Characters>5205</Characters>
  <Application>Microsoft Office Word</Application>
  <DocSecurity>4</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Herbertson Ida</dc:creator>
  <cp:lastModifiedBy>Lantz Anna</cp:lastModifiedBy>
  <cp:revision>2</cp:revision>
  <cp:lastPrinted>2015-08-27T11:53:00Z</cp:lastPrinted>
  <dcterms:created xsi:type="dcterms:W3CDTF">2019-02-06T13:59:00Z</dcterms:created>
  <dcterms:modified xsi:type="dcterms:W3CDTF">2019-02-06T13:59:00Z</dcterms:modified>
</cp:coreProperties>
</file>