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441A" w14:textId="77777777" w:rsidR="00ED7870" w:rsidRDefault="00ED7870">
      <w:pPr>
        <w:pStyle w:val="Rubrik1"/>
      </w:pPr>
      <w:r>
        <w:t>6. Kontraktsvillkor</w:t>
      </w:r>
    </w:p>
    <w:p w14:paraId="26596D97" w14:textId="77777777" w:rsidR="00ED7870" w:rsidRDefault="00ED7870">
      <w:pPr>
        <w:pStyle w:val="Rubrik2"/>
        <w:tabs>
          <w:tab w:val="right" w:pos="8923"/>
        </w:tabs>
        <w:ind w:left="-15" w:right="-11" w:firstLine="0"/>
      </w:pPr>
      <w:r>
        <w:t>6.1 Kontraktshandlingar och deras inbördes ordning</w:t>
      </w:r>
      <w:r>
        <w:tab/>
      </w:r>
      <w:r>
        <w:rPr>
          <w:noProof/>
        </w:rPr>
        <w:drawing>
          <wp:inline distT="0" distB="0" distL="0" distR="0" wp14:anchorId="6FE9439D" wp14:editId="62D3DC23">
            <wp:extent cx="173736" cy="173736"/>
            <wp:effectExtent l="0" t="0" r="0" b="0"/>
            <wp:docPr id="12145" name="Picture 12145"/>
            <wp:cNvGraphicFramePr/>
            <a:graphic xmlns:a="http://schemas.openxmlformats.org/drawingml/2006/main">
              <a:graphicData uri="http://schemas.openxmlformats.org/drawingml/2006/picture">
                <pic:pic xmlns:pic="http://schemas.openxmlformats.org/drawingml/2006/picture">
                  <pic:nvPicPr>
                    <pic:cNvPr id="12145" name="Picture 12145"/>
                    <pic:cNvPicPr/>
                  </pic:nvPicPr>
                  <pic:blipFill>
                    <a:blip r:embed="rId7"/>
                    <a:stretch>
                      <a:fillRect/>
                    </a:stretch>
                  </pic:blipFill>
                  <pic:spPr>
                    <a:xfrm>
                      <a:off x="0" y="0"/>
                      <a:ext cx="173736" cy="173736"/>
                    </a:xfrm>
                    <a:prstGeom prst="rect">
                      <a:avLst/>
                    </a:prstGeom>
                  </pic:spPr>
                </pic:pic>
              </a:graphicData>
            </a:graphic>
          </wp:inline>
        </w:drawing>
      </w:r>
    </w:p>
    <w:p w14:paraId="4FCE1305" w14:textId="77777777" w:rsidR="00ED7870" w:rsidRDefault="00ED7870">
      <w:pPr>
        <w:ind w:left="-5"/>
      </w:pPr>
      <w:r>
        <w:t>Det här kontraktsvillkoren gäller för avrop som grundar sig på SKL Kommentus Inköpscentral AB:s (”inköpscentralen”) ramavtal Yrkeskläder 2020 (”ramavtalet”).</w:t>
      </w:r>
    </w:p>
    <w:p w14:paraId="2FBC8680" w14:textId="77777777" w:rsidR="00ED7870" w:rsidRDefault="00ED7870">
      <w:pPr>
        <w:ind w:left="-5"/>
      </w:pPr>
      <w:r>
        <w:t>Kontraktsvillkoren reglerar förhållandet mellan den upphandlande myndigheten som är avropsberättigad inom ramavtalet (”den upphandlande myndigheten”) och den leverantör som antas för kontraktet genom avrop (”leverantören”).</w:t>
      </w:r>
    </w:p>
    <w:p w14:paraId="6E80B49D" w14:textId="77777777" w:rsidR="00ED7870" w:rsidRDefault="00ED7870">
      <w:pPr>
        <w:ind w:left="-5"/>
      </w:pPr>
      <w:r>
        <w:t>Med ”kontrakt” avses det avrop som görs från ramavtalet och leverantörens accept/bekräftelse på att avropet accepteras. . Med ”ramavtalsupphandlingen” avses den upphandling som har resulterat i ramavtalet.</w:t>
      </w:r>
    </w:p>
    <w:p w14:paraId="5A9DDC40" w14:textId="77777777" w:rsidR="00ED7870" w:rsidRDefault="00ED7870">
      <w:pPr>
        <w:ind w:left="-5"/>
      </w:pPr>
      <w:r>
        <w:t>Ramavtalet har alla villkor fastställda för avrop. Det är därmed dessa – och inga andra – villkor som gäller mellan den upphandlande myndigheten och leverantören.</w:t>
      </w:r>
    </w:p>
    <w:p w14:paraId="75176EC5" w14:textId="77777777" w:rsidR="00ED7870" w:rsidRDefault="00ED7870">
      <w:pPr>
        <w:ind w:left="-5"/>
      </w:pPr>
      <w:r>
        <w:t>I kontraktet ingår nedan angivna handlingar. Kontraktshandlingarna kompletterar varandra vid en tolkning av kontraktet. Om avtalshandlingarna är motsägelsefulla gäller de i följande ordning, om inte omständigheterna uppenbarligen föranleder något annat.</w:t>
      </w:r>
    </w:p>
    <w:p w14:paraId="1F016E82" w14:textId="77777777" w:rsidR="00ED7870" w:rsidRDefault="00ED7870" w:rsidP="00ED7870">
      <w:pPr>
        <w:numPr>
          <w:ilvl w:val="0"/>
          <w:numId w:val="1"/>
        </w:numPr>
        <w:spacing w:after="8" w:line="250" w:lineRule="auto"/>
        <w:ind w:hanging="222"/>
      </w:pPr>
      <w:r>
        <w:t>Skriftliga ändringar och tillägg till kontraktet med bilagor</w:t>
      </w:r>
    </w:p>
    <w:p w14:paraId="14F93D48" w14:textId="77777777" w:rsidR="00ED7870" w:rsidRDefault="00ED7870" w:rsidP="00ED7870">
      <w:pPr>
        <w:numPr>
          <w:ilvl w:val="0"/>
          <w:numId w:val="1"/>
        </w:numPr>
        <w:spacing w:after="8" w:line="250" w:lineRule="auto"/>
        <w:ind w:hanging="222"/>
      </w:pPr>
      <w:r>
        <w:t>Kontraktet med bilagor</w:t>
      </w:r>
    </w:p>
    <w:p w14:paraId="38B0B4A5" w14:textId="77777777" w:rsidR="00ED7870" w:rsidRDefault="00ED7870" w:rsidP="00ED7870">
      <w:pPr>
        <w:numPr>
          <w:ilvl w:val="0"/>
          <w:numId w:val="1"/>
        </w:numPr>
        <w:spacing w:after="8" w:line="250" w:lineRule="auto"/>
        <w:ind w:hanging="222"/>
      </w:pPr>
      <w:r>
        <w:t>Skriftliga ändringar och tillägg till ramavtalet</w:t>
      </w:r>
    </w:p>
    <w:p w14:paraId="6E0EEE56" w14:textId="77777777" w:rsidR="00ED7870" w:rsidRDefault="00ED7870" w:rsidP="00ED7870">
      <w:pPr>
        <w:numPr>
          <w:ilvl w:val="0"/>
          <w:numId w:val="1"/>
        </w:numPr>
        <w:spacing w:after="203" w:line="250" w:lineRule="auto"/>
        <w:ind w:hanging="222"/>
      </w:pPr>
      <w:r>
        <w:t>Ramavtalet med bilagor</w:t>
      </w:r>
    </w:p>
    <w:p w14:paraId="4DDA559F" w14:textId="77A52066" w:rsidR="00ED7870" w:rsidRDefault="00ED7870">
      <w:pPr>
        <w:pStyle w:val="Rubrik3"/>
        <w:spacing w:after="192"/>
        <w:ind w:left="-5"/>
      </w:pPr>
      <w:r>
        <w:rPr>
          <w:sz w:val="20"/>
        </w:rPr>
        <w:t>Bilagor till kontraktsvillkoren</w:t>
      </w:r>
    </w:p>
    <w:p w14:paraId="71B746D6" w14:textId="637A9F80" w:rsidR="00ED7870" w:rsidRDefault="00ED7870" w:rsidP="00ED7870">
      <w:pPr>
        <w:spacing w:after="8"/>
      </w:pPr>
      <w:r>
        <w:t>Bilaga 01 – Kontaktpersoner</w:t>
      </w:r>
    </w:p>
    <w:p w14:paraId="0530193B" w14:textId="22D75FEF" w:rsidR="00ED7870" w:rsidRDefault="00ED7870" w:rsidP="00ED7870">
      <w:pPr>
        <w:spacing w:after="8"/>
      </w:pPr>
      <w:r>
        <w:t>Bilaga 02 – Underleverantörer</w:t>
      </w:r>
    </w:p>
    <w:p w14:paraId="5D09D1E1" w14:textId="2FA54793" w:rsidR="00ED7870" w:rsidRDefault="00ED7870" w:rsidP="00ED7870">
      <w:pPr>
        <w:spacing w:after="8"/>
      </w:pPr>
      <w:r>
        <w:t xml:space="preserve">Bilaga 03 – </w:t>
      </w:r>
      <w:proofErr w:type="spellStart"/>
      <w:r>
        <w:t>Prisbilaga</w:t>
      </w:r>
      <w:proofErr w:type="spellEnd"/>
    </w:p>
    <w:p w14:paraId="6AC90D3C" w14:textId="211FC734" w:rsidR="00ED7870" w:rsidRDefault="00ED7870" w:rsidP="00ED7870">
      <w:pPr>
        <w:spacing w:after="8"/>
      </w:pPr>
      <w:r>
        <w:t>Bilaga 04 – Villkor för E-handel</w:t>
      </w:r>
    </w:p>
    <w:p w14:paraId="5B29DC52" w14:textId="1204F76D" w:rsidR="00ED7870" w:rsidRDefault="00ED7870" w:rsidP="00ED7870">
      <w:pPr>
        <w:spacing w:after="8"/>
      </w:pPr>
      <w:r>
        <w:t xml:space="preserve">Bilaga 05 </w:t>
      </w:r>
      <w:r w:rsidR="00EB4864">
        <w:t>–</w:t>
      </w:r>
      <w:r>
        <w:t xml:space="preserve"> </w:t>
      </w:r>
      <w:r w:rsidR="00EB4864">
        <w:t>PUB-avtal eller liknande</w:t>
      </w:r>
    </w:p>
    <w:p w14:paraId="6394BBD4" w14:textId="77777777" w:rsidR="00EB4864" w:rsidRDefault="00EB4864" w:rsidP="00ED7870">
      <w:pPr>
        <w:spacing w:after="8"/>
      </w:pPr>
    </w:p>
    <w:p w14:paraId="1F256C51" w14:textId="1B7521F9" w:rsidR="00ED7870" w:rsidRDefault="00ED7870">
      <w:pPr>
        <w:pStyle w:val="Rubrik2"/>
        <w:tabs>
          <w:tab w:val="right" w:pos="8923"/>
        </w:tabs>
        <w:spacing w:after="256"/>
        <w:ind w:left="-15" w:right="-11" w:firstLine="0"/>
      </w:pPr>
      <w:r>
        <w:t>6.2 Leverantörens åtaganden</w:t>
      </w:r>
      <w:r>
        <w:tab/>
      </w:r>
      <w:r>
        <w:rPr>
          <w:noProof/>
        </w:rPr>
        <w:drawing>
          <wp:inline distT="0" distB="0" distL="0" distR="0" wp14:anchorId="74B11F86" wp14:editId="4A135EB3">
            <wp:extent cx="173736" cy="173736"/>
            <wp:effectExtent l="0" t="0" r="0" b="0"/>
            <wp:docPr id="12156" name="Picture 12156"/>
            <wp:cNvGraphicFramePr/>
            <a:graphic xmlns:a="http://schemas.openxmlformats.org/drawingml/2006/main">
              <a:graphicData uri="http://schemas.openxmlformats.org/drawingml/2006/picture">
                <pic:pic xmlns:pic="http://schemas.openxmlformats.org/drawingml/2006/picture">
                  <pic:nvPicPr>
                    <pic:cNvPr id="12156" name="Picture 12156"/>
                    <pic:cNvPicPr/>
                  </pic:nvPicPr>
                  <pic:blipFill>
                    <a:blip r:embed="rId8"/>
                    <a:stretch>
                      <a:fillRect/>
                    </a:stretch>
                  </pic:blipFill>
                  <pic:spPr>
                    <a:xfrm>
                      <a:off x="0" y="0"/>
                      <a:ext cx="173736" cy="173736"/>
                    </a:xfrm>
                    <a:prstGeom prst="rect">
                      <a:avLst/>
                    </a:prstGeom>
                  </pic:spPr>
                </pic:pic>
              </a:graphicData>
            </a:graphic>
          </wp:inline>
        </w:drawing>
      </w:r>
    </w:p>
    <w:p w14:paraId="79B91A8A" w14:textId="77777777" w:rsidR="00ED7870" w:rsidRDefault="00ED7870">
      <w:pPr>
        <w:pStyle w:val="Rubrik3"/>
        <w:tabs>
          <w:tab w:val="right" w:pos="8923"/>
        </w:tabs>
        <w:ind w:left="-15" w:right="-11" w:firstLine="0"/>
      </w:pPr>
      <w:r>
        <w:t>6.2.1 De produkter som kontraktet omfattar och leverantörens ansvar</w:t>
      </w:r>
      <w:r>
        <w:tab/>
      </w:r>
      <w:r>
        <w:rPr>
          <w:noProof/>
        </w:rPr>
        <w:drawing>
          <wp:inline distT="0" distB="0" distL="0" distR="0" wp14:anchorId="6424DF27" wp14:editId="7591CB1C">
            <wp:extent cx="173736" cy="173736"/>
            <wp:effectExtent l="0" t="0" r="0" b="0"/>
            <wp:docPr id="12157" name="Picture 12157"/>
            <wp:cNvGraphicFramePr/>
            <a:graphic xmlns:a="http://schemas.openxmlformats.org/drawingml/2006/main">
              <a:graphicData uri="http://schemas.openxmlformats.org/drawingml/2006/picture">
                <pic:pic xmlns:pic="http://schemas.openxmlformats.org/drawingml/2006/picture">
                  <pic:nvPicPr>
                    <pic:cNvPr id="12157" name="Picture 12157"/>
                    <pic:cNvPicPr/>
                  </pic:nvPicPr>
                  <pic:blipFill>
                    <a:blip r:embed="rId9"/>
                    <a:stretch>
                      <a:fillRect/>
                    </a:stretch>
                  </pic:blipFill>
                  <pic:spPr>
                    <a:xfrm>
                      <a:off x="0" y="0"/>
                      <a:ext cx="173736" cy="173736"/>
                    </a:xfrm>
                    <a:prstGeom prst="rect">
                      <a:avLst/>
                    </a:prstGeom>
                  </pic:spPr>
                </pic:pic>
              </a:graphicData>
            </a:graphic>
          </wp:inline>
        </w:drawing>
      </w:r>
    </w:p>
    <w:p w14:paraId="4D3C2C66" w14:textId="77777777" w:rsidR="00ED7870" w:rsidRDefault="00ED7870">
      <w:pPr>
        <w:ind w:left="-5"/>
      </w:pPr>
      <w:r>
        <w:t>Leverantören ska tillhandahålla yrkeskläder enligt de krav och villkor som framgår av ramavtalet och dessa kontraktsvillkor.</w:t>
      </w:r>
    </w:p>
    <w:p w14:paraId="18802018" w14:textId="77777777" w:rsidR="00ED7870" w:rsidRDefault="00ED7870">
      <w:pPr>
        <w:ind w:left="-5"/>
      </w:pPr>
      <w:r>
        <w:t>Leverantören ska aktivt skaffa sig kännedom om och följa de lagar, förordningar, myndighetskrav, regler, normer, standarder och föreskrifter som vid var tid gäller för leverantörens verksamhet.</w:t>
      </w:r>
    </w:p>
    <w:p w14:paraId="065C06CC" w14:textId="77777777" w:rsidR="00ED7870" w:rsidRDefault="00ED7870">
      <w:pPr>
        <w:ind w:left="-5"/>
      </w:pPr>
      <w:r>
        <w:t>Leverantören har ett fullständigt och odelat ansvar för att fullgöra alla åtaganden och förpliktelser under kontraktet. Leverantören ska se till att på bästa sätt ta tillvara den upphandlande myndighetens intressen.</w:t>
      </w:r>
    </w:p>
    <w:p w14:paraId="137D7DEE" w14:textId="77777777" w:rsidR="00ED7870" w:rsidRDefault="00ED7870">
      <w:pPr>
        <w:spacing w:after="303"/>
        <w:ind w:left="-5"/>
      </w:pPr>
      <w:r>
        <w:t>Leverantören ska på egen bekostnad ha alla tillstånd m.m. som krävs för att leverantören ska kunna fullgöra sina åtaganden enligt kontraktet.</w:t>
      </w:r>
    </w:p>
    <w:p w14:paraId="5054C151" w14:textId="77777777" w:rsidR="00ED7870" w:rsidRDefault="00ED7870">
      <w:pPr>
        <w:pStyle w:val="Rubrik3"/>
        <w:tabs>
          <w:tab w:val="right" w:pos="8923"/>
        </w:tabs>
        <w:ind w:left="-15" w:right="-11" w:firstLine="0"/>
      </w:pPr>
      <w:r>
        <w:lastRenderedPageBreak/>
        <w:t>6.2.2 Euroklass för fordon vid leverans av produkter</w:t>
      </w:r>
      <w:r>
        <w:tab/>
      </w:r>
      <w:r>
        <w:rPr>
          <w:noProof/>
        </w:rPr>
        <w:drawing>
          <wp:inline distT="0" distB="0" distL="0" distR="0" wp14:anchorId="7529D93F" wp14:editId="61802B43">
            <wp:extent cx="173736" cy="173736"/>
            <wp:effectExtent l="0" t="0" r="0" b="0"/>
            <wp:docPr id="12158" name="Picture 12158"/>
            <wp:cNvGraphicFramePr/>
            <a:graphic xmlns:a="http://schemas.openxmlformats.org/drawingml/2006/main">
              <a:graphicData uri="http://schemas.openxmlformats.org/drawingml/2006/picture">
                <pic:pic xmlns:pic="http://schemas.openxmlformats.org/drawingml/2006/picture">
                  <pic:nvPicPr>
                    <pic:cNvPr id="12158" name="Picture 12158"/>
                    <pic:cNvPicPr/>
                  </pic:nvPicPr>
                  <pic:blipFill>
                    <a:blip r:embed="rId9"/>
                    <a:stretch>
                      <a:fillRect/>
                    </a:stretch>
                  </pic:blipFill>
                  <pic:spPr>
                    <a:xfrm>
                      <a:off x="0" y="0"/>
                      <a:ext cx="173736" cy="173736"/>
                    </a:xfrm>
                    <a:prstGeom prst="rect">
                      <a:avLst/>
                    </a:prstGeom>
                  </pic:spPr>
                </pic:pic>
              </a:graphicData>
            </a:graphic>
          </wp:inline>
        </w:drawing>
      </w:r>
    </w:p>
    <w:p w14:paraId="5E89208F" w14:textId="77777777" w:rsidR="00ED7870" w:rsidRDefault="00ED7870">
      <w:pPr>
        <w:ind w:left="-5"/>
      </w:pPr>
      <w:r>
        <w:t>Leverantören ska säkerställa att fordon för leverans av produkter inom kontraktet minst uppfyller kraven enligt Euro V för tunga fordon och Euro 5 för lätta fordon.</w:t>
      </w:r>
    </w:p>
    <w:p w14:paraId="4DB2E983" w14:textId="77777777" w:rsidR="00ED7870" w:rsidRDefault="00ED7870">
      <w:pPr>
        <w:ind w:left="-5"/>
      </w:pPr>
      <w:r>
        <w:t>Utdrag från vägtrafikregistret kan komma att begäras in. Kravet gäller även för leveranser som utförs med ett nätverk av flera fordon.</w:t>
      </w:r>
    </w:p>
    <w:p w14:paraId="63B51F14" w14:textId="77777777" w:rsidR="00ED7870" w:rsidRDefault="00ED7870">
      <w:pPr>
        <w:spacing w:after="303"/>
        <w:ind w:left="-5"/>
      </w:pPr>
      <w:r>
        <w:t>Vid uppföljning kan dokumentation som styrker att leverantören ställt motsvarande krav på underleverantör av transporttjänster komma att begäras in.</w:t>
      </w:r>
    </w:p>
    <w:p w14:paraId="36762FF6" w14:textId="77777777" w:rsidR="00ED7870" w:rsidRDefault="00ED7870">
      <w:pPr>
        <w:pStyle w:val="Rubrik3"/>
        <w:ind w:left="-5" w:right="-11"/>
      </w:pPr>
      <w:r>
        <w:t xml:space="preserve">6.2.3 Policy och rutiner för minskad klimatpåverkan från transport av </w:t>
      </w:r>
      <w:r>
        <w:tab/>
      </w:r>
      <w:r>
        <w:rPr>
          <w:noProof/>
        </w:rPr>
        <w:drawing>
          <wp:inline distT="0" distB="0" distL="0" distR="0" wp14:anchorId="0D08A068" wp14:editId="1EFE5AF3">
            <wp:extent cx="173736" cy="176784"/>
            <wp:effectExtent l="0" t="0" r="0" b="0"/>
            <wp:docPr id="12159" name="Picture 12159"/>
            <wp:cNvGraphicFramePr/>
            <a:graphic xmlns:a="http://schemas.openxmlformats.org/drawingml/2006/main">
              <a:graphicData uri="http://schemas.openxmlformats.org/drawingml/2006/picture">
                <pic:pic xmlns:pic="http://schemas.openxmlformats.org/drawingml/2006/picture">
                  <pic:nvPicPr>
                    <pic:cNvPr id="12159" name="Picture 12159"/>
                    <pic:cNvPicPr/>
                  </pic:nvPicPr>
                  <pic:blipFill>
                    <a:blip r:embed="rId10"/>
                    <a:stretch>
                      <a:fillRect/>
                    </a:stretch>
                  </pic:blipFill>
                  <pic:spPr>
                    <a:xfrm>
                      <a:off x="0" y="0"/>
                      <a:ext cx="173736" cy="176784"/>
                    </a:xfrm>
                    <a:prstGeom prst="rect">
                      <a:avLst/>
                    </a:prstGeom>
                  </pic:spPr>
                </pic:pic>
              </a:graphicData>
            </a:graphic>
          </wp:inline>
        </w:drawing>
      </w:r>
      <w:r>
        <w:t>produkter</w:t>
      </w:r>
    </w:p>
    <w:p w14:paraId="6F1AC735" w14:textId="77777777" w:rsidR="00ED7870" w:rsidRDefault="00ED7870">
      <w:pPr>
        <w:spacing w:after="303"/>
        <w:ind w:left="-5"/>
      </w:pPr>
      <w:r>
        <w:t xml:space="preserve">Leverantören ska under kontraktstiden ha policy, mål och rutiner som beskriver hur transport av produkter sker med lägsta möjliga klimatpåverkan enligt avsnitt "Policy och rutiner för minskad klimatpåverkan från transport av produkter" i ramavtalet. Den upphandlande myndigheten kan under kontraktstiden begära in dokumentation som styrker att a-e i det aktuella villkoret uppfylls. </w:t>
      </w:r>
    </w:p>
    <w:p w14:paraId="71592A19" w14:textId="77777777" w:rsidR="00ED7870" w:rsidRDefault="00ED7870">
      <w:pPr>
        <w:pStyle w:val="Rubrik3"/>
        <w:ind w:left="-5" w:right="-11"/>
      </w:pPr>
      <w:r>
        <w:t xml:space="preserve">6.2.4 Rapportering av leveransernas koldioxidutsläpp - gäller från och </w:t>
      </w:r>
      <w:r>
        <w:tab/>
      </w:r>
      <w:r>
        <w:rPr>
          <w:noProof/>
        </w:rPr>
        <w:drawing>
          <wp:inline distT="0" distB="0" distL="0" distR="0" wp14:anchorId="1EF3D35A" wp14:editId="0AFFEA95">
            <wp:extent cx="173736" cy="173736"/>
            <wp:effectExtent l="0" t="0" r="0" b="0"/>
            <wp:docPr id="12160" name="Picture 12160"/>
            <wp:cNvGraphicFramePr/>
            <a:graphic xmlns:a="http://schemas.openxmlformats.org/drawingml/2006/main">
              <a:graphicData uri="http://schemas.openxmlformats.org/drawingml/2006/picture">
                <pic:pic xmlns:pic="http://schemas.openxmlformats.org/drawingml/2006/picture">
                  <pic:nvPicPr>
                    <pic:cNvPr id="12160" name="Picture 12160"/>
                    <pic:cNvPicPr/>
                  </pic:nvPicPr>
                  <pic:blipFill>
                    <a:blip r:embed="rId9"/>
                    <a:stretch>
                      <a:fillRect/>
                    </a:stretch>
                  </pic:blipFill>
                  <pic:spPr>
                    <a:xfrm>
                      <a:off x="0" y="0"/>
                      <a:ext cx="173736" cy="173736"/>
                    </a:xfrm>
                    <a:prstGeom prst="rect">
                      <a:avLst/>
                    </a:prstGeom>
                  </pic:spPr>
                </pic:pic>
              </a:graphicData>
            </a:graphic>
          </wp:inline>
        </w:drawing>
      </w:r>
      <w:r>
        <w:t>med den 1 juli 2023</w:t>
      </w:r>
    </w:p>
    <w:p w14:paraId="04B0E604" w14:textId="77777777" w:rsidR="00ED7870" w:rsidRDefault="00ED7870">
      <w:pPr>
        <w:ind w:left="-5"/>
      </w:pPr>
      <w:r>
        <w:t>Från och med den 1 juli 2023 ska rapportering av koldioxidutsläpp från leveranser ska kunna tas fram per kontrakt, till självkostnadspris.</w:t>
      </w:r>
    </w:p>
    <w:p w14:paraId="1174CE58" w14:textId="77777777" w:rsidR="00ED7870" w:rsidRDefault="00ED7870">
      <w:pPr>
        <w:ind w:left="-5"/>
      </w:pPr>
      <w:r>
        <w:t>Rapporteringen ska visa på de totala utsläppen av koldioxid (CO2-ekvivalenter) för den upphandlande myndighetens leveranser under deras valda tidsintervall. Statistiken kan baseras på schablonvärden för genomsnittligt koldioxidutsläpp för den fordonsflotta eller nätverk av fordon som använts. För beräkning kan standard SS-EN 16258:2012 (Metoder för beräkning och rapportering av energiförbrukning och utsläpp av växthusgaser inom transportsektorn, gods- och passagerartransporter) eller likvärdig beräkningsmetod tillämpas.</w:t>
      </w:r>
    </w:p>
    <w:p w14:paraId="491CC3DC" w14:textId="77777777" w:rsidR="00ED7870" w:rsidRDefault="00ED7870">
      <w:pPr>
        <w:ind w:left="-5"/>
      </w:pPr>
      <w:r>
        <w:t>Rapportering ska levereras inom 30 arbetsdagar från det att upphandlande myndighet inkommit med skriftlig förfrågan. Leverantören ska meddela den upphandlande myndigheten om självkostnadspriset, som ska godkännas av den upphandlande myndigheten, innan framtagandet av statistik påbörjas.</w:t>
      </w:r>
    </w:p>
    <w:p w14:paraId="6F92AA1B" w14:textId="77777777" w:rsidR="00ED7870" w:rsidRDefault="00ED7870">
      <w:pPr>
        <w:pStyle w:val="Rubrik3"/>
        <w:tabs>
          <w:tab w:val="right" w:pos="8923"/>
        </w:tabs>
        <w:ind w:left="-15" w:right="-11" w:firstLine="0"/>
      </w:pPr>
      <w:r>
        <w:t>6.2.5 Hållbara leveranskedjor</w:t>
      </w:r>
      <w:r>
        <w:tab/>
      </w:r>
      <w:r>
        <w:rPr>
          <w:noProof/>
        </w:rPr>
        <w:drawing>
          <wp:inline distT="0" distB="0" distL="0" distR="0" wp14:anchorId="16D7032A" wp14:editId="51A11C1A">
            <wp:extent cx="173736" cy="173736"/>
            <wp:effectExtent l="0" t="0" r="0" b="0"/>
            <wp:docPr id="12161" name="Picture 12161"/>
            <wp:cNvGraphicFramePr/>
            <a:graphic xmlns:a="http://schemas.openxmlformats.org/drawingml/2006/main">
              <a:graphicData uri="http://schemas.openxmlformats.org/drawingml/2006/picture">
                <pic:pic xmlns:pic="http://schemas.openxmlformats.org/drawingml/2006/picture">
                  <pic:nvPicPr>
                    <pic:cNvPr id="12161" name="Picture 12161"/>
                    <pic:cNvPicPr/>
                  </pic:nvPicPr>
                  <pic:blipFill>
                    <a:blip r:embed="rId8"/>
                    <a:stretch>
                      <a:fillRect/>
                    </a:stretch>
                  </pic:blipFill>
                  <pic:spPr>
                    <a:xfrm>
                      <a:off x="0" y="0"/>
                      <a:ext cx="173736" cy="173736"/>
                    </a:xfrm>
                    <a:prstGeom prst="rect">
                      <a:avLst/>
                    </a:prstGeom>
                  </pic:spPr>
                </pic:pic>
              </a:graphicData>
            </a:graphic>
          </wp:inline>
        </w:drawing>
      </w:r>
    </w:p>
    <w:p w14:paraId="6894D02F" w14:textId="4169D26C" w:rsidR="00ED7870" w:rsidRDefault="00ED7870">
      <w:pPr>
        <w:spacing w:after="303"/>
        <w:ind w:left="-5"/>
      </w:pPr>
      <w:r>
        <w:t xml:space="preserve">Leverantören ska vid </w:t>
      </w:r>
      <w:r w:rsidR="00EB4864">
        <w:t>kontraktsstat</w:t>
      </w:r>
      <w:r>
        <w:t xml:space="preserve"> och under hela kontraktsperioden tillämpa ramavtalsvillkoren "Hållbara leveranskedjor". Det ska vara öppet för upphandlande myndigheten eller dess ombud att granska leverantörens policys och rutiner avseende hållbara leveranskedjor.</w:t>
      </w:r>
    </w:p>
    <w:p w14:paraId="30037703" w14:textId="77777777" w:rsidR="00ED7870" w:rsidRDefault="00ED7870">
      <w:pPr>
        <w:pStyle w:val="Rubrik3"/>
        <w:tabs>
          <w:tab w:val="right" w:pos="8923"/>
        </w:tabs>
        <w:ind w:left="-15" w:right="-11" w:firstLine="0"/>
      </w:pPr>
      <w:r>
        <w:t>6.2.6 Systematiskt miljöarbete</w:t>
      </w:r>
      <w:r>
        <w:tab/>
      </w:r>
      <w:r>
        <w:rPr>
          <w:noProof/>
        </w:rPr>
        <w:drawing>
          <wp:inline distT="0" distB="0" distL="0" distR="0" wp14:anchorId="2CBFF3FA" wp14:editId="5AFF9230">
            <wp:extent cx="173736" cy="176784"/>
            <wp:effectExtent l="0" t="0" r="0" b="0"/>
            <wp:docPr id="12162" name="Picture 12162"/>
            <wp:cNvGraphicFramePr/>
            <a:graphic xmlns:a="http://schemas.openxmlformats.org/drawingml/2006/main">
              <a:graphicData uri="http://schemas.openxmlformats.org/drawingml/2006/picture">
                <pic:pic xmlns:pic="http://schemas.openxmlformats.org/drawingml/2006/picture">
                  <pic:nvPicPr>
                    <pic:cNvPr id="12162" name="Picture 12162"/>
                    <pic:cNvPicPr/>
                  </pic:nvPicPr>
                  <pic:blipFill>
                    <a:blip r:embed="rId10"/>
                    <a:stretch>
                      <a:fillRect/>
                    </a:stretch>
                  </pic:blipFill>
                  <pic:spPr>
                    <a:xfrm>
                      <a:off x="0" y="0"/>
                      <a:ext cx="173736" cy="176784"/>
                    </a:xfrm>
                    <a:prstGeom prst="rect">
                      <a:avLst/>
                    </a:prstGeom>
                  </pic:spPr>
                </pic:pic>
              </a:graphicData>
            </a:graphic>
          </wp:inline>
        </w:drawing>
      </w:r>
    </w:p>
    <w:p w14:paraId="0FF98310" w14:textId="215006D2" w:rsidR="00ED7870" w:rsidRDefault="00ED7870">
      <w:pPr>
        <w:spacing w:after="303"/>
        <w:ind w:left="-5"/>
      </w:pPr>
      <w:r>
        <w:t xml:space="preserve">Leverantören ska vid </w:t>
      </w:r>
      <w:r w:rsidR="00EB4864">
        <w:t>kontraktsstat</w:t>
      </w:r>
      <w:r>
        <w:t xml:space="preserve"> och under hela kontraktsperioden bedriva ett systematiskt och dokumenterat miljöarbete som är öppet för granskning av den upphandlande myndigheten eller dess ombud.</w:t>
      </w:r>
    </w:p>
    <w:p w14:paraId="7225AF89" w14:textId="77777777" w:rsidR="00ED7870" w:rsidRDefault="00ED7870">
      <w:pPr>
        <w:pStyle w:val="Rubrik3"/>
        <w:tabs>
          <w:tab w:val="right" w:pos="8923"/>
        </w:tabs>
        <w:ind w:left="-15" w:right="-11" w:firstLine="0"/>
      </w:pPr>
      <w:r>
        <w:t>6.2.7 Systematiskt kvalitetsarbete</w:t>
      </w:r>
      <w:r>
        <w:tab/>
      </w:r>
      <w:r>
        <w:rPr>
          <w:noProof/>
        </w:rPr>
        <w:drawing>
          <wp:inline distT="0" distB="0" distL="0" distR="0" wp14:anchorId="19982983" wp14:editId="7D7D338B">
            <wp:extent cx="173736" cy="173736"/>
            <wp:effectExtent l="0" t="0" r="0" b="0"/>
            <wp:docPr id="12163" name="Picture 12163"/>
            <wp:cNvGraphicFramePr/>
            <a:graphic xmlns:a="http://schemas.openxmlformats.org/drawingml/2006/main">
              <a:graphicData uri="http://schemas.openxmlformats.org/drawingml/2006/picture">
                <pic:pic xmlns:pic="http://schemas.openxmlformats.org/drawingml/2006/picture">
                  <pic:nvPicPr>
                    <pic:cNvPr id="12163" name="Picture 12163"/>
                    <pic:cNvPicPr/>
                  </pic:nvPicPr>
                  <pic:blipFill>
                    <a:blip r:embed="rId9"/>
                    <a:stretch>
                      <a:fillRect/>
                    </a:stretch>
                  </pic:blipFill>
                  <pic:spPr>
                    <a:xfrm>
                      <a:off x="0" y="0"/>
                      <a:ext cx="173736" cy="173736"/>
                    </a:xfrm>
                    <a:prstGeom prst="rect">
                      <a:avLst/>
                    </a:prstGeom>
                  </pic:spPr>
                </pic:pic>
              </a:graphicData>
            </a:graphic>
          </wp:inline>
        </w:drawing>
      </w:r>
    </w:p>
    <w:p w14:paraId="2ACC19D9" w14:textId="77777777" w:rsidR="00ED7870" w:rsidRDefault="00ED7870">
      <w:pPr>
        <w:spacing w:after="303"/>
        <w:ind w:left="-5"/>
      </w:pPr>
      <w:r>
        <w:t>Leverantören ska vid konstraktstart och under hela kontraktsperioden bedriva ett systematiskt och dokumenterat kvalitetsarbete som är öppet för granskning av den upphandlande myndigheten eller dess ombud.</w:t>
      </w:r>
    </w:p>
    <w:p w14:paraId="73087611" w14:textId="77777777" w:rsidR="00ED7870" w:rsidRDefault="00ED7870">
      <w:pPr>
        <w:pStyle w:val="Rubrik3"/>
        <w:tabs>
          <w:tab w:val="right" w:pos="8923"/>
        </w:tabs>
        <w:ind w:left="-15" w:right="-11" w:firstLine="0"/>
      </w:pPr>
      <w:r>
        <w:lastRenderedPageBreak/>
        <w:t>6.2.8 Systematiskt kemikaliearbete</w:t>
      </w:r>
      <w:r>
        <w:tab/>
      </w:r>
      <w:r>
        <w:rPr>
          <w:noProof/>
        </w:rPr>
        <w:drawing>
          <wp:inline distT="0" distB="0" distL="0" distR="0" wp14:anchorId="472F5B19" wp14:editId="7EC6B4CE">
            <wp:extent cx="173736" cy="176784"/>
            <wp:effectExtent l="0" t="0" r="0" b="0"/>
            <wp:docPr id="12164" name="Picture 12164"/>
            <wp:cNvGraphicFramePr/>
            <a:graphic xmlns:a="http://schemas.openxmlformats.org/drawingml/2006/main">
              <a:graphicData uri="http://schemas.openxmlformats.org/drawingml/2006/picture">
                <pic:pic xmlns:pic="http://schemas.openxmlformats.org/drawingml/2006/picture">
                  <pic:nvPicPr>
                    <pic:cNvPr id="12164" name="Picture 12164"/>
                    <pic:cNvPicPr/>
                  </pic:nvPicPr>
                  <pic:blipFill>
                    <a:blip r:embed="rId10"/>
                    <a:stretch>
                      <a:fillRect/>
                    </a:stretch>
                  </pic:blipFill>
                  <pic:spPr>
                    <a:xfrm>
                      <a:off x="0" y="0"/>
                      <a:ext cx="173736" cy="176784"/>
                    </a:xfrm>
                    <a:prstGeom prst="rect">
                      <a:avLst/>
                    </a:prstGeom>
                  </pic:spPr>
                </pic:pic>
              </a:graphicData>
            </a:graphic>
          </wp:inline>
        </w:drawing>
      </w:r>
    </w:p>
    <w:p w14:paraId="26A65B05" w14:textId="4A0CAEE3" w:rsidR="00ED7870" w:rsidRDefault="00ED7870">
      <w:pPr>
        <w:spacing w:after="303"/>
        <w:ind w:left="-5"/>
      </w:pPr>
      <w:r>
        <w:t xml:space="preserve">I kontrakt som löper mer än ett år, ska leverantören senast ett år efter </w:t>
      </w:r>
      <w:r w:rsidR="00EB4864">
        <w:t>kontraktsstat</w:t>
      </w:r>
      <w:r>
        <w:t xml:space="preserve"> och under hela resterande kontraktsperiod bedriva ett systematiskt och dokumenterat kemikaliearbete som är öppet för granskning av den upphandlande myndigheten eller dess ombud.</w:t>
      </w:r>
    </w:p>
    <w:p w14:paraId="56FE9792" w14:textId="77777777" w:rsidR="00ED7870" w:rsidRDefault="00ED7870">
      <w:pPr>
        <w:pStyle w:val="Rubrik3"/>
        <w:tabs>
          <w:tab w:val="right" w:pos="8923"/>
        </w:tabs>
        <w:ind w:left="-15" w:right="-11" w:firstLine="0"/>
      </w:pPr>
      <w:r>
        <w:t>6.2.9 Uppföljning och insyn</w:t>
      </w:r>
      <w:r>
        <w:tab/>
      </w:r>
      <w:r>
        <w:rPr>
          <w:noProof/>
        </w:rPr>
        <w:drawing>
          <wp:inline distT="0" distB="0" distL="0" distR="0" wp14:anchorId="2813442A" wp14:editId="062AC685">
            <wp:extent cx="173736" cy="173736"/>
            <wp:effectExtent l="0" t="0" r="0" b="0"/>
            <wp:docPr id="12165" name="Picture 12165"/>
            <wp:cNvGraphicFramePr/>
            <a:graphic xmlns:a="http://schemas.openxmlformats.org/drawingml/2006/main">
              <a:graphicData uri="http://schemas.openxmlformats.org/drawingml/2006/picture">
                <pic:pic xmlns:pic="http://schemas.openxmlformats.org/drawingml/2006/picture">
                  <pic:nvPicPr>
                    <pic:cNvPr id="12165" name="Picture 12165"/>
                    <pic:cNvPicPr/>
                  </pic:nvPicPr>
                  <pic:blipFill>
                    <a:blip r:embed="rId9"/>
                    <a:stretch>
                      <a:fillRect/>
                    </a:stretch>
                  </pic:blipFill>
                  <pic:spPr>
                    <a:xfrm>
                      <a:off x="0" y="0"/>
                      <a:ext cx="173736" cy="173736"/>
                    </a:xfrm>
                    <a:prstGeom prst="rect">
                      <a:avLst/>
                    </a:prstGeom>
                  </pic:spPr>
                </pic:pic>
              </a:graphicData>
            </a:graphic>
          </wp:inline>
        </w:drawing>
      </w:r>
    </w:p>
    <w:p w14:paraId="0009A432" w14:textId="77777777" w:rsidR="00ED7870" w:rsidRDefault="00ED7870">
      <w:pPr>
        <w:ind w:left="-5"/>
      </w:pPr>
      <w:r>
        <w:t>Leverantören ska ge den upphandlande myndigheten eller dess ombud tillträde till och insyn i sin eller underleverantörers verksamhet i den utsträckning som krävs för att den upphandlande myndigheten ska kunna kontrollera att leverantören lever upp till sina åtaganden enligt kontraktet samt villkoren i "Hållbara leveranskedjor" i ramavtalet. Skyldigheten att ge tillträde och insyn gäller till och med ett år efter det att kontraktet har löpt ut.</w:t>
      </w:r>
    </w:p>
    <w:p w14:paraId="0CECB1B6" w14:textId="77777777" w:rsidR="00ED7870" w:rsidRDefault="00ED7870">
      <w:pPr>
        <w:ind w:left="-5"/>
      </w:pPr>
      <w:r>
        <w:t>För uppföljning av villkoren i "Hållbara leveranskedjor" i ramavtalet kan den upphandlande myndigheten, eller dess ombud, komma att granska tidrapportering, scheman, lönespecifikationer och anställningsavtal. Sådan granskning ska vara förenlig med dataskyddsförordningen. Den upphandlande myndigheten eller dess ombud ska också ha möjlighet att intervjua arbetstagare som omfattas av dessa villkor.</w:t>
      </w:r>
    </w:p>
    <w:p w14:paraId="6F6A58A6" w14:textId="77777777" w:rsidR="00ED7870" w:rsidRDefault="00ED7870">
      <w:pPr>
        <w:spacing w:after="303"/>
        <w:ind w:left="-5"/>
      </w:pPr>
      <w:r>
        <w:t>Leverantören ska utan kostnad medverka vid den upphandlande myndighetens uppföljning av kontraktet, oavsett vilket eller vilka villkor som följs upp.</w:t>
      </w:r>
    </w:p>
    <w:p w14:paraId="5DD7D561" w14:textId="77777777" w:rsidR="00ED7870" w:rsidRDefault="00ED7870">
      <w:pPr>
        <w:pStyle w:val="Rubrik4"/>
        <w:tabs>
          <w:tab w:val="right" w:pos="8923"/>
        </w:tabs>
        <w:spacing w:after="20"/>
        <w:ind w:left="-15" w:right="-11" w:firstLine="0"/>
      </w:pPr>
      <w:r>
        <w:rPr>
          <w:sz w:val="24"/>
        </w:rPr>
        <w:t>6.2.9.1 Särskilt om uppföljning av hållbarhetskrav</w:t>
      </w:r>
      <w:r>
        <w:rPr>
          <w:sz w:val="24"/>
        </w:rPr>
        <w:tab/>
      </w:r>
      <w:r>
        <w:rPr>
          <w:noProof/>
        </w:rPr>
        <w:drawing>
          <wp:inline distT="0" distB="0" distL="0" distR="0" wp14:anchorId="320E85D4" wp14:editId="7230E19E">
            <wp:extent cx="173736" cy="173736"/>
            <wp:effectExtent l="0" t="0" r="0" b="0"/>
            <wp:docPr id="12166" name="Picture 12166"/>
            <wp:cNvGraphicFramePr/>
            <a:graphic xmlns:a="http://schemas.openxmlformats.org/drawingml/2006/main">
              <a:graphicData uri="http://schemas.openxmlformats.org/drawingml/2006/picture">
                <pic:pic xmlns:pic="http://schemas.openxmlformats.org/drawingml/2006/picture">
                  <pic:nvPicPr>
                    <pic:cNvPr id="12166" name="Picture 12166"/>
                    <pic:cNvPicPr/>
                  </pic:nvPicPr>
                  <pic:blipFill>
                    <a:blip r:embed="rId9"/>
                    <a:stretch>
                      <a:fillRect/>
                    </a:stretch>
                  </pic:blipFill>
                  <pic:spPr>
                    <a:xfrm>
                      <a:off x="0" y="0"/>
                      <a:ext cx="173736" cy="173736"/>
                    </a:xfrm>
                    <a:prstGeom prst="rect">
                      <a:avLst/>
                    </a:prstGeom>
                  </pic:spPr>
                </pic:pic>
              </a:graphicData>
            </a:graphic>
          </wp:inline>
        </w:drawing>
      </w:r>
    </w:p>
    <w:p w14:paraId="3C21C26E" w14:textId="77777777" w:rsidR="00ED7870" w:rsidRDefault="00ED7870">
      <w:pPr>
        <w:ind w:left="-5"/>
      </w:pPr>
      <w:r>
        <w:t>Leverantören ska på den upphandlande myndighetens begäran uppvisa dokumentation som styrker att hållbarhetskraven i avsnitt 3.11.7 "Miljö och hållbarhet" (område A) respektive avsnitt 3.12.7 "Miljö och hållbarhet" (gäller område B) i förfrågningsunderlaget är uppfyllda.</w:t>
      </w:r>
    </w:p>
    <w:p w14:paraId="762CC7C8" w14:textId="77777777" w:rsidR="00ED7870" w:rsidRDefault="00ED7870">
      <w:pPr>
        <w:ind w:left="-5"/>
      </w:pPr>
      <w:r>
        <w:t>Upphandlande myndighet kan när som helst under kontraktsperioden begära in bevis som styrker uppfyllnad av hållbarhetskraven.</w:t>
      </w:r>
    </w:p>
    <w:p w14:paraId="2EF92AFC" w14:textId="77777777" w:rsidR="00ED7870" w:rsidRDefault="00ED7870">
      <w:pPr>
        <w:spacing w:after="303"/>
        <w:ind w:left="-5"/>
      </w:pPr>
      <w:r>
        <w:t>Leverantören ska, inom 30 arbetsdagar vid begäran från upphandlande myndighet inkomma med ifyllt, signerat Hållbarhetsintyg (bilaga 06 till förfrågningsunderlaget) och bevis för respektive tillämpligt krav.</w:t>
      </w:r>
    </w:p>
    <w:p w14:paraId="27F2CB9B" w14:textId="77777777" w:rsidR="00ED7870" w:rsidRDefault="00ED7870">
      <w:pPr>
        <w:pStyle w:val="Rubrik3"/>
        <w:tabs>
          <w:tab w:val="right" w:pos="8923"/>
        </w:tabs>
        <w:ind w:left="-15" w:right="-11" w:firstLine="0"/>
      </w:pPr>
      <w:r>
        <w:t>6.2.10 Marknadsföring</w:t>
      </w:r>
      <w:r>
        <w:tab/>
      </w:r>
      <w:r>
        <w:rPr>
          <w:noProof/>
        </w:rPr>
        <w:drawing>
          <wp:inline distT="0" distB="0" distL="0" distR="0" wp14:anchorId="584C4ECD" wp14:editId="0277F79A">
            <wp:extent cx="173736" cy="173737"/>
            <wp:effectExtent l="0" t="0" r="0" b="0"/>
            <wp:docPr id="12167" name="Picture 12167"/>
            <wp:cNvGraphicFramePr/>
            <a:graphic xmlns:a="http://schemas.openxmlformats.org/drawingml/2006/main">
              <a:graphicData uri="http://schemas.openxmlformats.org/drawingml/2006/picture">
                <pic:pic xmlns:pic="http://schemas.openxmlformats.org/drawingml/2006/picture">
                  <pic:nvPicPr>
                    <pic:cNvPr id="12167" name="Picture 12167"/>
                    <pic:cNvPicPr/>
                  </pic:nvPicPr>
                  <pic:blipFill>
                    <a:blip r:embed="rId9"/>
                    <a:stretch>
                      <a:fillRect/>
                    </a:stretch>
                  </pic:blipFill>
                  <pic:spPr>
                    <a:xfrm>
                      <a:off x="0" y="0"/>
                      <a:ext cx="173736" cy="173737"/>
                    </a:xfrm>
                    <a:prstGeom prst="rect">
                      <a:avLst/>
                    </a:prstGeom>
                  </pic:spPr>
                </pic:pic>
              </a:graphicData>
            </a:graphic>
          </wp:inline>
        </w:drawing>
      </w:r>
    </w:p>
    <w:p w14:paraId="2879CCC8" w14:textId="77777777" w:rsidR="00ED7870" w:rsidRDefault="00ED7870">
      <w:pPr>
        <w:spacing w:after="8"/>
        <w:ind w:left="-5"/>
      </w:pPr>
      <w:r>
        <w:t xml:space="preserve">Leverantören får inte hänvisa till kontraktet i sin marknadsföring på ett missvisande sätt. </w:t>
      </w:r>
    </w:p>
    <w:p w14:paraId="63B1D578" w14:textId="77777777" w:rsidR="00ED7870" w:rsidRDefault="00ED7870">
      <w:pPr>
        <w:spacing w:after="303"/>
        <w:ind w:left="-5"/>
      </w:pPr>
      <w:r>
        <w:t>Leverantören ska omedelbart sluta med marknadsföring som den upphandlande myndigheten bedömer vara missvisande eller oförenlig med den upphandlande myndighetens värderingar eller verksamhet.</w:t>
      </w:r>
    </w:p>
    <w:p w14:paraId="38573B01" w14:textId="77777777" w:rsidR="00ED7870" w:rsidRDefault="00ED7870">
      <w:pPr>
        <w:pStyle w:val="Rubrik3"/>
        <w:tabs>
          <w:tab w:val="right" w:pos="8923"/>
        </w:tabs>
        <w:ind w:left="-15" w:right="-11" w:firstLine="0"/>
      </w:pPr>
      <w:r>
        <w:t>6.2.11 Sekretess, informationssäkerhet och personuppgifter</w:t>
      </w:r>
      <w:r>
        <w:tab/>
      </w:r>
      <w:r>
        <w:rPr>
          <w:noProof/>
        </w:rPr>
        <w:drawing>
          <wp:inline distT="0" distB="0" distL="0" distR="0" wp14:anchorId="4F627C5A" wp14:editId="10496563">
            <wp:extent cx="173736" cy="173736"/>
            <wp:effectExtent l="0" t="0" r="0" b="0"/>
            <wp:docPr id="12168" name="Picture 12168"/>
            <wp:cNvGraphicFramePr/>
            <a:graphic xmlns:a="http://schemas.openxmlformats.org/drawingml/2006/main">
              <a:graphicData uri="http://schemas.openxmlformats.org/drawingml/2006/picture">
                <pic:pic xmlns:pic="http://schemas.openxmlformats.org/drawingml/2006/picture">
                  <pic:nvPicPr>
                    <pic:cNvPr id="12168" name="Picture 12168"/>
                    <pic:cNvPicPr/>
                  </pic:nvPicPr>
                  <pic:blipFill>
                    <a:blip r:embed="rId8"/>
                    <a:stretch>
                      <a:fillRect/>
                    </a:stretch>
                  </pic:blipFill>
                  <pic:spPr>
                    <a:xfrm>
                      <a:off x="0" y="0"/>
                      <a:ext cx="173736" cy="173736"/>
                    </a:xfrm>
                    <a:prstGeom prst="rect">
                      <a:avLst/>
                    </a:prstGeom>
                  </pic:spPr>
                </pic:pic>
              </a:graphicData>
            </a:graphic>
          </wp:inline>
        </w:drawing>
      </w:r>
    </w:p>
    <w:p w14:paraId="057F6A1C" w14:textId="77777777" w:rsidR="00ED7870" w:rsidRDefault="00ED7870">
      <w:pPr>
        <w:ind w:left="-5"/>
      </w:pPr>
      <w:r>
        <w:t>Leverantören förbinder sig att följa de bestämmelser om sekretess i offentlighets- och sekretesslagen (2009:400),</w:t>
      </w:r>
      <w:r>
        <w:rPr>
          <w:rFonts w:ascii="Calibri" w:eastAsia="Calibri" w:hAnsi="Calibri" w:cs="Calibri"/>
        </w:rPr>
        <w:t xml:space="preserve"> lagen om företagshemligheter (2018:558) eller v</w:t>
      </w:r>
      <w:r>
        <w:t>id var tid gällande annan tillämplig författning som gäller för den upphandlande myndigheten. Den upphandlande myndigheten ska ha rätt att ingå sekretessavtal med enskilda medarbetare hos leverantören eller underleverantörer, som genom uppdraget kan få tillgång till uppgifter för vilka sekretess gäller, för att ålägga den enskilde att iaktta motsvarande sekretess. Sekretessen gäller även efter att leverantörens kontrakt med den upphandlande myndigheten har upphört. Leverantören ska medverka till att sekretessavtal ingås och meddela den upphandlande myndigheten bland annat vilka medarbetare som berörs.</w:t>
      </w:r>
    </w:p>
    <w:p w14:paraId="0416785C" w14:textId="77777777" w:rsidR="00ED7870" w:rsidRDefault="00ED7870">
      <w:pPr>
        <w:spacing w:after="0"/>
        <w:ind w:left="-5"/>
      </w:pPr>
      <w:r>
        <w:lastRenderedPageBreak/>
        <w:t xml:space="preserve">Om leverantören behandlar personuppgifter för den upphandlande myndighetens räkning ska ett skriftligt personuppgiftsbiträdesavtal upprättas mellan den upphandlande myndigheten </w:t>
      </w:r>
    </w:p>
    <w:p w14:paraId="6D142022" w14:textId="77777777" w:rsidR="00ED7870" w:rsidRDefault="00ED7870">
      <w:pPr>
        <w:ind w:left="-5"/>
      </w:pPr>
      <w:r>
        <w:t>(personuppgiftsansvarig)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med kompletterande bestämmelser till EU:s dataskyddsförordning, dataskyddslagen, samt övriga vid var tid gällande bestämmelser om behandling av personuppgifter.</w:t>
      </w:r>
    </w:p>
    <w:p w14:paraId="3821B9D4" w14:textId="77777777" w:rsidR="00ED7870" w:rsidRDefault="00ED7870">
      <w:pPr>
        <w:spacing w:after="8"/>
        <w:ind w:left="-5"/>
      </w:pPr>
      <w:r>
        <w:t xml:space="preserve">Den upphandlande myndigheten kan dock istället godta att motsvarande regleringar i leverantörens </w:t>
      </w:r>
    </w:p>
    <w:p w14:paraId="00E2CF10" w14:textId="77777777" w:rsidR="00ED7870" w:rsidRDefault="00ED7870">
      <w:pPr>
        <w:ind w:left="-5"/>
      </w:pPr>
      <w:r>
        <w:t>standardvillkor ska tillämpas, förutsatt att standardvillkoren uppfyller lagens krav och den upphandlande myndighetens instruktioner för behandling av personuppgifter.</w:t>
      </w:r>
    </w:p>
    <w:p w14:paraId="182E5283" w14:textId="77777777" w:rsidR="00ED7870" w:rsidRDefault="00ED7870">
      <w:pPr>
        <w:ind w:left="-5"/>
      </w:pPr>
      <w:r>
        <w:t>Leverantören har bara rätt att bearbeta eller lagra personuppgifter i, eller överföra dem till, ett land som inte är medlem i EU eller EES om inte någon av följande förutsättningar är uppfylld:</w:t>
      </w:r>
    </w:p>
    <w:p w14:paraId="442019D2" w14:textId="77777777" w:rsidR="00ED7870" w:rsidRDefault="00ED7870" w:rsidP="00ED7870">
      <w:pPr>
        <w:numPr>
          <w:ilvl w:val="0"/>
          <w:numId w:val="2"/>
        </w:numPr>
        <w:spacing w:after="8" w:line="250" w:lineRule="auto"/>
        <w:ind w:hanging="222"/>
      </w:pPr>
      <w:r>
        <w:t>det finns en adekvat skyddsnivå i mottagarlandet,</w:t>
      </w:r>
    </w:p>
    <w:p w14:paraId="1E8B7567" w14:textId="77777777" w:rsidR="00ED7870" w:rsidRDefault="00ED7870" w:rsidP="00ED7870">
      <w:pPr>
        <w:numPr>
          <w:ilvl w:val="0"/>
          <w:numId w:val="2"/>
        </w:numPr>
        <w:spacing w:after="8" w:line="250" w:lineRule="auto"/>
        <w:ind w:hanging="222"/>
      </w:pPr>
      <w:r>
        <w:t>den registrerade har gett sitt samtycke till överföringen,</w:t>
      </w:r>
    </w:p>
    <w:p w14:paraId="6723C5FC" w14:textId="77777777" w:rsidR="00ED7870" w:rsidRDefault="00ED7870" w:rsidP="00ED7870">
      <w:pPr>
        <w:numPr>
          <w:ilvl w:val="0"/>
          <w:numId w:val="2"/>
        </w:numPr>
        <w:spacing w:after="0" w:line="250" w:lineRule="auto"/>
        <w:ind w:hanging="222"/>
      </w:pPr>
      <w:r>
        <w:t>de situationer som uttryckligen anges i allmänna dataskyddsförordningen och dataskyddslagen, eller</w:t>
      </w:r>
    </w:p>
    <w:p w14:paraId="626F3F05" w14:textId="77777777" w:rsidR="00ED7870" w:rsidRDefault="00ED7870" w:rsidP="00ED7870">
      <w:pPr>
        <w:numPr>
          <w:ilvl w:val="0"/>
          <w:numId w:val="2"/>
        </w:numPr>
        <w:spacing w:after="8" w:line="250" w:lineRule="auto"/>
        <w:ind w:hanging="222"/>
      </w:pPr>
      <w:r>
        <w:t xml:space="preserve">det är tillåtet enligt föreskrifter eller särskilda beslut av svenska regeringen eller </w:t>
      </w:r>
    </w:p>
    <w:p w14:paraId="60D180ED" w14:textId="77777777" w:rsidR="00ED7870" w:rsidRDefault="00ED7870">
      <w:pPr>
        <w:spacing w:after="249"/>
        <w:ind w:left="610"/>
      </w:pPr>
      <w:r>
        <w:t>Datainspektionen p.g.a. att det finns tillräckliga garantier för att de registrerades rättigheter skyddas. Sådana garantier kan finnas genom</w:t>
      </w:r>
    </w:p>
    <w:p w14:paraId="604BE354" w14:textId="77777777" w:rsidR="00ED7870" w:rsidRDefault="00ED7870">
      <w:pPr>
        <w:numPr>
          <w:ilvl w:val="1"/>
          <w:numId w:val="2"/>
        </w:numPr>
        <w:spacing w:after="0"/>
        <w:ind w:hanging="225"/>
      </w:pPr>
      <w:r>
        <w:t>standardavtalsklausuler som EU</w:t>
      </w:r>
      <w:r>
        <w:rPr>
          <w:rFonts w:ascii="Lucida Sans Unicode" w:eastAsia="Lucida Sans Unicode" w:hAnsi="Lucida Sans Unicode" w:cs="Lucida Sans Unicode"/>
        </w:rPr>
        <w:t>‑kommissionen har godkänt, eller</w:t>
      </w:r>
    </w:p>
    <w:p w14:paraId="5A5D088C" w14:textId="77777777" w:rsidR="00ED7870" w:rsidRDefault="00ED7870" w:rsidP="00ED7870">
      <w:pPr>
        <w:numPr>
          <w:ilvl w:val="1"/>
          <w:numId w:val="2"/>
        </w:numPr>
        <w:spacing w:after="203" w:line="250" w:lineRule="auto"/>
        <w:ind w:hanging="225"/>
      </w:pPr>
      <w:r>
        <w:t xml:space="preserve">bindande företagsinterna regler, så kallade </w:t>
      </w:r>
      <w:proofErr w:type="spellStart"/>
      <w:r>
        <w:t>Binding</w:t>
      </w:r>
      <w:proofErr w:type="spellEnd"/>
      <w:r>
        <w:t xml:space="preserve"> Corporate </w:t>
      </w:r>
      <w:proofErr w:type="spellStart"/>
      <w:r>
        <w:t>Rules</w:t>
      </w:r>
      <w:proofErr w:type="spellEnd"/>
      <w:r>
        <w:t>.</w:t>
      </w:r>
    </w:p>
    <w:p w14:paraId="3E1DC671" w14:textId="77777777" w:rsidR="00ED7870" w:rsidRDefault="00ED7870">
      <w:pPr>
        <w:ind w:left="-5"/>
      </w:pPr>
      <w:r>
        <w:t>Om det blir aktuellt att föra över personuppgifter till tredje land ska leverantören uppvisa dokumentation för den upphandlande myndigheten som styrker att bestämmelsen är uppfylld innan överföring påbörjas.</w:t>
      </w:r>
    </w:p>
    <w:p w14:paraId="17529FE4" w14:textId="77777777" w:rsidR="00ED7870" w:rsidRDefault="00ED7870">
      <w:pPr>
        <w:spacing w:after="301"/>
        <w:ind w:left="-5"/>
      </w:pPr>
      <w:r>
        <w:t>Leverantören ska göra villkoren gällande i avtal med sina underleverantörer.</w:t>
      </w:r>
    </w:p>
    <w:p w14:paraId="57CCA234" w14:textId="77777777" w:rsidR="00ED7870" w:rsidRDefault="00ED7870">
      <w:pPr>
        <w:pStyle w:val="Rubrik3"/>
        <w:tabs>
          <w:tab w:val="right" w:pos="8923"/>
        </w:tabs>
        <w:ind w:left="-15" w:right="-11" w:firstLine="0"/>
      </w:pPr>
      <w:r>
        <w:t>6.2.12 Redovisning av statistik</w:t>
      </w:r>
      <w:r>
        <w:tab/>
      </w:r>
      <w:r>
        <w:rPr>
          <w:noProof/>
        </w:rPr>
        <w:drawing>
          <wp:inline distT="0" distB="0" distL="0" distR="0" wp14:anchorId="6AC34587" wp14:editId="604F3F95">
            <wp:extent cx="173736" cy="173736"/>
            <wp:effectExtent l="0" t="0" r="0" b="0"/>
            <wp:docPr id="12169" name="Picture 12169"/>
            <wp:cNvGraphicFramePr/>
            <a:graphic xmlns:a="http://schemas.openxmlformats.org/drawingml/2006/main">
              <a:graphicData uri="http://schemas.openxmlformats.org/drawingml/2006/picture">
                <pic:pic xmlns:pic="http://schemas.openxmlformats.org/drawingml/2006/picture">
                  <pic:nvPicPr>
                    <pic:cNvPr id="12169" name="Picture 12169"/>
                    <pic:cNvPicPr/>
                  </pic:nvPicPr>
                  <pic:blipFill>
                    <a:blip r:embed="rId8"/>
                    <a:stretch>
                      <a:fillRect/>
                    </a:stretch>
                  </pic:blipFill>
                  <pic:spPr>
                    <a:xfrm>
                      <a:off x="0" y="0"/>
                      <a:ext cx="173736" cy="173736"/>
                    </a:xfrm>
                    <a:prstGeom prst="rect">
                      <a:avLst/>
                    </a:prstGeom>
                  </pic:spPr>
                </pic:pic>
              </a:graphicData>
            </a:graphic>
          </wp:inline>
        </w:drawing>
      </w:r>
    </w:p>
    <w:p w14:paraId="60777D74" w14:textId="77777777" w:rsidR="00ED7870" w:rsidRDefault="00ED7870">
      <w:pPr>
        <w:spacing w:after="303"/>
        <w:ind w:left="-5"/>
      </w:pPr>
      <w:r>
        <w:t xml:space="preserve">Leverantören ska utan kostnad för den upphandlande myndigheten  redovisa statistik över försäljningen inom kontraktet. Statistiken ska minst innehålla de uppgifter som framgår i ramavtalets Bilaga 5 - Statistikfil.  </w:t>
      </w:r>
    </w:p>
    <w:p w14:paraId="6314BFCD" w14:textId="77777777" w:rsidR="00ED7870" w:rsidRDefault="00ED7870">
      <w:pPr>
        <w:pStyle w:val="Rubrik3"/>
        <w:tabs>
          <w:tab w:val="right" w:pos="8923"/>
        </w:tabs>
        <w:ind w:left="-15" w:right="-11" w:firstLine="0"/>
      </w:pPr>
      <w:r>
        <w:t>6.2.13 Produktleveranser</w:t>
      </w:r>
      <w:r>
        <w:tab/>
      </w:r>
      <w:r>
        <w:rPr>
          <w:noProof/>
        </w:rPr>
        <w:drawing>
          <wp:inline distT="0" distB="0" distL="0" distR="0" wp14:anchorId="5B47146A" wp14:editId="50E705D1">
            <wp:extent cx="173736" cy="173737"/>
            <wp:effectExtent l="0" t="0" r="0" b="0"/>
            <wp:docPr id="12170" name="Picture 12170"/>
            <wp:cNvGraphicFramePr/>
            <a:graphic xmlns:a="http://schemas.openxmlformats.org/drawingml/2006/main">
              <a:graphicData uri="http://schemas.openxmlformats.org/drawingml/2006/picture">
                <pic:pic xmlns:pic="http://schemas.openxmlformats.org/drawingml/2006/picture">
                  <pic:nvPicPr>
                    <pic:cNvPr id="12170" name="Picture 12170"/>
                    <pic:cNvPicPr/>
                  </pic:nvPicPr>
                  <pic:blipFill>
                    <a:blip r:embed="rId7"/>
                    <a:stretch>
                      <a:fillRect/>
                    </a:stretch>
                  </pic:blipFill>
                  <pic:spPr>
                    <a:xfrm>
                      <a:off x="0" y="0"/>
                      <a:ext cx="173736" cy="173737"/>
                    </a:xfrm>
                    <a:prstGeom prst="rect">
                      <a:avLst/>
                    </a:prstGeom>
                  </pic:spPr>
                </pic:pic>
              </a:graphicData>
            </a:graphic>
          </wp:inline>
        </w:drawing>
      </w:r>
    </w:p>
    <w:p w14:paraId="2E0F148F" w14:textId="77777777" w:rsidR="00ED7870" w:rsidRDefault="00ED7870">
      <w:pPr>
        <w:ind w:left="-5"/>
      </w:pPr>
      <w:r>
        <w:t>Produkterna ska uppfylla tillämpliga krav i förfrågningsunderlaget i ramavtalsupphandlingen, vad leverantören anger om deras egenskaper och i övrigt svara mot vad den upphandlande myndigheten har fog att förvänta sig.</w:t>
      </w:r>
    </w:p>
    <w:p w14:paraId="139479CF" w14:textId="77777777" w:rsidR="00ED7870" w:rsidRDefault="00ED7870">
      <w:pPr>
        <w:ind w:left="-5"/>
      </w:pPr>
      <w:r>
        <w:t xml:space="preserve">Sålda produkter ska levereras till den leveransadress som framgår av den upphandlande myndighetens beställning DDP, </w:t>
      </w:r>
      <w:proofErr w:type="spellStart"/>
      <w:r>
        <w:t>Incoterms</w:t>
      </w:r>
      <w:proofErr w:type="spellEnd"/>
      <w:r>
        <w:t xml:space="preserve"> 2020. Leverantören står för alla risker och kostnader fram till att godset finns tillgängligt på den angivna platsen. Leverantören står även för importklarering.</w:t>
      </w:r>
    </w:p>
    <w:p w14:paraId="4211B518" w14:textId="77777777" w:rsidR="00ED7870" w:rsidRDefault="00ED7870">
      <w:pPr>
        <w:spacing w:after="0"/>
        <w:ind w:left="-5"/>
      </w:pPr>
      <w:r>
        <w:t xml:space="preserve">Om leverantören tillfälligt inte kan leverera en produkt som omfattas av ramavtalet får en ersättningsprodukt tillhandahållas om den upphandlande myndigheten godkänner det. </w:t>
      </w:r>
    </w:p>
    <w:p w14:paraId="3C5D2AB7" w14:textId="77777777" w:rsidR="00ED7870" w:rsidRDefault="00ED7870">
      <w:pPr>
        <w:spacing w:after="303"/>
        <w:ind w:left="-5"/>
      </w:pPr>
      <w:r>
        <w:t>Ersättningsprodukten ska uppfylla alla krav och vara likvärdig med den ursprungliga produkten. Ersättningsproduktens pris får inte överstiga ursprungsproduktens.</w:t>
      </w:r>
    </w:p>
    <w:p w14:paraId="5D3C95E1" w14:textId="77777777" w:rsidR="00ED7870" w:rsidRDefault="00ED7870">
      <w:pPr>
        <w:pStyle w:val="Rubrik3"/>
        <w:tabs>
          <w:tab w:val="right" w:pos="8923"/>
        </w:tabs>
        <w:ind w:left="-15" w:right="-11" w:firstLine="0"/>
      </w:pPr>
      <w:r>
        <w:lastRenderedPageBreak/>
        <w:t>6.2.14 Samverkan med andra leverantörer och vid avveckling</w:t>
      </w:r>
      <w:r>
        <w:tab/>
      </w:r>
      <w:r>
        <w:rPr>
          <w:noProof/>
        </w:rPr>
        <w:drawing>
          <wp:inline distT="0" distB="0" distL="0" distR="0" wp14:anchorId="49D6FE90" wp14:editId="57F0B9C5">
            <wp:extent cx="173736" cy="173736"/>
            <wp:effectExtent l="0" t="0" r="0" b="0"/>
            <wp:docPr id="12171" name="Picture 12171"/>
            <wp:cNvGraphicFramePr/>
            <a:graphic xmlns:a="http://schemas.openxmlformats.org/drawingml/2006/main">
              <a:graphicData uri="http://schemas.openxmlformats.org/drawingml/2006/picture">
                <pic:pic xmlns:pic="http://schemas.openxmlformats.org/drawingml/2006/picture">
                  <pic:nvPicPr>
                    <pic:cNvPr id="12171" name="Picture 12171"/>
                    <pic:cNvPicPr/>
                  </pic:nvPicPr>
                  <pic:blipFill>
                    <a:blip r:embed="rId8"/>
                    <a:stretch>
                      <a:fillRect/>
                    </a:stretch>
                  </pic:blipFill>
                  <pic:spPr>
                    <a:xfrm>
                      <a:off x="0" y="0"/>
                      <a:ext cx="173736" cy="173736"/>
                    </a:xfrm>
                    <a:prstGeom prst="rect">
                      <a:avLst/>
                    </a:prstGeom>
                  </pic:spPr>
                </pic:pic>
              </a:graphicData>
            </a:graphic>
          </wp:inline>
        </w:drawing>
      </w:r>
    </w:p>
    <w:p w14:paraId="784ECC0D" w14:textId="77777777" w:rsidR="00ED7870" w:rsidRDefault="00ED7870">
      <w:pPr>
        <w:ind w:left="-5"/>
      </w:pPr>
      <w:r>
        <w:t>Om ett kontrakt är en del av en större leverans där även andra leverantörer är inblandade ska leverantören samverka med dem för att uppnå bästa möjliga resultat för den upphandlande myndigheten.</w:t>
      </w:r>
    </w:p>
    <w:p w14:paraId="01F6FD79" w14:textId="77777777" w:rsidR="00ED7870" w:rsidRDefault="00ED7870">
      <w:pPr>
        <w:spacing w:after="303"/>
        <w:ind w:left="-5"/>
      </w:pPr>
      <w:r>
        <w:t>Vid avveckling av den verksamhet som kontraktet omfattar ska leverantören vara behjälplig utan kostnad för den upphandlande myndigheten. Leverantören ska medverka till att verksamheten överlämnas till en ny leverantör som den upphandlande myndigheten har utsett. Leverantören ska lämna den information som är nödvändig för att verksamheten på ett tillfredsställande sätt ska kunna avvecklas eller överlämnas till en ny leverantör. Leverantören ska i nära samarbete med den upphandlande myndigheten planera och genomföra avvecklingen eller överlämningen.</w:t>
      </w:r>
    </w:p>
    <w:p w14:paraId="7B66AA0D" w14:textId="77777777" w:rsidR="00ED7870" w:rsidRDefault="00ED7870">
      <w:pPr>
        <w:pStyle w:val="Rubrik3"/>
        <w:tabs>
          <w:tab w:val="right" w:pos="8923"/>
        </w:tabs>
        <w:ind w:left="-15" w:right="-11" w:firstLine="0"/>
      </w:pPr>
      <w:r>
        <w:t>6.2.15 Meddelande till den upphandlande myndigheten vid kontraktsbrott</w:t>
      </w:r>
      <w:r>
        <w:tab/>
      </w:r>
      <w:r>
        <w:rPr>
          <w:noProof/>
        </w:rPr>
        <w:drawing>
          <wp:inline distT="0" distB="0" distL="0" distR="0" wp14:anchorId="4913A424" wp14:editId="118CD04C">
            <wp:extent cx="173736" cy="173736"/>
            <wp:effectExtent l="0" t="0" r="0" b="0"/>
            <wp:docPr id="12172" name="Picture 12172"/>
            <wp:cNvGraphicFramePr/>
            <a:graphic xmlns:a="http://schemas.openxmlformats.org/drawingml/2006/main">
              <a:graphicData uri="http://schemas.openxmlformats.org/drawingml/2006/picture">
                <pic:pic xmlns:pic="http://schemas.openxmlformats.org/drawingml/2006/picture">
                  <pic:nvPicPr>
                    <pic:cNvPr id="12172" name="Picture 12172"/>
                    <pic:cNvPicPr/>
                  </pic:nvPicPr>
                  <pic:blipFill>
                    <a:blip r:embed="rId9"/>
                    <a:stretch>
                      <a:fillRect/>
                    </a:stretch>
                  </pic:blipFill>
                  <pic:spPr>
                    <a:xfrm>
                      <a:off x="0" y="0"/>
                      <a:ext cx="173736" cy="173736"/>
                    </a:xfrm>
                    <a:prstGeom prst="rect">
                      <a:avLst/>
                    </a:prstGeom>
                  </pic:spPr>
                </pic:pic>
              </a:graphicData>
            </a:graphic>
          </wp:inline>
        </w:drawing>
      </w:r>
    </w:p>
    <w:p w14:paraId="2C969D2D" w14:textId="77777777" w:rsidR="00ED7870" w:rsidRDefault="00ED7870">
      <w:pPr>
        <w:spacing w:after="303"/>
        <w:ind w:left="-5"/>
      </w:pPr>
      <w:r>
        <w:t>Om leverantören får skäl att anta att den på något sätt begår eller riskerar att begå ett kontraktsbrott, ska den omedelbart meddela den upphandlande myndigheten detta.</w:t>
      </w:r>
    </w:p>
    <w:p w14:paraId="291899D8" w14:textId="77777777" w:rsidR="00ED7870" w:rsidRDefault="00ED7870">
      <w:pPr>
        <w:pStyle w:val="Rubrik3"/>
        <w:tabs>
          <w:tab w:val="right" w:pos="8923"/>
        </w:tabs>
        <w:ind w:left="-15" w:right="-11" w:firstLine="0"/>
      </w:pPr>
      <w:r>
        <w:t>6.2.16 Underleverantörer</w:t>
      </w:r>
      <w:r>
        <w:tab/>
      </w:r>
      <w:r>
        <w:rPr>
          <w:noProof/>
        </w:rPr>
        <w:drawing>
          <wp:inline distT="0" distB="0" distL="0" distR="0" wp14:anchorId="621FB791" wp14:editId="75D22C36">
            <wp:extent cx="173736" cy="173736"/>
            <wp:effectExtent l="0" t="0" r="0" b="0"/>
            <wp:docPr id="12173" name="Picture 12173"/>
            <wp:cNvGraphicFramePr/>
            <a:graphic xmlns:a="http://schemas.openxmlformats.org/drawingml/2006/main">
              <a:graphicData uri="http://schemas.openxmlformats.org/drawingml/2006/picture">
                <pic:pic xmlns:pic="http://schemas.openxmlformats.org/drawingml/2006/picture">
                  <pic:nvPicPr>
                    <pic:cNvPr id="12173" name="Picture 12173"/>
                    <pic:cNvPicPr/>
                  </pic:nvPicPr>
                  <pic:blipFill>
                    <a:blip r:embed="rId9"/>
                    <a:stretch>
                      <a:fillRect/>
                    </a:stretch>
                  </pic:blipFill>
                  <pic:spPr>
                    <a:xfrm>
                      <a:off x="0" y="0"/>
                      <a:ext cx="173736" cy="173736"/>
                    </a:xfrm>
                    <a:prstGeom prst="rect">
                      <a:avLst/>
                    </a:prstGeom>
                  </pic:spPr>
                </pic:pic>
              </a:graphicData>
            </a:graphic>
          </wp:inline>
        </w:drawing>
      </w:r>
    </w:p>
    <w:p w14:paraId="2FD2CCC9" w14:textId="77777777" w:rsidR="00ED7870" w:rsidRDefault="00ED7870">
      <w:pPr>
        <w:ind w:left="-5"/>
      </w:pPr>
      <w:r>
        <w:t>Leverantören ansvarar för åtgärder, arbeten och leveranser från underleverantörer på samma sätt som för sitt eget arbete.</w:t>
      </w:r>
    </w:p>
    <w:p w14:paraId="45070247" w14:textId="77777777" w:rsidR="00ED7870" w:rsidRDefault="00ED7870">
      <w:pPr>
        <w:spacing w:after="303"/>
        <w:ind w:left="-5"/>
      </w:pPr>
      <w:r>
        <w:t>Ett tillägg eller ett byte av en underleverantör får endast ske efter den upphandlande myndighetens skriftliga godkännande.</w:t>
      </w:r>
    </w:p>
    <w:p w14:paraId="38EF2DAB" w14:textId="77777777" w:rsidR="00ED7870" w:rsidRDefault="00ED7870">
      <w:pPr>
        <w:pStyle w:val="Rubrik2"/>
        <w:tabs>
          <w:tab w:val="right" w:pos="8923"/>
        </w:tabs>
        <w:ind w:left="-15" w:right="-11" w:firstLine="0"/>
      </w:pPr>
      <w:r>
        <w:t>6.3 E-handel</w:t>
      </w:r>
      <w:r>
        <w:tab/>
      </w:r>
      <w:r>
        <w:rPr>
          <w:rFonts w:ascii="Calibri" w:eastAsia="Calibri" w:hAnsi="Calibri" w:cs="Calibri"/>
          <w:noProof/>
          <w:sz w:val="22"/>
        </w:rPr>
        <mc:AlternateContent>
          <mc:Choice Requires="wpg">
            <w:drawing>
              <wp:inline distT="0" distB="0" distL="0" distR="0" wp14:anchorId="1AF6FB19" wp14:editId="100B9BB7">
                <wp:extent cx="476250" cy="228602"/>
                <wp:effectExtent l="0" t="0" r="0" b="0"/>
                <wp:docPr id="9526" name="Group 9526"/>
                <wp:cNvGraphicFramePr/>
                <a:graphic xmlns:a="http://schemas.openxmlformats.org/drawingml/2006/main">
                  <a:graphicData uri="http://schemas.microsoft.com/office/word/2010/wordprocessingGroup">
                    <wpg:wgp>
                      <wpg:cNvGrpSpPr/>
                      <wpg:grpSpPr>
                        <a:xfrm>
                          <a:off x="0" y="0"/>
                          <a:ext cx="476250" cy="228602"/>
                          <a:chOff x="0" y="0"/>
                          <a:chExt cx="476250" cy="228602"/>
                        </a:xfrm>
                      </wpg:grpSpPr>
                      <pic:pic xmlns:pic="http://schemas.openxmlformats.org/drawingml/2006/picture">
                        <pic:nvPicPr>
                          <pic:cNvPr id="12174" name="Picture 12174"/>
                          <pic:cNvPicPr/>
                        </pic:nvPicPr>
                        <pic:blipFill>
                          <a:blip r:embed="rId11"/>
                          <a:stretch>
                            <a:fillRect/>
                          </a:stretch>
                        </pic:blipFill>
                        <pic:spPr>
                          <a:xfrm>
                            <a:off x="5461" y="5081"/>
                            <a:ext cx="213360" cy="213360"/>
                          </a:xfrm>
                          <a:prstGeom prst="rect">
                            <a:avLst/>
                          </a:prstGeom>
                        </pic:spPr>
                      </pic:pic>
                      <pic:pic xmlns:pic="http://schemas.openxmlformats.org/drawingml/2006/picture">
                        <pic:nvPicPr>
                          <pic:cNvPr id="12175" name="Picture 12175"/>
                          <pic:cNvPicPr/>
                        </pic:nvPicPr>
                        <pic:blipFill>
                          <a:blip r:embed="rId10"/>
                          <a:stretch>
                            <a:fillRect/>
                          </a:stretch>
                        </pic:blipFill>
                        <pic:spPr>
                          <a:xfrm>
                            <a:off x="272669" y="24386"/>
                            <a:ext cx="173736" cy="176784"/>
                          </a:xfrm>
                          <a:prstGeom prst="rect">
                            <a:avLst/>
                          </a:prstGeom>
                        </pic:spPr>
                      </pic:pic>
                    </wpg:wgp>
                  </a:graphicData>
                </a:graphic>
              </wp:inline>
            </w:drawing>
          </mc:Choice>
          <mc:Fallback>
            <w:pict>
              <v:group w14:anchorId="6343D1B3" id="Group 9526" o:spid="_x0000_s1026" style="width:37.5pt;height:18pt;mso-position-horizontal-relative:char;mso-position-vertical-relative:line" coordsize="476250,228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">
                <v:shape id="Picture 12174" o:spid="_x0000_s1027" type="#_x0000_t75" style="position:absolute;left:5461;top:5081;width:213360;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">
                  <v:imagedata r:id="rId12" o:title=""/>
                </v:shape>
                <v:shape id="Picture 12175" o:spid="_x0000_s1028" type="#_x0000_t75" style="position:absolute;left:272669;top:24386;width:173736;height:176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">
                  <v:imagedata r:id="rId13" o:title=""/>
                </v:shape>
                <w10:anchorlock/>
              </v:group>
            </w:pict>
          </mc:Fallback>
        </mc:AlternateContent>
      </w:r>
    </w:p>
    <w:p w14:paraId="4AB7C4B9" w14:textId="77777777" w:rsidR="00ED7870" w:rsidRDefault="00ED7870">
      <w:pPr>
        <w:ind w:left="-5"/>
      </w:pPr>
      <w:r>
        <w:t>E-handel</w:t>
      </w:r>
    </w:p>
    <w:p w14:paraId="0702D19D" w14:textId="77777777" w:rsidR="00ED7870" w:rsidRDefault="00ED7870">
      <w:pPr>
        <w:ind w:left="-5"/>
      </w:pPr>
      <w:r>
        <w:t>Upphandlade myndigheter arbetar i olika omfattning med elektronisk handel (E-handel). Syftet är att effektivisera offentlig sektors inköp av produkter och tjänster samt att reducera miljöpåverkan kopplat till pappershantering och transporter. E-handel kan ge motsvarande vinster för anbudsgivaren.</w:t>
      </w:r>
    </w:p>
    <w:p w14:paraId="123036CD" w14:textId="77777777" w:rsidR="00ED7870" w:rsidRDefault="00ED7870">
      <w:pPr>
        <w:ind w:left="-5"/>
      </w:pPr>
      <w:r>
        <w:t xml:space="preserve">Användning av e-handel innebär att affärsdokument utväxlas elektroniskt mellan anbudsgivare och upphandlade myndighet. Villkoren nedan är enligt de gemensamma standarder som finns inom området och som </w:t>
      </w:r>
      <w:hyperlink r:id="rId14">
        <w:proofErr w:type="spellStart"/>
        <w:r>
          <w:rPr>
            <w:color w:val="0085C7"/>
            <w:u w:val="single" w:color="0085C7"/>
          </w:rPr>
          <w:t>Single</w:t>
        </w:r>
        <w:proofErr w:type="spellEnd"/>
        <w:r>
          <w:rPr>
            <w:color w:val="0085C7"/>
            <w:u w:val="single" w:color="0085C7"/>
          </w:rPr>
          <w:t xml:space="preserve"> Face To Industry (SFTI)</w:t>
        </w:r>
      </w:hyperlink>
      <w:r>
        <w:t xml:space="preserve"> rekommenderar. Dessa är väletablerade på marknaden, baserade på öppna och internationella standarder och lämpade för olika inköpssituationer.</w:t>
      </w:r>
    </w:p>
    <w:p w14:paraId="5EB303E1" w14:textId="77777777" w:rsidR="00ED7870" w:rsidRDefault="00ED7870">
      <w:pPr>
        <w:ind w:left="-5"/>
      </w:pPr>
      <w:r>
        <w:t>Myndigheten för digital förvaltning (</w:t>
      </w:r>
      <w:hyperlink r:id="rId15">
        <w:r>
          <w:rPr>
            <w:color w:val="0085C7"/>
            <w:u w:val="single" w:color="0085C7"/>
          </w:rPr>
          <w:t>DIGG</w:t>
        </w:r>
      </w:hyperlink>
      <w:r>
        <w:t xml:space="preserve">) ger information om e-handel i offentlig sektor. SFTI är ett samverkansprojekt för att främja utvecklingen av en effektiv affärsprocess för e-handel mellan offentlig sektor (kommuner, regioner och statliga myndigheter) och leverantörer av varor och tjänster. SFTI informerar om e-handel och </w:t>
      </w:r>
      <w:hyperlink r:id="rId16">
        <w:r>
          <w:rPr>
            <w:color w:val="0085C7"/>
            <w:u w:val="single" w:color="0085C7"/>
          </w:rPr>
          <w:t>rekommenderar standardiserade meddelanden för e-handel</w:t>
        </w:r>
      </w:hyperlink>
      <w:r>
        <w:t xml:space="preserve">, inklusive elektronisk faktura (e-faktura), de standarder som anges nedan är enligt </w:t>
      </w:r>
      <w:proofErr w:type="spellStart"/>
      <w:r>
        <w:t>SFTI:s</w:t>
      </w:r>
      <w:proofErr w:type="spellEnd"/>
      <w:r>
        <w:t xml:space="preserve"> rekommendationer. Frågor om e-handel som direkt rör den här upphandlingen ska alltid ställas till inköpscentralen. Med SFTI menas SFTI eller offentligt styrd organisation som kan komma att ersätta </w:t>
      </w:r>
      <w:proofErr w:type="spellStart"/>
      <w:r>
        <w:t>SFTI:s</w:t>
      </w:r>
      <w:proofErr w:type="spellEnd"/>
      <w:r>
        <w:t xml:space="preserve"> roll i fråga om att rekommendera standardiserade meddelanden för e-handel.</w:t>
      </w:r>
    </w:p>
    <w:p w14:paraId="14A8AB6D" w14:textId="77777777" w:rsidR="00ED7870" w:rsidRDefault="00876FA9">
      <w:pPr>
        <w:ind w:left="-5"/>
      </w:pPr>
      <w:hyperlink r:id="rId17">
        <w:proofErr w:type="spellStart"/>
        <w:r w:rsidR="00ED7870">
          <w:rPr>
            <w:color w:val="0085C7"/>
            <w:u w:val="single" w:color="0085C7"/>
          </w:rPr>
          <w:t>Peppol</w:t>
        </w:r>
        <w:proofErr w:type="spellEnd"/>
      </w:hyperlink>
      <w:r w:rsidR="00ED7870">
        <w:t xml:space="preserve"> är ett internationellt nätverk för elektroniska inköp som gör e-handel och e-upphandling enklare. Nätverket benämns ibland som </w:t>
      </w:r>
      <w:proofErr w:type="spellStart"/>
      <w:r w:rsidR="00ED7870">
        <w:t>Peppols</w:t>
      </w:r>
      <w:proofErr w:type="spellEnd"/>
      <w:r w:rsidR="00ED7870">
        <w:t xml:space="preserve"> infrastruktur och det består av flera delar, bland </w:t>
      </w:r>
      <w:r w:rsidR="00ED7870">
        <w:lastRenderedPageBreak/>
        <w:t>annat en teknisk infrastruktur, gemensamma meddelandestandarder och en organisation som utvecklar nätverket.</w:t>
      </w:r>
    </w:p>
    <w:p w14:paraId="25C54286" w14:textId="77777777" w:rsidR="00ED7870" w:rsidRDefault="00ED7870">
      <w:pPr>
        <w:spacing w:after="303"/>
        <w:ind w:left="-5"/>
      </w:pPr>
      <w:r>
        <w:t>En leverantörsportal är i detta sammanhang en webbplats som upphandlande myndighet tillhandahåller.</w:t>
      </w:r>
    </w:p>
    <w:p w14:paraId="1B95E4ED" w14:textId="77777777" w:rsidR="00ED7870" w:rsidRDefault="00ED7870">
      <w:pPr>
        <w:pStyle w:val="Rubrik3"/>
        <w:tabs>
          <w:tab w:val="right" w:pos="8923"/>
        </w:tabs>
        <w:ind w:left="-15" w:right="-11" w:firstLine="0"/>
      </w:pPr>
      <w:r>
        <w:t>6.3.1 E-handel vid köp av produkter</w:t>
      </w:r>
      <w:r>
        <w:tab/>
      </w:r>
      <w:r>
        <w:rPr>
          <w:noProof/>
        </w:rPr>
        <w:drawing>
          <wp:inline distT="0" distB="0" distL="0" distR="0" wp14:anchorId="286186B6" wp14:editId="4079B5AE">
            <wp:extent cx="173736" cy="173736"/>
            <wp:effectExtent l="0" t="0" r="0" b="0"/>
            <wp:docPr id="12176" name="Picture 12176"/>
            <wp:cNvGraphicFramePr/>
            <a:graphic xmlns:a="http://schemas.openxmlformats.org/drawingml/2006/main">
              <a:graphicData uri="http://schemas.openxmlformats.org/drawingml/2006/picture">
                <pic:pic xmlns:pic="http://schemas.openxmlformats.org/drawingml/2006/picture">
                  <pic:nvPicPr>
                    <pic:cNvPr id="12176" name="Picture 12176"/>
                    <pic:cNvPicPr/>
                  </pic:nvPicPr>
                  <pic:blipFill>
                    <a:blip r:embed="rId9"/>
                    <a:stretch>
                      <a:fillRect/>
                    </a:stretch>
                  </pic:blipFill>
                  <pic:spPr>
                    <a:xfrm>
                      <a:off x="0" y="0"/>
                      <a:ext cx="173736" cy="173736"/>
                    </a:xfrm>
                    <a:prstGeom prst="rect">
                      <a:avLst/>
                    </a:prstGeom>
                  </pic:spPr>
                </pic:pic>
              </a:graphicData>
            </a:graphic>
          </wp:inline>
        </w:drawing>
      </w:r>
    </w:p>
    <w:p w14:paraId="607C0E32" w14:textId="77777777" w:rsidR="00ED7870" w:rsidRDefault="00ED7870">
      <w:pPr>
        <w:pStyle w:val="Rubrik4"/>
        <w:ind w:left="-5"/>
      </w:pPr>
      <w:r>
        <w:t>Ansvar för format, kommunikationssätt och kostnader</w:t>
      </w:r>
    </w:p>
    <w:p w14:paraId="1239738D" w14:textId="77777777" w:rsidR="00ED7870" w:rsidRDefault="00ED7870">
      <w:pPr>
        <w:ind w:left="-5"/>
      </w:pPr>
      <w:r>
        <w:t xml:space="preserve">De format och kommunikationssätt som parterna använder för standardiserade meddelanden för </w:t>
      </w:r>
      <w:proofErr w:type="spellStart"/>
      <w:r>
        <w:t>ehandel</w:t>
      </w:r>
      <w:proofErr w:type="spellEnd"/>
      <w:r>
        <w:t xml:space="preserve"> ska vara rekommenderade av SFTI, såvida inte annan standard överenskommits mellan parterna. I de fall ett format eller kommunikationssätt som anges nedan upphör att rekommenderas har upphandlande myndighet rätt att anvisa ett annat likvärdigt alternativ som SFTI rekommenderar.</w:t>
      </w:r>
    </w:p>
    <w:p w14:paraId="4112A477" w14:textId="77777777" w:rsidR="00ED7870" w:rsidRDefault="00ED7870">
      <w:pPr>
        <w:ind w:left="-5"/>
      </w:pPr>
      <w:r>
        <w:t xml:space="preserve">En leverantör som skickar av SFTI rekommenderade </w:t>
      </w:r>
      <w:proofErr w:type="spellStart"/>
      <w:r>
        <w:t>Peppolmeddelanden</w:t>
      </w:r>
      <w:proofErr w:type="spellEnd"/>
      <w:r>
        <w:t xml:space="preserve"> ska skicka dem via </w:t>
      </w:r>
      <w:proofErr w:type="spellStart"/>
      <w:r>
        <w:t>Peppolnätverket</w:t>
      </w:r>
      <w:proofErr w:type="spellEnd"/>
      <w:r>
        <w:t xml:space="preserve">. En leverantör som tar emot av SFTI rekommenderade </w:t>
      </w:r>
      <w:proofErr w:type="spellStart"/>
      <w:r>
        <w:t>Peppolmeddelanden</w:t>
      </w:r>
      <w:proofErr w:type="spellEnd"/>
      <w:r>
        <w:t xml:space="preserve"> ska vara registrerad i </w:t>
      </w:r>
      <w:proofErr w:type="spellStart"/>
      <w:r>
        <w:t>Peppols</w:t>
      </w:r>
      <w:proofErr w:type="spellEnd"/>
      <w:r>
        <w:t xml:space="preserve"> registerfunktion Service Metadata Publisher (SMP) för att kunna ta emot den aktuella meddelandetypen. Meddelanden som skickas via </w:t>
      </w:r>
      <w:proofErr w:type="spellStart"/>
      <w:r>
        <w:t>Peppolnätverket</w:t>
      </w:r>
      <w:proofErr w:type="spellEnd"/>
      <w:r>
        <w:t xml:space="preserve"> måste följa formatets regler och versionsuppdateringar.</w:t>
      </w:r>
    </w:p>
    <w:p w14:paraId="033C4492" w14:textId="77777777" w:rsidR="00ED7870" w:rsidRDefault="00ED7870">
      <w:pPr>
        <w:ind w:left="-5"/>
      </w:pPr>
      <w:r>
        <w:t>Leverantören står för sina kostnader som det innebär att utveckla, använda och underhålla lämpligt systemstöd för de affärsprocesser, standardiserade meddelanden och kommunikationssätt som framgår i nedanstående avsnitt. Upphandlande myndigheten står för sina kostnader.</w:t>
      </w:r>
    </w:p>
    <w:p w14:paraId="3A1F58A0" w14:textId="77777777" w:rsidR="00ED7870" w:rsidRDefault="00ED7870">
      <w:pPr>
        <w:ind w:left="-5"/>
      </w:pPr>
      <w:r>
        <w:t>Om kommunikation med e-post är aktuellt ska en icke personbunden e-postadress användas.</w:t>
      </w:r>
    </w:p>
    <w:p w14:paraId="5F97C5D2" w14:textId="77777777" w:rsidR="00ED7870" w:rsidRDefault="00ED7870">
      <w:pPr>
        <w:ind w:left="-5"/>
      </w:pPr>
      <w:r>
        <w:t>E-prislistan ska kunna innehålla samtliga de uppgifter som ingår i Avtalsprislistan, se avsnitt 2.13 i förfrågningsunderlaget. Se även bilaga 8, e-handel leverantörens uppgifter och bilaga 9, e-handel beställarens uppgifter till förfrågningsunderlaget.</w:t>
      </w:r>
    </w:p>
    <w:p w14:paraId="5C8CF602" w14:textId="77777777" w:rsidR="00ED7870" w:rsidRDefault="00ED7870">
      <w:pPr>
        <w:pStyle w:val="Rubrik4"/>
        <w:ind w:left="-5"/>
      </w:pPr>
      <w:r>
        <w:t>Den upphandlande myndighetens begäran om uppsättning av e-handel</w:t>
      </w:r>
    </w:p>
    <w:p w14:paraId="26C69A12" w14:textId="77777777" w:rsidR="00ED7870" w:rsidRDefault="00ED7870">
      <w:pPr>
        <w:ind w:left="-5"/>
      </w:pPr>
      <w:r>
        <w:t>Den upphandlande myndighet ska sända en skriftlig begäran om uppsättning av e-handelslösning som ska innehålla</w:t>
      </w:r>
    </w:p>
    <w:p w14:paraId="2C117B3C" w14:textId="77777777" w:rsidR="00ED7870" w:rsidRDefault="00ED7870" w:rsidP="00ED7870">
      <w:pPr>
        <w:numPr>
          <w:ilvl w:val="0"/>
          <w:numId w:val="3"/>
        </w:numPr>
        <w:spacing w:after="9" w:line="250" w:lineRule="auto"/>
        <w:ind w:hanging="225"/>
      </w:pPr>
      <w:r>
        <w:t>precisering av vilken elektronisk kommunikation som ska tillämpas under kontraktstiden utifrån de alternativ som leverantören tillhandahåller,</w:t>
      </w:r>
    </w:p>
    <w:p w14:paraId="35B16658" w14:textId="77777777" w:rsidR="00ED7870" w:rsidRDefault="00ED7870" w:rsidP="00ED7870">
      <w:pPr>
        <w:numPr>
          <w:ilvl w:val="0"/>
          <w:numId w:val="3"/>
        </w:numPr>
        <w:spacing w:after="9" w:line="250" w:lineRule="auto"/>
        <w:ind w:hanging="225"/>
      </w:pPr>
      <w:r>
        <w:t>precisering av vilket sortiment som ingår i Avtalsprislistan som ska tillhandahållas i e-katalogen och</w:t>
      </w:r>
    </w:p>
    <w:p w14:paraId="71B004A0" w14:textId="77777777" w:rsidR="00ED7870" w:rsidRDefault="00ED7870" w:rsidP="00ED7870">
      <w:pPr>
        <w:numPr>
          <w:ilvl w:val="0"/>
          <w:numId w:val="3"/>
        </w:numPr>
        <w:spacing w:after="203" w:line="250" w:lineRule="auto"/>
        <w:ind w:hanging="225"/>
      </w:pPr>
      <w:r>
        <w:t>om punch-</w:t>
      </w:r>
      <w:proofErr w:type="spellStart"/>
      <w:r>
        <w:t>outlösning</w:t>
      </w:r>
      <w:proofErr w:type="spellEnd"/>
      <w:r>
        <w:t xml:space="preserve"> ska ingå.</w:t>
      </w:r>
    </w:p>
    <w:p w14:paraId="08AE52FB" w14:textId="77777777" w:rsidR="00ED7870" w:rsidRDefault="00ED7870">
      <w:pPr>
        <w:pStyle w:val="Rubrik4"/>
        <w:ind w:left="-5"/>
      </w:pPr>
      <w:r>
        <w:t>Tidsfrister</w:t>
      </w:r>
    </w:p>
    <w:p w14:paraId="22B22D8B" w14:textId="77777777" w:rsidR="00ED7870" w:rsidRDefault="00ED7870">
      <w:pPr>
        <w:ind w:left="-5"/>
      </w:pPr>
      <w:r>
        <w:t>Leverantören kunna tillhandahålla e-handelslösning till den upphandlande myndigheten enligt dessa villkor, inom</w:t>
      </w:r>
    </w:p>
    <w:p w14:paraId="2889F67A" w14:textId="77777777" w:rsidR="00ED7870" w:rsidRDefault="00ED7870" w:rsidP="00ED7870">
      <w:pPr>
        <w:numPr>
          <w:ilvl w:val="0"/>
          <w:numId w:val="4"/>
        </w:numPr>
        <w:spacing w:after="13" w:line="250" w:lineRule="auto"/>
        <w:ind w:hanging="225"/>
      </w:pPr>
      <w:r>
        <w:t>fyra månader, om punch-</w:t>
      </w:r>
      <w:proofErr w:type="spellStart"/>
      <w:r>
        <w:t>outlösning</w:t>
      </w:r>
      <w:proofErr w:type="spellEnd"/>
      <w:r>
        <w:t xml:space="preserve"> ska ingå</w:t>
      </w:r>
    </w:p>
    <w:p w14:paraId="4FC17D03" w14:textId="77777777" w:rsidR="00ED7870" w:rsidRDefault="00ED7870" w:rsidP="00ED7870">
      <w:pPr>
        <w:numPr>
          <w:ilvl w:val="0"/>
          <w:numId w:val="4"/>
        </w:numPr>
        <w:spacing w:after="203" w:line="250" w:lineRule="auto"/>
        <w:ind w:hanging="225"/>
      </w:pPr>
      <w:r>
        <w:t>tre månader om punch-</w:t>
      </w:r>
      <w:proofErr w:type="spellStart"/>
      <w:r>
        <w:t>outlösning</w:t>
      </w:r>
      <w:proofErr w:type="spellEnd"/>
      <w:r>
        <w:t xml:space="preserve"> inte ska ingå</w:t>
      </w:r>
    </w:p>
    <w:p w14:paraId="4CE5BBFF" w14:textId="77777777" w:rsidR="00ED7870" w:rsidRDefault="00ED7870">
      <w:pPr>
        <w:ind w:left="-5"/>
      </w:pPr>
      <w:r>
        <w:t>räknat från det att leverantören har tagit emot upphandlande myndighets skriftliga begäran om uppsättning av e-handelslösning.</w:t>
      </w:r>
    </w:p>
    <w:p w14:paraId="246A12A9" w14:textId="77777777" w:rsidR="00ED7870" w:rsidRDefault="00ED7870">
      <w:pPr>
        <w:pStyle w:val="Rubrik4"/>
        <w:ind w:left="-5"/>
      </w:pPr>
      <w:r>
        <w:lastRenderedPageBreak/>
        <w:t>Katalog</w:t>
      </w:r>
    </w:p>
    <w:p w14:paraId="145A9BE3" w14:textId="77777777" w:rsidR="00ED7870" w:rsidRDefault="00ED7870">
      <w:pPr>
        <w:ind w:left="-5"/>
      </w:pPr>
      <w:r>
        <w:t>Leverantören ska inom tre månader från den upphandlande myndighetens begäran skapa och sända elektronisk katalog (sortiments- och prislista) enligt minst ett av följande format:</w:t>
      </w:r>
    </w:p>
    <w:p w14:paraId="731B19AB" w14:textId="77777777" w:rsidR="00ED7870" w:rsidRPr="00ED7870" w:rsidRDefault="00ED7870" w:rsidP="00ED7870">
      <w:pPr>
        <w:numPr>
          <w:ilvl w:val="0"/>
          <w:numId w:val="5"/>
        </w:numPr>
        <w:spacing w:after="203" w:line="250" w:lineRule="auto"/>
        <w:ind w:hanging="225"/>
        <w:rPr>
          <w:lang w:val="en-US"/>
        </w:rPr>
      </w:pPr>
      <w:proofErr w:type="spellStart"/>
      <w:r w:rsidRPr="00ED7870">
        <w:rPr>
          <w:lang w:val="en-US"/>
        </w:rPr>
        <w:t>Peppolkatalog</w:t>
      </w:r>
      <w:proofErr w:type="spellEnd"/>
      <w:r w:rsidRPr="00ED7870">
        <w:rPr>
          <w:lang w:val="en-US"/>
        </w:rPr>
        <w:t xml:space="preserve"> (</w:t>
      </w:r>
      <w:proofErr w:type="spellStart"/>
      <w:r w:rsidRPr="00ED7870">
        <w:rPr>
          <w:lang w:val="en-US"/>
        </w:rPr>
        <w:t>Peppol</w:t>
      </w:r>
      <w:proofErr w:type="spellEnd"/>
      <w:r w:rsidRPr="00ED7870">
        <w:rPr>
          <w:lang w:val="en-US"/>
        </w:rPr>
        <w:t xml:space="preserve"> BIS Catalogue without response)</w:t>
      </w:r>
    </w:p>
    <w:p w14:paraId="71B4BCE3" w14:textId="77777777" w:rsidR="00ED7870" w:rsidRDefault="00ED7870" w:rsidP="00ED7870">
      <w:pPr>
        <w:numPr>
          <w:ilvl w:val="0"/>
          <w:numId w:val="5"/>
        </w:numPr>
        <w:spacing w:after="13" w:line="250" w:lineRule="auto"/>
        <w:ind w:hanging="225"/>
      </w:pPr>
      <w:proofErr w:type="spellStart"/>
      <w:r>
        <w:t>SFTI:s</w:t>
      </w:r>
      <w:proofErr w:type="spellEnd"/>
      <w:r>
        <w:t xml:space="preserve"> katalog som cellstrukturerad mall</w:t>
      </w:r>
    </w:p>
    <w:p w14:paraId="3DBF55C3" w14:textId="77777777" w:rsidR="00ED7870" w:rsidRDefault="00ED7870" w:rsidP="00ED7870">
      <w:pPr>
        <w:numPr>
          <w:ilvl w:val="0"/>
          <w:numId w:val="5"/>
        </w:numPr>
        <w:spacing w:after="13" w:line="250" w:lineRule="auto"/>
        <w:ind w:hanging="225"/>
      </w:pPr>
      <w:r>
        <w:t>SFTI/ESAP 6</w:t>
      </w:r>
    </w:p>
    <w:p w14:paraId="7049F912" w14:textId="77777777" w:rsidR="00ED7870" w:rsidRDefault="00ED7870" w:rsidP="00ED7870">
      <w:pPr>
        <w:numPr>
          <w:ilvl w:val="0"/>
          <w:numId w:val="5"/>
        </w:numPr>
        <w:spacing w:after="203" w:line="250" w:lineRule="auto"/>
        <w:ind w:hanging="225"/>
      </w:pPr>
      <w:r>
        <w:t>Cellstrukturerad mall som tillhandahålls av den upphandlade myndigheten</w:t>
      </w:r>
    </w:p>
    <w:p w14:paraId="60E52292" w14:textId="77777777" w:rsidR="00ED7870" w:rsidRDefault="00ED7870">
      <w:pPr>
        <w:ind w:left="-5"/>
      </w:pPr>
      <w:r>
        <w:t>Leverantören ska, om upphandlande myndighet så önskar, använda den leverantörsportal som den upphandlande myndigheten tillhandahåller istället för alternativet cellstrukturerad mall som tillhandahålls av den upphandlande myndigheten.</w:t>
      </w:r>
    </w:p>
    <w:p w14:paraId="516C1EC5" w14:textId="77777777" w:rsidR="00ED7870" w:rsidRDefault="00ED7870">
      <w:pPr>
        <w:ind w:left="-5"/>
      </w:pPr>
      <w:r>
        <w:t>Den elektroniska katalogen ska vara avgränsad och bara innehålla information enligt Avtalsprislistan och den upphandlande myndighetens preciseringar av vilket sortiment som ska visas. Beställningsdagens pris ska faktureras. Det ska tydligt framgå att katalogen är kopplad till ramavtalet.</w:t>
      </w:r>
    </w:p>
    <w:p w14:paraId="3BE53C57" w14:textId="77777777" w:rsidR="00ED7870" w:rsidRDefault="00ED7870">
      <w:pPr>
        <w:pStyle w:val="Rubrik4"/>
        <w:ind w:left="-5"/>
      </w:pPr>
      <w:r>
        <w:t>Order och ordersvar</w:t>
      </w:r>
    </w:p>
    <w:p w14:paraId="6448A81A" w14:textId="77777777" w:rsidR="00ED7870" w:rsidRDefault="00ED7870">
      <w:pPr>
        <w:ind w:left="-5"/>
      </w:pPr>
      <w:r>
        <w:t>Anbudsgivaren ska inom tre månader från den upphandlande myndighetens begäran ta emot elektronisk order samt skapa och sända ordersvar enligt minst ett av följande format:</w:t>
      </w:r>
    </w:p>
    <w:p w14:paraId="5265C6C2" w14:textId="77777777" w:rsidR="00ED7870" w:rsidRDefault="00ED7870" w:rsidP="00ED7870">
      <w:pPr>
        <w:numPr>
          <w:ilvl w:val="0"/>
          <w:numId w:val="6"/>
        </w:numPr>
        <w:spacing w:after="13" w:line="250" w:lineRule="auto"/>
        <w:ind w:hanging="225"/>
      </w:pPr>
      <w:proofErr w:type="spellStart"/>
      <w:r>
        <w:t>Peppol</w:t>
      </w:r>
      <w:proofErr w:type="spellEnd"/>
      <w:r>
        <w:t xml:space="preserve"> BIS </w:t>
      </w:r>
      <w:proofErr w:type="spellStart"/>
      <w:r>
        <w:t>Ordering</w:t>
      </w:r>
      <w:proofErr w:type="spellEnd"/>
      <w:r>
        <w:t xml:space="preserve"> (order och ordersvar)</w:t>
      </w:r>
    </w:p>
    <w:p w14:paraId="2586EE19" w14:textId="77777777" w:rsidR="00ED7870" w:rsidRDefault="00ED7870" w:rsidP="00ED7870">
      <w:pPr>
        <w:numPr>
          <w:ilvl w:val="0"/>
          <w:numId w:val="6"/>
        </w:numPr>
        <w:spacing w:after="13" w:line="250" w:lineRule="auto"/>
        <w:ind w:hanging="225"/>
      </w:pPr>
      <w:r>
        <w:t>SFTI/ESAP 6 (order och avropserkännande och/eller avropsbekräftelse)</w:t>
      </w:r>
    </w:p>
    <w:p w14:paraId="446904F5" w14:textId="77777777" w:rsidR="00ED7870" w:rsidRDefault="00ED7870" w:rsidP="00ED7870">
      <w:pPr>
        <w:numPr>
          <w:ilvl w:val="0"/>
          <w:numId w:val="6"/>
        </w:numPr>
        <w:spacing w:after="203" w:line="250" w:lineRule="auto"/>
        <w:ind w:hanging="225"/>
      </w:pPr>
      <w:r>
        <w:t>E-post</w:t>
      </w:r>
    </w:p>
    <w:p w14:paraId="0BEFF69C" w14:textId="77777777" w:rsidR="00ED7870" w:rsidRDefault="00ED7870">
      <w:pPr>
        <w:ind w:left="-5"/>
      </w:pPr>
      <w:r>
        <w:t>Anbudsgivaren ska, om upphandlande myndighet så önskar, använda den leverantörsportal som upphandlande myndighet tillhandahåller istället för alternativet e-post.</w:t>
      </w:r>
    </w:p>
    <w:p w14:paraId="0FD47CB7" w14:textId="77777777" w:rsidR="00ED7870" w:rsidRDefault="00ED7870">
      <w:pPr>
        <w:pStyle w:val="Rubrik4"/>
        <w:ind w:left="-5"/>
      </w:pPr>
      <w:r>
        <w:t>Orderbekräftelse</w:t>
      </w:r>
    </w:p>
    <w:p w14:paraId="65C13B3D" w14:textId="77777777" w:rsidR="00ED7870" w:rsidRDefault="00ED7870">
      <w:pPr>
        <w:ind w:left="-5"/>
      </w:pPr>
      <w:r>
        <w:t xml:space="preserve">Anbudsgivaren ska inom tre månader från den upphandlande myndighetens begäran skapa och sända elektronisk orderöverenskommelse enligt </w:t>
      </w:r>
      <w:proofErr w:type="spellStart"/>
      <w:r>
        <w:t>Peppol</w:t>
      </w:r>
      <w:proofErr w:type="spellEnd"/>
      <w:r>
        <w:t xml:space="preserve"> BIS Order </w:t>
      </w:r>
      <w:proofErr w:type="spellStart"/>
      <w:r>
        <w:t>Agreement</w:t>
      </w:r>
      <w:proofErr w:type="spellEnd"/>
      <w:r>
        <w:t xml:space="preserve"> för de beställningar som skett i fysisk butik.</w:t>
      </w:r>
    </w:p>
    <w:p w14:paraId="410A8D4B" w14:textId="77777777" w:rsidR="00ED7870" w:rsidRDefault="00ED7870">
      <w:pPr>
        <w:pStyle w:val="Rubrik4"/>
        <w:ind w:left="-5"/>
      </w:pPr>
      <w:r>
        <w:t>Vite</w:t>
      </w:r>
    </w:p>
    <w:p w14:paraId="4CDB52EF" w14:textId="77777777" w:rsidR="00ED7870" w:rsidRDefault="00ED7870">
      <w:pPr>
        <w:ind w:left="-5"/>
      </w:pPr>
      <w:r>
        <w:t xml:space="preserve">Om leverantören inte kan erbjuda e-handel med full funktionalitet enligt villkoren ovan i rätt tid, har den upphandlande myndigheten rätt att ta ut vite enligt följande. </w:t>
      </w:r>
    </w:p>
    <w:p w14:paraId="150968C1" w14:textId="77777777" w:rsidR="00ED7870" w:rsidRDefault="00ED7870" w:rsidP="00ED7870">
      <w:pPr>
        <w:numPr>
          <w:ilvl w:val="0"/>
          <w:numId w:val="7"/>
        </w:numPr>
        <w:spacing w:after="9" w:line="250" w:lineRule="auto"/>
        <w:ind w:hanging="225"/>
      </w:pPr>
      <w:r>
        <w:t xml:space="preserve">Vite vecka ett och två som brist föreligger: 10 000 kronor, exklusive mervärdesskatt, per påbörjad kalendervecka. </w:t>
      </w:r>
    </w:p>
    <w:p w14:paraId="250463FF" w14:textId="77777777" w:rsidR="00ED7870" w:rsidRDefault="00ED7870" w:rsidP="00ED7870">
      <w:pPr>
        <w:numPr>
          <w:ilvl w:val="0"/>
          <w:numId w:val="7"/>
        </w:numPr>
        <w:spacing w:after="9" w:line="250" w:lineRule="auto"/>
        <w:ind w:hanging="225"/>
      </w:pPr>
      <w:r>
        <w:t xml:space="preserve">Vite vecka tre och fyra som brist föreligger: 15 000 kr, exklusive mervärdesskatt, per påbörjad kalendervecka. </w:t>
      </w:r>
    </w:p>
    <w:p w14:paraId="347CE3BC" w14:textId="77777777" w:rsidR="00ED7870" w:rsidRDefault="00ED7870" w:rsidP="00ED7870">
      <w:pPr>
        <w:numPr>
          <w:ilvl w:val="0"/>
          <w:numId w:val="7"/>
        </w:numPr>
        <w:spacing w:after="203" w:line="250" w:lineRule="auto"/>
        <w:ind w:hanging="225"/>
      </w:pPr>
      <w:r>
        <w:t xml:space="preserve">Vite vecka fem och framåt som brist föreligger: 20 000 kr, exklusive mervärdesskatt, per påbörjad kalendervecka. </w:t>
      </w:r>
    </w:p>
    <w:p w14:paraId="363982AE" w14:textId="77777777" w:rsidR="00ED7870" w:rsidRDefault="00ED7870">
      <w:pPr>
        <w:ind w:left="-5"/>
      </w:pPr>
      <w:r>
        <w:t>Vite för brister i e-handel enligt kontraktsvillkoren kan som mest uppgå till 120 000 kronor, exklusive mervärdesskatt.</w:t>
      </w:r>
    </w:p>
    <w:p w14:paraId="57572FD1" w14:textId="77777777" w:rsidR="00ED7870" w:rsidRDefault="00ED7870">
      <w:pPr>
        <w:ind w:left="-5"/>
      </w:pPr>
      <w:r>
        <w:t xml:space="preserve">Den upphandlande myndigheten har inte rätt till vite om bristerna i e-handelslösningen är hänförliga till den upphandlande myndigheten. </w:t>
      </w:r>
    </w:p>
    <w:p w14:paraId="46D24043" w14:textId="77777777" w:rsidR="00ED7870" w:rsidRDefault="00ED7870">
      <w:pPr>
        <w:pStyle w:val="Rubrik4"/>
        <w:ind w:left="-5"/>
      </w:pPr>
      <w:r>
        <w:lastRenderedPageBreak/>
        <w:t xml:space="preserve">Rätt att häva kontrakt </w:t>
      </w:r>
    </w:p>
    <w:p w14:paraId="0AF8344B" w14:textId="77777777" w:rsidR="00ED7870" w:rsidRDefault="00ED7870">
      <w:pPr>
        <w:spacing w:after="303"/>
        <w:ind w:left="-5"/>
      </w:pPr>
      <w:r>
        <w:t>Om brister fortfarande föreligger efter sju veckor, från det att den upphandlande myndigheten påpekade bristen för leverantören, anses leverantörens kontraktsbrott vara av väsentlig betydelse. Den upphandlande myndigheten har därmed grund för att häva kontraktet (se "Hävning av kontrakt och skadestånd").</w:t>
      </w:r>
    </w:p>
    <w:p w14:paraId="6EFACE93" w14:textId="77777777" w:rsidR="00ED7870" w:rsidRDefault="00ED7870">
      <w:pPr>
        <w:pStyle w:val="Rubrik3"/>
        <w:tabs>
          <w:tab w:val="right" w:pos="8923"/>
        </w:tabs>
        <w:ind w:left="-15" w:right="-11" w:firstLine="0"/>
      </w:pPr>
      <w:r>
        <w:t>6.3.2 Elektronisk kommunikation</w:t>
      </w:r>
      <w:r>
        <w:tab/>
      </w:r>
      <w:r>
        <w:rPr>
          <w:noProof/>
        </w:rPr>
        <w:drawing>
          <wp:inline distT="0" distB="0" distL="0" distR="0" wp14:anchorId="183BAB95" wp14:editId="44321EAA">
            <wp:extent cx="173736" cy="173737"/>
            <wp:effectExtent l="0" t="0" r="0" b="0"/>
            <wp:docPr id="12177" name="Picture 12177"/>
            <wp:cNvGraphicFramePr/>
            <a:graphic xmlns:a="http://schemas.openxmlformats.org/drawingml/2006/main">
              <a:graphicData uri="http://schemas.openxmlformats.org/drawingml/2006/picture">
                <pic:pic xmlns:pic="http://schemas.openxmlformats.org/drawingml/2006/picture">
                  <pic:nvPicPr>
                    <pic:cNvPr id="12177" name="Picture 12177"/>
                    <pic:cNvPicPr/>
                  </pic:nvPicPr>
                  <pic:blipFill>
                    <a:blip r:embed="rId9"/>
                    <a:stretch>
                      <a:fillRect/>
                    </a:stretch>
                  </pic:blipFill>
                  <pic:spPr>
                    <a:xfrm>
                      <a:off x="0" y="0"/>
                      <a:ext cx="173736" cy="173737"/>
                    </a:xfrm>
                    <a:prstGeom prst="rect">
                      <a:avLst/>
                    </a:prstGeom>
                  </pic:spPr>
                </pic:pic>
              </a:graphicData>
            </a:graphic>
          </wp:inline>
        </w:drawing>
      </w:r>
    </w:p>
    <w:p w14:paraId="26D3D97C" w14:textId="77777777" w:rsidR="00ED7870" w:rsidRDefault="00ED7870">
      <w:pPr>
        <w:ind w:left="-5"/>
      </w:pPr>
      <w:r>
        <w:t>Leverantören ska kunna kommunicera affärsprocesserna elektroniskt med den upphandlade myndigheten på minst av följande alternativ:</w:t>
      </w:r>
    </w:p>
    <w:p w14:paraId="284B3C18" w14:textId="77777777" w:rsidR="00ED7870" w:rsidRDefault="00ED7870" w:rsidP="00ED7870">
      <w:pPr>
        <w:numPr>
          <w:ilvl w:val="0"/>
          <w:numId w:val="8"/>
        </w:numPr>
        <w:spacing w:after="13" w:line="250" w:lineRule="auto"/>
        <w:ind w:hanging="225"/>
      </w:pPr>
      <w:r>
        <w:t>Via PEPPOL-nätverket</w:t>
      </w:r>
    </w:p>
    <w:p w14:paraId="694D3A96" w14:textId="77777777" w:rsidR="00ED7870" w:rsidRDefault="00ED7870" w:rsidP="00ED7870">
      <w:pPr>
        <w:numPr>
          <w:ilvl w:val="0"/>
          <w:numId w:val="8"/>
        </w:numPr>
        <w:spacing w:after="203" w:line="250" w:lineRule="auto"/>
        <w:ind w:hanging="225"/>
      </w:pPr>
      <w:r>
        <w:t>Via partsuppsättning mot upphandlade myndighets operatör</w:t>
      </w:r>
    </w:p>
    <w:p w14:paraId="52CD6C79" w14:textId="77777777" w:rsidR="00ED7870" w:rsidRDefault="00ED7870">
      <w:pPr>
        <w:spacing w:after="303"/>
        <w:ind w:left="-5"/>
      </w:pPr>
      <w:r>
        <w:t>Leverantören ska, om upphandlande myndighet så önskar (istället för ovanstående alternativ), använda den leverantörsportal som upphandlande myndighet tillhandahåller.</w:t>
      </w:r>
    </w:p>
    <w:p w14:paraId="2DC751F3" w14:textId="77777777" w:rsidR="00ED7870" w:rsidRDefault="00ED7870">
      <w:pPr>
        <w:pStyle w:val="Rubrik2"/>
        <w:tabs>
          <w:tab w:val="right" w:pos="8923"/>
        </w:tabs>
        <w:ind w:left="-15" w:right="-11" w:firstLine="0"/>
      </w:pPr>
      <w:r>
        <w:t>6.4 Priser</w:t>
      </w:r>
      <w:r>
        <w:tab/>
      </w:r>
      <w:r>
        <w:rPr>
          <w:noProof/>
        </w:rPr>
        <w:drawing>
          <wp:inline distT="0" distB="0" distL="0" distR="0" wp14:anchorId="51CF27B0" wp14:editId="1332732A">
            <wp:extent cx="173736" cy="176784"/>
            <wp:effectExtent l="0" t="0" r="0" b="0"/>
            <wp:docPr id="12178" name="Picture 12178"/>
            <wp:cNvGraphicFramePr/>
            <a:graphic xmlns:a="http://schemas.openxmlformats.org/drawingml/2006/main">
              <a:graphicData uri="http://schemas.openxmlformats.org/drawingml/2006/picture">
                <pic:pic xmlns:pic="http://schemas.openxmlformats.org/drawingml/2006/picture">
                  <pic:nvPicPr>
                    <pic:cNvPr id="12178" name="Picture 12178"/>
                    <pic:cNvPicPr/>
                  </pic:nvPicPr>
                  <pic:blipFill>
                    <a:blip r:embed="rId10"/>
                    <a:stretch>
                      <a:fillRect/>
                    </a:stretch>
                  </pic:blipFill>
                  <pic:spPr>
                    <a:xfrm>
                      <a:off x="0" y="0"/>
                      <a:ext cx="173736" cy="176784"/>
                    </a:xfrm>
                    <a:prstGeom prst="rect">
                      <a:avLst/>
                    </a:prstGeom>
                  </pic:spPr>
                </pic:pic>
              </a:graphicData>
            </a:graphic>
          </wp:inline>
        </w:drawing>
      </w:r>
    </w:p>
    <w:p w14:paraId="529F91A5" w14:textId="77777777" w:rsidR="00ED7870" w:rsidRDefault="00ED7870">
      <w:pPr>
        <w:pStyle w:val="Rubrik3"/>
        <w:spacing w:after="192"/>
        <w:ind w:left="-5"/>
      </w:pPr>
      <w:r>
        <w:rPr>
          <w:sz w:val="20"/>
        </w:rPr>
        <w:t xml:space="preserve">Priser </w:t>
      </w:r>
    </w:p>
    <w:p w14:paraId="4EA353E3" w14:textId="77777777" w:rsidR="00ED7870" w:rsidRDefault="00ED7870">
      <w:pPr>
        <w:ind w:left="-5"/>
      </w:pPr>
      <w:r>
        <w:t>Produkternas priser framgår av leverantörens avropssvar.</w:t>
      </w:r>
    </w:p>
    <w:p w14:paraId="6AD60959" w14:textId="77777777" w:rsidR="00ED7870" w:rsidRDefault="00ED7870">
      <w:pPr>
        <w:ind w:left="-5"/>
      </w:pPr>
      <w:r>
        <w:t xml:space="preserve">Produkternas priser och eventuella rabatter får inte avvika från vad som framgår av ramavtalets bilaga "Avtalsprislista". </w:t>
      </w:r>
    </w:p>
    <w:p w14:paraId="30318C07" w14:textId="77777777" w:rsidR="00ED7870" w:rsidRDefault="00ED7870">
      <w:pPr>
        <w:ind w:left="-5"/>
      </w:pPr>
      <w:r>
        <w:t>Den upphandlande myndigheten har under avtalstiden rätt att kontrollera att priserna i övrigt sortiment är leverantörens ordinarie priser.</w:t>
      </w:r>
    </w:p>
    <w:p w14:paraId="77D5A335" w14:textId="77777777" w:rsidR="00ED7870" w:rsidRDefault="00ED7870">
      <w:pPr>
        <w:ind w:left="-5"/>
      </w:pPr>
      <w:r>
        <w:t xml:space="preserve">Kontraktets priser är fasta under hela kontraktstiden. </w:t>
      </w:r>
    </w:p>
    <w:p w14:paraId="59E33112" w14:textId="77777777" w:rsidR="00ED7870" w:rsidRDefault="00ED7870">
      <w:pPr>
        <w:pStyle w:val="Rubrik3"/>
        <w:spacing w:after="192"/>
        <w:ind w:left="-5"/>
      </w:pPr>
      <w:r>
        <w:rPr>
          <w:sz w:val="20"/>
        </w:rPr>
        <w:t xml:space="preserve">Prisändring - om kontrakt löper mer än 12 månader </w:t>
      </w:r>
    </w:p>
    <w:p w14:paraId="7BDE7373" w14:textId="77777777" w:rsidR="00ED7870" w:rsidRDefault="00ED7870">
      <w:pPr>
        <w:pStyle w:val="Rubrik4"/>
        <w:ind w:left="-5"/>
      </w:pPr>
      <w:r>
        <w:rPr>
          <w:b w:val="0"/>
          <w:u w:val="single" w:color="000000"/>
        </w:rPr>
        <w:t>Produkter i det fasta sortimentet</w:t>
      </w:r>
    </w:p>
    <w:p w14:paraId="200002E8" w14:textId="77777777" w:rsidR="00ED7870" w:rsidRDefault="00ED7870">
      <w:pPr>
        <w:ind w:left="-5"/>
      </w:pPr>
      <w:r>
        <w:t>Priser på produkter i det fasta sortimentet får på en parts begäran justeras under den tolfte kontraktsmånaden (räknat från när kontraktet började gälla, och med början tolv månader efter ikraftträdandet och 30 kalenderdagar framåt). Priserna får ändras med den genomsnittliga förändringen av Konsumentprisindex, Kläder och skor. Basmånad är den månad när kontraktet började gälla.</w:t>
      </w:r>
    </w:p>
    <w:p w14:paraId="3B7C4923" w14:textId="77777777" w:rsidR="00ED7870" w:rsidRDefault="00ED7870">
      <w:pPr>
        <w:ind w:left="-5"/>
      </w:pPr>
      <w:r>
        <w:t>Begäran om en prisändring ska vara motparten tillhanda senast fem veckor innan de nya priserna ska börja gälla. En prisändring får tillämpas tidigast vid närmast därefter följande kalendermånadsskifte. Leverantören ska lämna uppgifter om uppdaterade priser i ett digitalt format och på det sätt som inköpscentralen begär.</w:t>
      </w:r>
    </w:p>
    <w:p w14:paraId="2A0E88CD" w14:textId="77777777" w:rsidR="00ED7870" w:rsidRDefault="00ED7870">
      <w:pPr>
        <w:ind w:left="-5"/>
      </w:pPr>
      <w:r>
        <w:t>Om ett avtalat index upphör under avtalstiden har inköpscentralen rätt att ersätta detta med ett annat likvärdigt index.</w:t>
      </w:r>
    </w:p>
    <w:p w14:paraId="0AA2E616" w14:textId="77777777" w:rsidR="00ED7870" w:rsidRDefault="00ED7870">
      <w:pPr>
        <w:pStyle w:val="Rubrik4"/>
        <w:ind w:left="-5"/>
      </w:pPr>
      <w:r>
        <w:rPr>
          <w:b w:val="0"/>
          <w:u w:val="single" w:color="000000"/>
        </w:rPr>
        <w:t>Priser på produkter i övrigt sortiment</w:t>
      </w:r>
    </w:p>
    <w:p w14:paraId="266183A7" w14:textId="77777777" w:rsidR="00ED7870" w:rsidRDefault="00ED7870">
      <w:pPr>
        <w:spacing w:after="303"/>
        <w:ind w:left="-5"/>
      </w:pPr>
      <w:r>
        <w:t xml:space="preserve">Priser på produkter i övrigt sortiment får på parts begäran justeras under den tolfte kontraktsmånaden (räknat från när kontraktet började gälla, och med början tolv månader efter ikraftträdandet och 30 kalenderdagar framåt). Priserna får ändras så att de motsvarar priserna på </w:t>
      </w:r>
      <w:r>
        <w:lastRenderedPageBreak/>
        <w:t xml:space="preserve">produkterna i övrigt sortiment i ramavtalet som gäller vid tiden för begäran om prisjustering. Rabattsatsen på produkter i övrigt sortiment påverkas inte av prisjustering. </w:t>
      </w:r>
    </w:p>
    <w:p w14:paraId="06047736" w14:textId="77777777" w:rsidR="00ED7870" w:rsidRDefault="00ED7870">
      <w:pPr>
        <w:pStyle w:val="Rubrik2"/>
        <w:tabs>
          <w:tab w:val="right" w:pos="8923"/>
        </w:tabs>
        <w:ind w:left="-15" w:right="-11" w:firstLine="0"/>
      </w:pPr>
      <w:r>
        <w:t>6.5 Fakturering och förfallotid</w:t>
      </w:r>
      <w:r>
        <w:tab/>
      </w:r>
      <w:r>
        <w:rPr>
          <w:noProof/>
        </w:rPr>
        <w:drawing>
          <wp:inline distT="0" distB="0" distL="0" distR="0" wp14:anchorId="1178DF23" wp14:editId="65150320">
            <wp:extent cx="173736" cy="173736"/>
            <wp:effectExtent l="0" t="0" r="0" b="0"/>
            <wp:docPr id="12179" name="Picture 12179"/>
            <wp:cNvGraphicFramePr/>
            <a:graphic xmlns:a="http://schemas.openxmlformats.org/drawingml/2006/main">
              <a:graphicData uri="http://schemas.openxmlformats.org/drawingml/2006/picture">
                <pic:pic xmlns:pic="http://schemas.openxmlformats.org/drawingml/2006/picture">
                  <pic:nvPicPr>
                    <pic:cNvPr id="12179" name="Picture 12179"/>
                    <pic:cNvPicPr/>
                  </pic:nvPicPr>
                  <pic:blipFill>
                    <a:blip r:embed="rId9"/>
                    <a:stretch>
                      <a:fillRect/>
                    </a:stretch>
                  </pic:blipFill>
                  <pic:spPr>
                    <a:xfrm>
                      <a:off x="0" y="0"/>
                      <a:ext cx="173736" cy="173736"/>
                    </a:xfrm>
                    <a:prstGeom prst="rect">
                      <a:avLst/>
                    </a:prstGeom>
                  </pic:spPr>
                </pic:pic>
              </a:graphicData>
            </a:graphic>
          </wp:inline>
        </w:drawing>
      </w:r>
    </w:p>
    <w:p w14:paraId="745E086A" w14:textId="77777777" w:rsidR="00ED7870" w:rsidRDefault="00ED7870">
      <w:pPr>
        <w:ind w:left="-5"/>
      </w:pPr>
      <w:r>
        <w:t xml:space="preserve">Fakturering ska ske elektroniskt enligt </w:t>
      </w:r>
      <w:proofErr w:type="spellStart"/>
      <w:r>
        <w:t>Peppol</w:t>
      </w:r>
      <w:proofErr w:type="spellEnd"/>
      <w:r>
        <w:t xml:space="preserve"> BIS Billing 3 eller av SFTI senast rekommenderade meddelandeversion.</w:t>
      </w:r>
    </w:p>
    <w:p w14:paraId="5675B461" w14:textId="77777777" w:rsidR="00ED7870" w:rsidRDefault="00ED7870">
      <w:pPr>
        <w:ind w:left="-5"/>
      </w:pPr>
      <w:r>
        <w:t>Leverantören ska från och med kontraktstecknandet kunna kommunicera elektroniskt med den upphandlande myndigheten på det sätt som angetts i anbudet i ramavtalsupphandlingen:</w:t>
      </w:r>
    </w:p>
    <w:p w14:paraId="7C95E066" w14:textId="77777777" w:rsidR="00ED7870" w:rsidRDefault="00ED7870">
      <w:pPr>
        <w:ind w:left="-5"/>
      </w:pPr>
      <w:r>
        <w:t>Den upphandlande myndigheten har rätt att bestämma vilken av metoderna för kommunikation som ska tillämpas under kontraktsperioden om leverantören kan erbjuda fler än ett av formaten för elektronisk kommunikation enligt andra stycket.</w:t>
      </w:r>
    </w:p>
    <w:p w14:paraId="1CCEB03A" w14:textId="77777777" w:rsidR="00ED7870" w:rsidRDefault="00ED7870">
      <w:pPr>
        <w:ind w:left="-5"/>
      </w:pPr>
      <w: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404B6E9F" w14:textId="77777777" w:rsidR="00ED7870" w:rsidRDefault="00ED7870" w:rsidP="00ED7870">
      <w:pPr>
        <w:numPr>
          <w:ilvl w:val="0"/>
          <w:numId w:val="9"/>
        </w:numPr>
        <w:spacing w:after="203" w:line="250" w:lineRule="auto"/>
        <w:ind w:hanging="222"/>
      </w:pPr>
      <w:r>
        <w:t>nödvändiga referenser ska anges;</w:t>
      </w:r>
    </w:p>
    <w:p w14:paraId="28DFA387" w14:textId="77777777" w:rsidR="00ED7870" w:rsidRDefault="00ED7870" w:rsidP="00ED7870">
      <w:pPr>
        <w:numPr>
          <w:ilvl w:val="1"/>
          <w:numId w:val="9"/>
        </w:numPr>
        <w:spacing w:after="13" w:line="250" w:lineRule="auto"/>
        <w:ind w:hanging="225"/>
      </w:pPr>
      <w:r>
        <w:t>kontraktsnummer/kontraktsreferens;</w:t>
      </w:r>
    </w:p>
    <w:p w14:paraId="26913CC0" w14:textId="77777777" w:rsidR="00ED7870" w:rsidRDefault="00ED7870" w:rsidP="00ED7870">
      <w:pPr>
        <w:numPr>
          <w:ilvl w:val="1"/>
          <w:numId w:val="9"/>
        </w:numPr>
        <w:spacing w:after="13" w:line="250" w:lineRule="auto"/>
        <w:ind w:hanging="225"/>
      </w:pPr>
      <w:r>
        <w:t>namnet eller projektnumret på ramavtalet som tillämpas</w:t>
      </w:r>
    </w:p>
    <w:p w14:paraId="2CD448E6" w14:textId="77777777" w:rsidR="00ED7870" w:rsidRDefault="00ED7870" w:rsidP="00ED7870">
      <w:pPr>
        <w:numPr>
          <w:ilvl w:val="1"/>
          <w:numId w:val="9"/>
        </w:numPr>
        <w:spacing w:after="13" w:line="250" w:lineRule="auto"/>
        <w:ind w:hanging="225"/>
      </w:pPr>
      <w:r>
        <w:t>objekts-ID/referens till fakturerat objekt (vid periodisk faktura);</w:t>
      </w:r>
    </w:p>
    <w:p w14:paraId="66FD6D67" w14:textId="77777777" w:rsidR="00ED7870" w:rsidRDefault="00ED7870" w:rsidP="00ED7870">
      <w:pPr>
        <w:numPr>
          <w:ilvl w:val="1"/>
          <w:numId w:val="9"/>
        </w:numPr>
        <w:spacing w:after="13" w:line="250" w:lineRule="auto"/>
        <w:ind w:hanging="225"/>
      </w:pPr>
      <w:r>
        <w:t>avrops-/beställnings-/inköpsordernummer;</w:t>
      </w:r>
    </w:p>
    <w:p w14:paraId="235AFE0F" w14:textId="77777777" w:rsidR="00ED7870" w:rsidRDefault="00ED7870" w:rsidP="00ED7870">
      <w:pPr>
        <w:numPr>
          <w:ilvl w:val="1"/>
          <w:numId w:val="9"/>
        </w:numPr>
        <w:spacing w:after="8" w:line="250" w:lineRule="auto"/>
        <w:ind w:hanging="225"/>
      </w:pPr>
      <w:r>
        <w:t>kostnadsställe eller beställarens referens;</w:t>
      </w:r>
    </w:p>
    <w:p w14:paraId="74D13FAA" w14:textId="77777777" w:rsidR="00ED7870" w:rsidRDefault="00ED7870" w:rsidP="00ED7870">
      <w:pPr>
        <w:numPr>
          <w:ilvl w:val="0"/>
          <w:numId w:val="9"/>
        </w:numPr>
        <w:spacing w:after="8" w:line="250" w:lineRule="auto"/>
        <w:ind w:hanging="222"/>
      </w:pPr>
      <w:r>
        <w:t>debetfakturans fakturanummer ska framgår i kreditfaktura;</w:t>
      </w:r>
    </w:p>
    <w:p w14:paraId="1A846222" w14:textId="77777777" w:rsidR="00ED7870" w:rsidRDefault="00ED7870" w:rsidP="00ED7870">
      <w:pPr>
        <w:numPr>
          <w:ilvl w:val="0"/>
          <w:numId w:val="9"/>
        </w:numPr>
        <w:spacing w:after="8" w:line="250" w:lineRule="auto"/>
        <w:ind w:hanging="222"/>
      </w:pPr>
      <w:r>
        <w:t>den upphandlande myndighetens faktureringsadress;</w:t>
      </w:r>
    </w:p>
    <w:p w14:paraId="63B5721D" w14:textId="77777777" w:rsidR="00ED7870" w:rsidRDefault="00ED7870" w:rsidP="00ED7870">
      <w:pPr>
        <w:numPr>
          <w:ilvl w:val="0"/>
          <w:numId w:val="9"/>
        </w:numPr>
        <w:spacing w:after="8" w:line="250" w:lineRule="auto"/>
        <w:ind w:hanging="222"/>
      </w:pPr>
      <w:r>
        <w:t>bolag/förvaltnings GLN;</w:t>
      </w:r>
    </w:p>
    <w:p w14:paraId="42E7B27A" w14:textId="77777777" w:rsidR="00ED7870" w:rsidRDefault="00ED7870" w:rsidP="00ED7870">
      <w:pPr>
        <w:numPr>
          <w:ilvl w:val="0"/>
          <w:numId w:val="9"/>
        </w:numPr>
        <w:spacing w:after="0" w:line="250" w:lineRule="auto"/>
        <w:ind w:hanging="222"/>
      </w:pPr>
      <w:r>
        <w:t>fakturerat belopp i SEK specificerat i eventuella delposter, inklusive brutto- och nettobelopp samt mervärdesskatt;</w:t>
      </w:r>
    </w:p>
    <w:p w14:paraId="4DB6DA65" w14:textId="77777777" w:rsidR="00ED7870" w:rsidRDefault="00ED7870" w:rsidP="00ED7870">
      <w:pPr>
        <w:numPr>
          <w:ilvl w:val="0"/>
          <w:numId w:val="9"/>
        </w:numPr>
        <w:spacing w:after="8" w:line="250" w:lineRule="auto"/>
        <w:ind w:hanging="222"/>
      </w:pPr>
      <w:r>
        <w:t>vad produkten avser, leveransdatum; samt</w:t>
      </w:r>
    </w:p>
    <w:p w14:paraId="7AE539FE" w14:textId="77777777" w:rsidR="00ED7870" w:rsidRDefault="00ED7870" w:rsidP="00ED7870">
      <w:pPr>
        <w:numPr>
          <w:ilvl w:val="0"/>
          <w:numId w:val="9"/>
        </w:numPr>
        <w:spacing w:after="203" w:line="250" w:lineRule="auto"/>
        <w:ind w:hanging="222"/>
      </w:pPr>
      <w:r>
        <w:t>betalningsvillkor och förfallodatum samt övriga i kontraktet angivna uppgifter.</w:t>
      </w:r>
    </w:p>
    <w:p w14:paraId="46EEB54B" w14:textId="77777777" w:rsidR="00ED7870" w:rsidRDefault="00ED7870">
      <w:pPr>
        <w:ind w:left="-5"/>
      </w:pPr>
      <w:r>
        <w:t>En faktura förfaller inte till betalning förrän den uppfyller kraven i a - g  ovan.</w:t>
      </w:r>
    </w:p>
    <w:p w14:paraId="4EADC700" w14:textId="77777777" w:rsidR="00ED7870" w:rsidRDefault="00ED7870">
      <w:pPr>
        <w:ind w:left="-5"/>
      </w:pPr>
      <w:r>
        <w:t>Leverantören ska skicka fakturan till den upphandlande myndigheten senast en månad efter leveransdatum.</w:t>
      </w:r>
    </w:p>
    <w:p w14:paraId="7BB83326" w14:textId="77777777" w:rsidR="00ED7870" w:rsidRDefault="00ED7870">
      <w:pPr>
        <w:ind w:left="-5"/>
      </w:pPr>
      <w:r>
        <w:t>Faktura från leverantören ska omfatta även de delar av uppdraget som utförts av eventuella underleverantörer.</w:t>
      </w:r>
    </w:p>
    <w:p w14:paraId="648F2513" w14:textId="77777777" w:rsidR="00ED7870" w:rsidRDefault="00ED7870">
      <w:pPr>
        <w:ind w:left="-5"/>
      </w:pPr>
      <w:r>
        <w:t>Fakturor får inte överlåtas eller pantsättas utan att den upphandlande myndighetens har godkänt det skriftligt.</w:t>
      </w:r>
    </w:p>
    <w:p w14:paraId="628E35DF" w14:textId="77777777" w:rsidR="00ED7870" w:rsidRDefault="00ED7870">
      <w:pPr>
        <w:ind w:left="-5"/>
      </w:pPr>
      <w:r>
        <w:t>Leverantören ska bara om den upphandlande myndigheten särskilt begär det redovisa den administrativa avgiften som leverantören enligt ramavtalet betalar till SKI på den upphandlande myndighetens faktura.</w:t>
      </w:r>
    </w:p>
    <w:p w14:paraId="04B5A267" w14:textId="77777777" w:rsidR="00ED7870" w:rsidRDefault="00ED7870">
      <w:pPr>
        <w:spacing w:after="301"/>
        <w:ind w:left="-5"/>
      </w:pPr>
      <w:r>
        <w:t>Leverantören ska kreditera upplupna viten vid nästkommande fakturatillfälle.</w:t>
      </w:r>
    </w:p>
    <w:p w14:paraId="4723FC98" w14:textId="77777777" w:rsidR="00ED7870" w:rsidRDefault="00ED7870">
      <w:pPr>
        <w:pStyle w:val="Rubrik2"/>
        <w:tabs>
          <w:tab w:val="right" w:pos="8923"/>
        </w:tabs>
        <w:spacing w:after="256"/>
        <w:ind w:left="-15" w:right="-11" w:firstLine="0"/>
      </w:pPr>
      <w:r>
        <w:lastRenderedPageBreak/>
        <w:t>6.6 Om leverantören bryter mot kontraktet</w:t>
      </w:r>
      <w:r>
        <w:tab/>
      </w:r>
      <w:r>
        <w:rPr>
          <w:noProof/>
        </w:rPr>
        <w:drawing>
          <wp:inline distT="0" distB="0" distL="0" distR="0" wp14:anchorId="7225D26A" wp14:editId="30062D03">
            <wp:extent cx="173736" cy="173736"/>
            <wp:effectExtent l="0" t="0" r="0" b="0"/>
            <wp:docPr id="12180" name="Picture 12180"/>
            <wp:cNvGraphicFramePr/>
            <a:graphic xmlns:a="http://schemas.openxmlformats.org/drawingml/2006/main">
              <a:graphicData uri="http://schemas.openxmlformats.org/drawingml/2006/picture">
                <pic:pic xmlns:pic="http://schemas.openxmlformats.org/drawingml/2006/picture">
                  <pic:nvPicPr>
                    <pic:cNvPr id="12180" name="Picture 12180"/>
                    <pic:cNvPicPr/>
                  </pic:nvPicPr>
                  <pic:blipFill>
                    <a:blip r:embed="rId9"/>
                    <a:stretch>
                      <a:fillRect/>
                    </a:stretch>
                  </pic:blipFill>
                  <pic:spPr>
                    <a:xfrm>
                      <a:off x="0" y="0"/>
                      <a:ext cx="173736" cy="173736"/>
                    </a:xfrm>
                    <a:prstGeom prst="rect">
                      <a:avLst/>
                    </a:prstGeom>
                  </pic:spPr>
                </pic:pic>
              </a:graphicData>
            </a:graphic>
          </wp:inline>
        </w:drawing>
      </w:r>
    </w:p>
    <w:p w14:paraId="4A9E2F61" w14:textId="77777777" w:rsidR="00ED7870" w:rsidRDefault="00ED7870">
      <w:pPr>
        <w:pStyle w:val="Rubrik3"/>
        <w:tabs>
          <w:tab w:val="right" w:pos="8923"/>
        </w:tabs>
        <w:ind w:left="-15" w:right="-11" w:firstLine="0"/>
      </w:pPr>
      <w:r>
        <w:t>6.6.1 Vite vid försening</w:t>
      </w:r>
      <w:r>
        <w:tab/>
      </w:r>
      <w:r>
        <w:rPr>
          <w:noProof/>
        </w:rPr>
        <w:drawing>
          <wp:inline distT="0" distB="0" distL="0" distR="0" wp14:anchorId="77F99358" wp14:editId="3C968D35">
            <wp:extent cx="173736" cy="176784"/>
            <wp:effectExtent l="0" t="0" r="0" b="0"/>
            <wp:docPr id="12181" name="Picture 12181"/>
            <wp:cNvGraphicFramePr/>
            <a:graphic xmlns:a="http://schemas.openxmlformats.org/drawingml/2006/main">
              <a:graphicData uri="http://schemas.openxmlformats.org/drawingml/2006/picture">
                <pic:pic xmlns:pic="http://schemas.openxmlformats.org/drawingml/2006/picture">
                  <pic:nvPicPr>
                    <pic:cNvPr id="12181" name="Picture 12181"/>
                    <pic:cNvPicPr/>
                  </pic:nvPicPr>
                  <pic:blipFill>
                    <a:blip r:embed="rId10"/>
                    <a:stretch>
                      <a:fillRect/>
                    </a:stretch>
                  </pic:blipFill>
                  <pic:spPr>
                    <a:xfrm>
                      <a:off x="0" y="0"/>
                      <a:ext cx="173736" cy="176784"/>
                    </a:xfrm>
                    <a:prstGeom prst="rect">
                      <a:avLst/>
                    </a:prstGeom>
                  </pic:spPr>
                </pic:pic>
              </a:graphicData>
            </a:graphic>
          </wp:inline>
        </w:drawing>
      </w:r>
    </w:p>
    <w:p w14:paraId="318C861D" w14:textId="77777777" w:rsidR="00ED7870" w:rsidRDefault="00ED7870">
      <w:pPr>
        <w:ind w:left="-5"/>
      </w:pPr>
      <w:r>
        <w:t>Om leverantören är försenad med en produkt ska leverantören betala vite till den upphandlande myndigheten för varje påbörjad kalenderdag som förseningen varar, motsvarande 2 procent av priset för produkten.</w:t>
      </w:r>
    </w:p>
    <w:p w14:paraId="7701D342" w14:textId="77777777" w:rsidR="00ED7870" w:rsidRDefault="00ED7870">
      <w:pPr>
        <w:spacing w:after="301"/>
        <w:ind w:left="-5"/>
      </w:pPr>
      <w:r>
        <w:t>Vitet ska betalas under som längst 20 dagar.</w:t>
      </w:r>
    </w:p>
    <w:p w14:paraId="1C128B2E" w14:textId="77777777" w:rsidR="00ED7870" w:rsidRDefault="00ED7870">
      <w:pPr>
        <w:pStyle w:val="Rubrik3"/>
        <w:tabs>
          <w:tab w:val="right" w:pos="8923"/>
        </w:tabs>
        <w:ind w:left="-15" w:right="-11" w:firstLine="0"/>
      </w:pPr>
      <w:r>
        <w:t>6.6.2 Vite och avhjälpande vid fel</w:t>
      </w:r>
      <w:r>
        <w:tab/>
      </w:r>
      <w:r>
        <w:rPr>
          <w:noProof/>
        </w:rPr>
        <w:drawing>
          <wp:inline distT="0" distB="0" distL="0" distR="0" wp14:anchorId="76B3F601" wp14:editId="70F176B4">
            <wp:extent cx="173736" cy="173736"/>
            <wp:effectExtent l="0" t="0" r="0" b="0"/>
            <wp:docPr id="12182" name="Picture 12182"/>
            <wp:cNvGraphicFramePr/>
            <a:graphic xmlns:a="http://schemas.openxmlformats.org/drawingml/2006/main">
              <a:graphicData uri="http://schemas.openxmlformats.org/drawingml/2006/picture">
                <pic:pic xmlns:pic="http://schemas.openxmlformats.org/drawingml/2006/picture">
                  <pic:nvPicPr>
                    <pic:cNvPr id="12182" name="Picture 12182"/>
                    <pic:cNvPicPr/>
                  </pic:nvPicPr>
                  <pic:blipFill>
                    <a:blip r:embed="rId9"/>
                    <a:stretch>
                      <a:fillRect/>
                    </a:stretch>
                  </pic:blipFill>
                  <pic:spPr>
                    <a:xfrm>
                      <a:off x="0" y="0"/>
                      <a:ext cx="173736" cy="173736"/>
                    </a:xfrm>
                    <a:prstGeom prst="rect">
                      <a:avLst/>
                    </a:prstGeom>
                  </pic:spPr>
                </pic:pic>
              </a:graphicData>
            </a:graphic>
          </wp:inline>
        </w:drawing>
      </w:r>
    </w:p>
    <w:p w14:paraId="0E723576" w14:textId="77777777" w:rsidR="00ED7870" w:rsidRDefault="00ED7870">
      <w:pPr>
        <w:ind w:left="-5"/>
      </w:pPr>
      <w:r>
        <w:t>Leverantören ska avhjälpa felet om en produkt är felaktig enligt "Varuleveranser".</w:t>
      </w:r>
    </w:p>
    <w:p w14:paraId="4E79A9DC" w14:textId="77777777" w:rsidR="00ED7870" w:rsidRDefault="00ED7870">
      <w:pPr>
        <w:ind w:left="-5"/>
      </w:pPr>
      <w:r>
        <w:t>Leverantören ska betala vite motsvarande 2 procent av produkten till den upphandlande myndigheten för varje hel kalenderdag som felet fortfarande föreligger. Vitet ska utgå från dagen efter att en ny produkt, till följd av reklamation, skulle ha levererats till den upphandlande myndigheten och fram till dagen då en kontraktsenlig produkt har levererats.</w:t>
      </w:r>
    </w:p>
    <w:p w14:paraId="2C764D64" w14:textId="77777777" w:rsidR="00ED7870" w:rsidRDefault="00ED7870">
      <w:pPr>
        <w:spacing w:after="301"/>
        <w:ind w:left="-5"/>
      </w:pPr>
      <w:r>
        <w:t>Vitet ska betalas under som längst 20 dagar.</w:t>
      </w:r>
    </w:p>
    <w:p w14:paraId="5183C174" w14:textId="77777777" w:rsidR="00ED7870" w:rsidRDefault="00ED7870">
      <w:pPr>
        <w:pStyle w:val="Rubrik3"/>
        <w:tabs>
          <w:tab w:val="right" w:pos="8923"/>
        </w:tabs>
        <w:ind w:left="-15" w:right="-11" w:firstLine="0"/>
      </w:pPr>
      <w:r>
        <w:t>6.6.3 Hävning av kontrakt och skadestånd</w:t>
      </w:r>
      <w:r>
        <w:tab/>
      </w:r>
      <w:r>
        <w:rPr>
          <w:noProof/>
        </w:rPr>
        <w:drawing>
          <wp:inline distT="0" distB="0" distL="0" distR="0" wp14:anchorId="7A63B86B" wp14:editId="5EA6E9C3">
            <wp:extent cx="173736" cy="176784"/>
            <wp:effectExtent l="0" t="0" r="0" b="0"/>
            <wp:docPr id="12183" name="Picture 12183"/>
            <wp:cNvGraphicFramePr/>
            <a:graphic xmlns:a="http://schemas.openxmlformats.org/drawingml/2006/main">
              <a:graphicData uri="http://schemas.openxmlformats.org/drawingml/2006/picture">
                <pic:pic xmlns:pic="http://schemas.openxmlformats.org/drawingml/2006/picture">
                  <pic:nvPicPr>
                    <pic:cNvPr id="12183" name="Picture 12183"/>
                    <pic:cNvPicPr/>
                  </pic:nvPicPr>
                  <pic:blipFill>
                    <a:blip r:embed="rId10"/>
                    <a:stretch>
                      <a:fillRect/>
                    </a:stretch>
                  </pic:blipFill>
                  <pic:spPr>
                    <a:xfrm>
                      <a:off x="0" y="0"/>
                      <a:ext cx="173736" cy="176784"/>
                    </a:xfrm>
                    <a:prstGeom prst="rect">
                      <a:avLst/>
                    </a:prstGeom>
                  </pic:spPr>
                </pic:pic>
              </a:graphicData>
            </a:graphic>
          </wp:inline>
        </w:drawing>
      </w:r>
    </w:p>
    <w:p w14:paraId="46A16DF6" w14:textId="77777777" w:rsidR="00ED7870" w:rsidRDefault="00ED7870">
      <w:pPr>
        <w:ind w:left="-5"/>
      </w:pPr>
      <w:r>
        <w:t>Den upphandlande myndigheten får helt eller delvis häva ett kontrakt om</w:t>
      </w:r>
    </w:p>
    <w:p w14:paraId="3A0442A5" w14:textId="77777777" w:rsidR="00ED7870" w:rsidRDefault="00ED7870" w:rsidP="00ED7870">
      <w:pPr>
        <w:numPr>
          <w:ilvl w:val="0"/>
          <w:numId w:val="10"/>
        </w:numPr>
        <w:spacing w:after="97" w:line="250" w:lineRule="auto"/>
        <w:ind w:hanging="222"/>
      </w:pPr>
      <w:r>
        <w:t>leverantörens kontraktsbrott är av väsentlig betydelse. Ett kontraktsbrott ska exempelvis alltid anses vara av väsentlig betydelse när</w:t>
      </w:r>
    </w:p>
    <w:p w14:paraId="507D8A55" w14:textId="77777777" w:rsidR="00ED7870" w:rsidRDefault="00ED7870">
      <w:pPr>
        <w:numPr>
          <w:ilvl w:val="1"/>
          <w:numId w:val="10"/>
        </w:numPr>
        <w:spacing w:after="0"/>
        <w:ind w:hanging="244"/>
      </w:pPr>
      <w:r>
        <w:t xml:space="preserve">vite ska betalas för mer än 20 dagar enligt "Vite vid försening" eller "Vite och </w:t>
      </w:r>
    </w:p>
    <w:p w14:paraId="7B30C946" w14:textId="77777777" w:rsidR="00ED7870" w:rsidRDefault="00ED7870">
      <w:pPr>
        <w:spacing w:after="8"/>
        <w:ind w:left="1210"/>
      </w:pPr>
      <w:r>
        <w:t>avhjälpande vid fel";</w:t>
      </w:r>
    </w:p>
    <w:p w14:paraId="19A67FF0" w14:textId="77777777" w:rsidR="00ED7870" w:rsidRDefault="00ED7870" w:rsidP="00ED7870">
      <w:pPr>
        <w:numPr>
          <w:ilvl w:val="1"/>
          <w:numId w:val="10"/>
        </w:numPr>
        <w:spacing w:after="0" w:line="250" w:lineRule="auto"/>
        <w:ind w:hanging="244"/>
      </w:pPr>
      <w:r>
        <w:t>leverantören brister i uppfyllande av e-handelsvillkoren och bristen har förelegat i minst sju kalenderveckor enligt "E-handel vid köp av produkter"; eller</w:t>
      </w:r>
    </w:p>
    <w:p w14:paraId="2386D742" w14:textId="77777777" w:rsidR="00ED7870" w:rsidRDefault="00ED7870" w:rsidP="00ED7870">
      <w:pPr>
        <w:numPr>
          <w:ilvl w:val="1"/>
          <w:numId w:val="10"/>
        </w:numPr>
        <w:spacing w:after="97" w:line="250" w:lineRule="auto"/>
        <w:ind w:hanging="244"/>
      </w:pPr>
      <w:r>
        <w:t>högre priser än vad som gäller enligt kontraktet har tillämpats och leverantören inte har vidtagit rättelse inom tre veckor från det att den upphandlande myndigheten påpekat de felaktiga priserna för leverantören och begärt rättelse;</w:t>
      </w:r>
    </w:p>
    <w:p w14:paraId="06FCB3E1" w14:textId="77777777" w:rsidR="00ED7870" w:rsidRDefault="00ED7870" w:rsidP="00ED7870">
      <w:pPr>
        <w:numPr>
          <w:ilvl w:val="0"/>
          <w:numId w:val="10"/>
        </w:numPr>
        <w:spacing w:after="0" w:line="250" w:lineRule="auto"/>
        <w:ind w:hanging="222"/>
      </w:pPr>
      <w:r>
        <w:t>leverantören inte inom 30 dagar efter den upphandlande myndighetens begäran har avhjälpt en sådan omständighet som hade kunnat vara en grund för att utesluta leverantören vid kontraktstillfället;</w:t>
      </w:r>
    </w:p>
    <w:p w14:paraId="278D7B5B" w14:textId="77777777" w:rsidR="00ED7870" w:rsidRDefault="00ED7870" w:rsidP="00ED7870">
      <w:pPr>
        <w:numPr>
          <w:ilvl w:val="0"/>
          <w:numId w:val="10"/>
        </w:numPr>
        <w:spacing w:after="8" w:line="250" w:lineRule="auto"/>
        <w:ind w:hanging="222"/>
      </w:pPr>
      <w:r>
        <w:t xml:space="preserve">leverantören enligt "Force Majeure" har varit befriad från skyldigheten att betala vite i 60 </w:t>
      </w:r>
    </w:p>
    <w:p w14:paraId="79C229DF" w14:textId="77777777" w:rsidR="00ED7870" w:rsidRDefault="00ED7870">
      <w:pPr>
        <w:ind w:left="610"/>
      </w:pPr>
      <w:r>
        <w:t>dagar.</w:t>
      </w:r>
    </w:p>
    <w:p w14:paraId="28CD4BB8" w14:textId="77777777" w:rsidR="00ED7870" w:rsidRDefault="00ED7870">
      <w:pPr>
        <w:ind w:left="-5"/>
      </w:pPr>
      <w:r>
        <w:t>Den upphandlande myndigheten får dessutom med omedelbar verkan helt eller delvis häva kontraktet om</w:t>
      </w:r>
    </w:p>
    <w:p w14:paraId="66DEA77C" w14:textId="77777777" w:rsidR="00ED7870" w:rsidRDefault="00ED7870" w:rsidP="00ED7870">
      <w:pPr>
        <w:numPr>
          <w:ilvl w:val="0"/>
          <w:numId w:val="11"/>
        </w:numPr>
        <w:spacing w:after="0" w:line="250" w:lineRule="auto"/>
        <w:ind w:hanging="222"/>
      </w:pPr>
      <w:r>
        <w:t>det kommer fram att leverantören vid fullgörandet av kontraktet har överträtt grundläggande mänskliga fri- och rättigheter;</w:t>
      </w:r>
    </w:p>
    <w:p w14:paraId="06CC317E" w14:textId="77777777" w:rsidR="00ED7870" w:rsidRDefault="00ED7870" w:rsidP="00ED7870">
      <w:pPr>
        <w:numPr>
          <w:ilvl w:val="0"/>
          <w:numId w:val="11"/>
        </w:numPr>
        <w:spacing w:after="0" w:line="250" w:lineRule="auto"/>
        <w:ind w:hanging="222"/>
      </w:pPr>
      <w:r>
        <w:t>leverantören borde ha uteslutits på grund av överträdelser enligt 13 kap. 1 § LOU eller obetalda skatter och socialförsäkringsavgifter enligt 13 kap. 2 § första stycket LOU när kontraktet ingicks;</w:t>
      </w:r>
    </w:p>
    <w:p w14:paraId="62936266" w14:textId="77777777" w:rsidR="00ED7870" w:rsidRDefault="00ED7870" w:rsidP="00ED7870">
      <w:pPr>
        <w:numPr>
          <w:ilvl w:val="0"/>
          <w:numId w:val="11"/>
        </w:numPr>
        <w:spacing w:after="8" w:line="250" w:lineRule="auto"/>
        <w:ind w:hanging="222"/>
      </w:pPr>
      <w:r>
        <w:t>leverantören har brutit mot kontraktet vid upprepade tillfällen;</w:t>
      </w:r>
    </w:p>
    <w:p w14:paraId="4B32C2AA" w14:textId="77777777" w:rsidR="00ED7870" w:rsidRDefault="00ED7870" w:rsidP="00ED7870">
      <w:pPr>
        <w:numPr>
          <w:ilvl w:val="0"/>
          <w:numId w:val="11"/>
        </w:numPr>
        <w:spacing w:after="8" w:line="250" w:lineRule="auto"/>
        <w:ind w:hanging="222"/>
      </w:pPr>
      <w:r>
        <w:t>kontraktsbrottet inte kan avhjälpas;</w:t>
      </w:r>
    </w:p>
    <w:p w14:paraId="7562C4E7" w14:textId="77777777" w:rsidR="00ED7870" w:rsidRDefault="00ED7870" w:rsidP="00ED7870">
      <w:pPr>
        <w:numPr>
          <w:ilvl w:val="0"/>
          <w:numId w:val="11"/>
        </w:numPr>
        <w:spacing w:after="8" w:line="250" w:lineRule="auto"/>
        <w:ind w:hanging="222"/>
      </w:pPr>
      <w:r>
        <w:t>ramavtalet som ligger till grund för kontraktet hävs;</w:t>
      </w:r>
    </w:p>
    <w:p w14:paraId="6928C741" w14:textId="77777777" w:rsidR="00ED7870" w:rsidRDefault="00ED7870" w:rsidP="00ED7870">
      <w:pPr>
        <w:numPr>
          <w:ilvl w:val="0"/>
          <w:numId w:val="11"/>
        </w:numPr>
        <w:spacing w:after="8" w:line="250" w:lineRule="auto"/>
        <w:ind w:hanging="222"/>
      </w:pPr>
      <w:r>
        <w:t xml:space="preserve">det kommer fram att leverantören lämnade oriktiga uppgifter i anbudet som var av betydelse </w:t>
      </w:r>
    </w:p>
    <w:p w14:paraId="5C70F3D6" w14:textId="77777777" w:rsidR="00ED7870" w:rsidRDefault="00ED7870">
      <w:pPr>
        <w:spacing w:after="8"/>
        <w:ind w:left="610"/>
      </w:pPr>
      <w:r>
        <w:lastRenderedPageBreak/>
        <w:t>när kontraktet tilldelades;</w:t>
      </w:r>
    </w:p>
    <w:p w14:paraId="74472FCE" w14:textId="77777777" w:rsidR="00ED7870" w:rsidRDefault="00ED7870" w:rsidP="00ED7870">
      <w:pPr>
        <w:numPr>
          <w:ilvl w:val="0"/>
          <w:numId w:val="11"/>
        </w:numPr>
        <w:spacing w:after="8" w:line="250" w:lineRule="auto"/>
        <w:ind w:hanging="222"/>
      </w:pPr>
      <w:r>
        <w:t xml:space="preserve">leverantören bytt eller anlitat en underleverantör under ett enskilt kontrakt utan den </w:t>
      </w:r>
    </w:p>
    <w:p w14:paraId="6A01F495" w14:textId="77777777" w:rsidR="00ED7870" w:rsidRDefault="00ED7870">
      <w:pPr>
        <w:spacing w:after="0"/>
        <w:ind w:left="610"/>
      </w:pPr>
      <w:r>
        <w:t>upphandlande myndighetens godkännande och åtgärden har orsakat myndigheten en väsentlig skada; eller</w:t>
      </w:r>
    </w:p>
    <w:p w14:paraId="6810F6FB" w14:textId="77777777" w:rsidR="00ED7870" w:rsidRDefault="00ED7870" w:rsidP="00ED7870">
      <w:pPr>
        <w:numPr>
          <w:ilvl w:val="0"/>
          <w:numId w:val="11"/>
        </w:numPr>
        <w:spacing w:after="203" w:line="250" w:lineRule="auto"/>
        <w:ind w:hanging="222"/>
      </w:pPr>
      <w:r>
        <w:t>leverantören har överlåtit kontraktet utan den upphandlande myndighetens godkännande och detta har orsakat myndigheten en väsentlig skada.</w:t>
      </w:r>
    </w:p>
    <w:p w14:paraId="6DDFE8E0" w14:textId="77777777" w:rsidR="00ED7870" w:rsidRDefault="00ED7870">
      <w:pPr>
        <w:ind w:left="-5"/>
      </w:pPr>
      <w:r>
        <w:t>En upphandlande myndighet som har hävt ett kontrakt som grundar sig på ramavtalet har rätt att undanta den aktuella leverantören vid kommande avrop från ramavtalet.</w:t>
      </w:r>
    </w:p>
    <w:p w14:paraId="41F5D695" w14:textId="77777777" w:rsidR="00ED7870" w:rsidRDefault="00ED7870">
      <w:pPr>
        <w:spacing w:after="303"/>
        <w:ind w:left="-5"/>
      </w:pPr>
      <w:r>
        <w:t>Om den upphandlande myndigheten häver ett kontrakt, så har den också rätt till ersättning för eventuell skada enligt "Ansvar för skada".</w:t>
      </w:r>
    </w:p>
    <w:p w14:paraId="0F35D9B0" w14:textId="77777777" w:rsidR="00ED7870" w:rsidRDefault="00ED7870">
      <w:pPr>
        <w:pStyle w:val="Rubrik3"/>
        <w:tabs>
          <w:tab w:val="right" w:pos="8923"/>
        </w:tabs>
        <w:ind w:left="-15" w:right="-11" w:firstLine="0"/>
      </w:pPr>
      <w:r>
        <w:t>6.6.4 Rätt att åberopa leverantörens kontraktsbrott</w:t>
      </w:r>
      <w:r>
        <w:tab/>
      </w:r>
      <w:r>
        <w:rPr>
          <w:noProof/>
        </w:rPr>
        <w:drawing>
          <wp:inline distT="0" distB="0" distL="0" distR="0" wp14:anchorId="4462D8A6" wp14:editId="1F1E26FB">
            <wp:extent cx="173736" cy="173736"/>
            <wp:effectExtent l="0" t="0" r="0" b="0"/>
            <wp:docPr id="12184" name="Picture 12184"/>
            <wp:cNvGraphicFramePr/>
            <a:graphic xmlns:a="http://schemas.openxmlformats.org/drawingml/2006/main">
              <a:graphicData uri="http://schemas.openxmlformats.org/drawingml/2006/picture">
                <pic:pic xmlns:pic="http://schemas.openxmlformats.org/drawingml/2006/picture">
                  <pic:nvPicPr>
                    <pic:cNvPr id="12184" name="Picture 12184"/>
                    <pic:cNvPicPr/>
                  </pic:nvPicPr>
                  <pic:blipFill>
                    <a:blip r:embed="rId8"/>
                    <a:stretch>
                      <a:fillRect/>
                    </a:stretch>
                  </pic:blipFill>
                  <pic:spPr>
                    <a:xfrm>
                      <a:off x="0" y="0"/>
                      <a:ext cx="173736" cy="173736"/>
                    </a:xfrm>
                    <a:prstGeom prst="rect">
                      <a:avLst/>
                    </a:prstGeom>
                  </pic:spPr>
                </pic:pic>
              </a:graphicData>
            </a:graphic>
          </wp:inline>
        </w:drawing>
      </w:r>
    </w:p>
    <w:p w14:paraId="1FECFA53" w14:textId="77777777" w:rsidR="00ED7870" w:rsidRDefault="00ED7870">
      <w:pPr>
        <w:ind w:left="-5"/>
      </w:pPr>
      <w:r>
        <w:t>Om inga andra specifika tidsfrister anges, förlorar den upphandlande myndigheten rätten att åberopa leverantörens kontraktsbrott om den inte lämnar ett meddelande till leverantören om kontraktsbrottet inom 60 dagar efter det att myndigheten märkte kontraktsbrottet.</w:t>
      </w:r>
    </w:p>
    <w:p w14:paraId="614BFD45" w14:textId="77777777" w:rsidR="00ED7870" w:rsidRDefault="00ED7870">
      <w:pPr>
        <w:spacing w:after="303"/>
        <w:ind w:left="-5"/>
      </w:pPr>
      <w:r>
        <w:t>Rätten att åberopa leverantörens kontraktsbrott går dock inte förlorad om leverantören inom den ovan angivna tiden har haft kännedom om sitt kontraktsbrott även utan reklamationen.</w:t>
      </w:r>
    </w:p>
    <w:p w14:paraId="3B4025F8" w14:textId="77777777" w:rsidR="00ED7870" w:rsidRDefault="00ED7870">
      <w:pPr>
        <w:pStyle w:val="Rubrik2"/>
        <w:tabs>
          <w:tab w:val="right" w:pos="8923"/>
        </w:tabs>
        <w:ind w:left="-15" w:right="-11" w:firstLine="0"/>
      </w:pPr>
      <w:r>
        <w:t xml:space="preserve">6.7 Grunder för </w:t>
      </w:r>
      <w:proofErr w:type="spellStart"/>
      <w:r>
        <w:t>förtida</w:t>
      </w:r>
      <w:proofErr w:type="spellEnd"/>
      <w:r>
        <w:t xml:space="preserve"> uppsägning</w:t>
      </w:r>
      <w:r>
        <w:tab/>
      </w:r>
      <w:r>
        <w:rPr>
          <w:noProof/>
        </w:rPr>
        <w:drawing>
          <wp:inline distT="0" distB="0" distL="0" distR="0" wp14:anchorId="62CA3A62" wp14:editId="032E9B38">
            <wp:extent cx="173736" cy="173736"/>
            <wp:effectExtent l="0" t="0" r="0" b="0"/>
            <wp:docPr id="12185" name="Picture 12185"/>
            <wp:cNvGraphicFramePr/>
            <a:graphic xmlns:a="http://schemas.openxmlformats.org/drawingml/2006/main">
              <a:graphicData uri="http://schemas.openxmlformats.org/drawingml/2006/picture">
                <pic:pic xmlns:pic="http://schemas.openxmlformats.org/drawingml/2006/picture">
                  <pic:nvPicPr>
                    <pic:cNvPr id="12185" name="Picture 12185"/>
                    <pic:cNvPicPr/>
                  </pic:nvPicPr>
                  <pic:blipFill>
                    <a:blip r:embed="rId9"/>
                    <a:stretch>
                      <a:fillRect/>
                    </a:stretch>
                  </pic:blipFill>
                  <pic:spPr>
                    <a:xfrm>
                      <a:off x="0" y="0"/>
                      <a:ext cx="173736" cy="173736"/>
                    </a:xfrm>
                    <a:prstGeom prst="rect">
                      <a:avLst/>
                    </a:prstGeom>
                  </pic:spPr>
                </pic:pic>
              </a:graphicData>
            </a:graphic>
          </wp:inline>
        </w:drawing>
      </w:r>
    </w:p>
    <w:p w14:paraId="26FD7622" w14:textId="77777777" w:rsidR="00ED7870" w:rsidRDefault="00ED7870">
      <w:pPr>
        <w:ind w:left="-5"/>
      </w:pPr>
      <w:r>
        <w:t xml:space="preserve">Den upphandlande myndigheten får med omedelbar verkan säga upp kontraktet till </w:t>
      </w:r>
      <w:proofErr w:type="spellStart"/>
      <w:r>
        <w:t>förtida</w:t>
      </w:r>
      <w:proofErr w:type="spellEnd"/>
      <w:r>
        <w:t xml:space="preserve"> upphörande om</w:t>
      </w:r>
    </w:p>
    <w:p w14:paraId="64A9C46D" w14:textId="77777777" w:rsidR="00ED7870" w:rsidRDefault="00ED7870" w:rsidP="00ED7870">
      <w:pPr>
        <w:numPr>
          <w:ilvl w:val="0"/>
          <w:numId w:val="12"/>
        </w:numPr>
        <w:spacing w:after="0" w:line="250" w:lineRule="auto"/>
        <w:ind w:hanging="222"/>
      </w:pPr>
      <w:r>
        <w:t>det framgår av en domstols lagakraftvunna dom eller beslut att ramavtalet eller kontraktet har slutits i strid med upphandlingslagstiftningens bestämmelser om tillåtna ändringar av ramavtal eller kontrakt;; eller</w:t>
      </w:r>
    </w:p>
    <w:p w14:paraId="5FE16DC6" w14:textId="77777777" w:rsidR="00ED7870" w:rsidRDefault="00ED7870" w:rsidP="00ED7870">
      <w:pPr>
        <w:numPr>
          <w:ilvl w:val="0"/>
          <w:numId w:val="12"/>
        </w:numPr>
        <w:spacing w:after="203" w:line="250" w:lineRule="auto"/>
        <w:ind w:hanging="222"/>
      </w:pPr>
      <w:r>
        <w:t xml:space="preserve">EU-domstolen i ett avgörande konstaterar att ingående av ramavtalet respektive kontraktet </w:t>
      </w:r>
    </w:p>
    <w:p w14:paraId="663D3F83" w14:textId="77777777" w:rsidR="00ED7870" w:rsidRDefault="00ED7870">
      <w:pPr>
        <w:ind w:left="610"/>
      </w:pPr>
      <w:r>
        <w:t>innebar ett allvarligt åsidosättande av EU-rätten.</w:t>
      </w:r>
    </w:p>
    <w:p w14:paraId="56BA64B9" w14:textId="77777777" w:rsidR="00ED7870" w:rsidRDefault="00ED7870">
      <w:pPr>
        <w:spacing w:after="301"/>
        <w:ind w:left="-5"/>
      </w:pPr>
      <w:r>
        <w:t>Vid uppsägning enligt denna punkt bortfaller parternas framtida skyldigheter.</w:t>
      </w:r>
    </w:p>
    <w:p w14:paraId="47B6E8C5" w14:textId="77777777" w:rsidR="00ED7870" w:rsidRDefault="00ED7870">
      <w:pPr>
        <w:pStyle w:val="Rubrik2"/>
        <w:tabs>
          <w:tab w:val="right" w:pos="8923"/>
        </w:tabs>
        <w:spacing w:after="256"/>
        <w:ind w:left="-15" w:right="-11" w:firstLine="0"/>
      </w:pPr>
      <w:r>
        <w:t>6.8 Ansvar och ansvarsbegränsningar</w:t>
      </w:r>
      <w:r>
        <w:tab/>
      </w:r>
      <w:r>
        <w:rPr>
          <w:noProof/>
        </w:rPr>
        <w:drawing>
          <wp:inline distT="0" distB="0" distL="0" distR="0" wp14:anchorId="2E05701D" wp14:editId="21AAC7EE">
            <wp:extent cx="173736" cy="173736"/>
            <wp:effectExtent l="0" t="0" r="0" b="0"/>
            <wp:docPr id="12186" name="Picture 12186"/>
            <wp:cNvGraphicFramePr/>
            <a:graphic xmlns:a="http://schemas.openxmlformats.org/drawingml/2006/main">
              <a:graphicData uri="http://schemas.openxmlformats.org/drawingml/2006/picture">
                <pic:pic xmlns:pic="http://schemas.openxmlformats.org/drawingml/2006/picture">
                  <pic:nvPicPr>
                    <pic:cNvPr id="12186" name="Picture 12186"/>
                    <pic:cNvPicPr/>
                  </pic:nvPicPr>
                  <pic:blipFill>
                    <a:blip r:embed="rId9"/>
                    <a:stretch>
                      <a:fillRect/>
                    </a:stretch>
                  </pic:blipFill>
                  <pic:spPr>
                    <a:xfrm>
                      <a:off x="0" y="0"/>
                      <a:ext cx="173736" cy="173736"/>
                    </a:xfrm>
                    <a:prstGeom prst="rect">
                      <a:avLst/>
                    </a:prstGeom>
                  </pic:spPr>
                </pic:pic>
              </a:graphicData>
            </a:graphic>
          </wp:inline>
        </w:drawing>
      </w:r>
    </w:p>
    <w:p w14:paraId="4F0CA60E" w14:textId="77777777" w:rsidR="00ED7870" w:rsidRDefault="00ED7870">
      <w:pPr>
        <w:pStyle w:val="Rubrik3"/>
        <w:tabs>
          <w:tab w:val="right" w:pos="8923"/>
        </w:tabs>
        <w:ind w:left="-15" w:right="-11" w:firstLine="0"/>
      </w:pPr>
      <w:r>
        <w:t>6.8.1 Ansvar för skada</w:t>
      </w:r>
      <w:r>
        <w:tab/>
      </w:r>
      <w:r>
        <w:rPr>
          <w:noProof/>
        </w:rPr>
        <w:drawing>
          <wp:inline distT="0" distB="0" distL="0" distR="0" wp14:anchorId="2FC4B334" wp14:editId="281B9F25">
            <wp:extent cx="173736" cy="176784"/>
            <wp:effectExtent l="0" t="0" r="0" b="0"/>
            <wp:docPr id="12187" name="Picture 12187"/>
            <wp:cNvGraphicFramePr/>
            <a:graphic xmlns:a="http://schemas.openxmlformats.org/drawingml/2006/main">
              <a:graphicData uri="http://schemas.openxmlformats.org/drawingml/2006/picture">
                <pic:pic xmlns:pic="http://schemas.openxmlformats.org/drawingml/2006/picture">
                  <pic:nvPicPr>
                    <pic:cNvPr id="12187" name="Picture 12187"/>
                    <pic:cNvPicPr/>
                  </pic:nvPicPr>
                  <pic:blipFill>
                    <a:blip r:embed="rId10"/>
                    <a:stretch>
                      <a:fillRect/>
                    </a:stretch>
                  </pic:blipFill>
                  <pic:spPr>
                    <a:xfrm>
                      <a:off x="0" y="0"/>
                      <a:ext cx="173736" cy="176784"/>
                    </a:xfrm>
                    <a:prstGeom prst="rect">
                      <a:avLst/>
                    </a:prstGeom>
                  </pic:spPr>
                </pic:pic>
              </a:graphicData>
            </a:graphic>
          </wp:inline>
        </w:drawing>
      </w:r>
    </w:p>
    <w:p w14:paraId="334B54C8" w14:textId="77777777" w:rsidR="00ED7870" w:rsidRDefault="00ED7870">
      <w:pPr>
        <w:ind w:left="-5"/>
      </w:pPr>
      <w:r>
        <w:t>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w:t>
      </w:r>
    </w:p>
    <w:p w14:paraId="6C00537F" w14:textId="77777777" w:rsidR="00ED7870" w:rsidRDefault="00ED7870">
      <w:pPr>
        <w:ind w:left="-5"/>
      </w:pPr>
      <w:r>
        <w:t>Om leverantören enligt lag eller rättspraxis har ett längre gående ansvar för en skada, ansvarar leverantören oavsett föregående stycke för den uppkomna skadan.</w:t>
      </w:r>
    </w:p>
    <w:p w14:paraId="63901CFB" w14:textId="77777777" w:rsidR="00ED7870" w:rsidRDefault="00ED7870">
      <w:pPr>
        <w:ind w:left="-5"/>
      </w:pPr>
      <w:r>
        <w:t>Parternas ansvar för person- eller sakskada begränsas till maximalt 10 MSEK per skadetillfälle och 20 MSEK per år.</w:t>
      </w:r>
    </w:p>
    <w:p w14:paraId="2AB4AE1D" w14:textId="77777777" w:rsidR="00ED7870" w:rsidRDefault="00ED7870">
      <w:pPr>
        <w:ind w:left="-5"/>
      </w:pPr>
      <w:r>
        <w:t xml:space="preserve">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w:t>
      </w:r>
      <w:r>
        <w:lastRenderedPageBreak/>
        <w:t>personuppgiftsbiträdesavtal och därefter det ansvar för skada som följer av tillämplig dataskyddslagstiftning.</w:t>
      </w:r>
    </w:p>
    <w:p w14:paraId="70885BB5" w14:textId="77777777" w:rsidR="00ED7870" w:rsidRDefault="00ED7870">
      <w:pPr>
        <w:spacing w:after="303"/>
        <w:ind w:left="-5"/>
      </w:pPr>
      <w:r>
        <w:t>Leverantörens ansvar för annan ren förmögenhetsskada än enligt ovan begränsas till 2 MSEK per skada och år.</w:t>
      </w:r>
    </w:p>
    <w:p w14:paraId="3A333267" w14:textId="77777777" w:rsidR="00ED7870" w:rsidRDefault="00ED7870">
      <w:pPr>
        <w:pStyle w:val="Rubrik3"/>
        <w:tabs>
          <w:tab w:val="right" w:pos="8923"/>
        </w:tabs>
        <w:ind w:left="-15" w:right="-11" w:firstLine="0"/>
      </w:pPr>
      <w:r>
        <w:t>6.8.2 Försäkring</w:t>
      </w:r>
      <w:r>
        <w:tab/>
      </w:r>
      <w:r>
        <w:rPr>
          <w:noProof/>
        </w:rPr>
        <w:drawing>
          <wp:inline distT="0" distB="0" distL="0" distR="0" wp14:anchorId="46B50C55" wp14:editId="2AA6F411">
            <wp:extent cx="173736" cy="173736"/>
            <wp:effectExtent l="0" t="0" r="0" b="0"/>
            <wp:docPr id="12190" name="Picture 12190"/>
            <wp:cNvGraphicFramePr/>
            <a:graphic xmlns:a="http://schemas.openxmlformats.org/drawingml/2006/main">
              <a:graphicData uri="http://schemas.openxmlformats.org/drawingml/2006/picture">
                <pic:pic xmlns:pic="http://schemas.openxmlformats.org/drawingml/2006/picture">
                  <pic:nvPicPr>
                    <pic:cNvPr id="12190" name="Picture 12190"/>
                    <pic:cNvPicPr/>
                  </pic:nvPicPr>
                  <pic:blipFill>
                    <a:blip r:embed="rId9"/>
                    <a:stretch>
                      <a:fillRect/>
                    </a:stretch>
                  </pic:blipFill>
                  <pic:spPr>
                    <a:xfrm>
                      <a:off x="0" y="0"/>
                      <a:ext cx="173736" cy="173736"/>
                    </a:xfrm>
                    <a:prstGeom prst="rect">
                      <a:avLst/>
                    </a:prstGeom>
                  </pic:spPr>
                </pic:pic>
              </a:graphicData>
            </a:graphic>
          </wp:inline>
        </w:drawing>
      </w:r>
    </w:p>
    <w:p w14:paraId="592178CD" w14:textId="77777777" w:rsidR="00ED7870" w:rsidRDefault="00ED7870">
      <w:pPr>
        <w:spacing w:after="303"/>
        <w:ind w:left="-5"/>
      </w:pPr>
      <w:r>
        <w:t xml:space="preserve">Leverantören ska under hela kontraktstiden ha försäkringar som täcker leverantörens ansvar enligt "Ansvar för skada". Leverantören ska på den upphandlande myndighetens begäran kunna visa giltigt försäkringsbevis som styrker att leverantören har erforderlig försäkring. </w:t>
      </w:r>
    </w:p>
    <w:p w14:paraId="74243313" w14:textId="77777777" w:rsidR="00ED7870" w:rsidRDefault="00ED7870">
      <w:pPr>
        <w:pStyle w:val="Rubrik3"/>
        <w:tabs>
          <w:tab w:val="right" w:pos="8923"/>
        </w:tabs>
        <w:ind w:left="-15" w:right="-11" w:firstLine="0"/>
      </w:pPr>
      <w:r>
        <w:t>6.8.3 Ansvar vid grov vårdslöshet och uppsåt</w:t>
      </w:r>
      <w:r>
        <w:tab/>
      </w:r>
      <w:r>
        <w:rPr>
          <w:noProof/>
        </w:rPr>
        <w:drawing>
          <wp:inline distT="0" distB="0" distL="0" distR="0" wp14:anchorId="61EE0C30" wp14:editId="04566961">
            <wp:extent cx="173736" cy="173736"/>
            <wp:effectExtent l="0" t="0" r="0" b="0"/>
            <wp:docPr id="12191" name="Picture 12191"/>
            <wp:cNvGraphicFramePr/>
            <a:graphic xmlns:a="http://schemas.openxmlformats.org/drawingml/2006/main">
              <a:graphicData uri="http://schemas.openxmlformats.org/drawingml/2006/picture">
                <pic:pic xmlns:pic="http://schemas.openxmlformats.org/drawingml/2006/picture">
                  <pic:nvPicPr>
                    <pic:cNvPr id="12191" name="Picture 12191"/>
                    <pic:cNvPicPr/>
                  </pic:nvPicPr>
                  <pic:blipFill>
                    <a:blip r:embed="rId8"/>
                    <a:stretch>
                      <a:fillRect/>
                    </a:stretch>
                  </pic:blipFill>
                  <pic:spPr>
                    <a:xfrm>
                      <a:off x="0" y="0"/>
                      <a:ext cx="173736" cy="173736"/>
                    </a:xfrm>
                    <a:prstGeom prst="rect">
                      <a:avLst/>
                    </a:prstGeom>
                  </pic:spPr>
                </pic:pic>
              </a:graphicData>
            </a:graphic>
          </wp:inline>
        </w:drawing>
      </w:r>
    </w:p>
    <w:p w14:paraId="2BC8619B" w14:textId="77777777" w:rsidR="00ED7870" w:rsidRDefault="00ED7870">
      <w:pPr>
        <w:spacing w:after="303"/>
        <w:ind w:left="-5"/>
      </w:pPr>
      <w:r>
        <w:t xml:space="preserve">Ansvarsbegränsningarna i "Ansvar för skada" gäller inte om leverantören har orsakat skadan genom grov vårdslöshet eller uppsåt. </w:t>
      </w:r>
    </w:p>
    <w:p w14:paraId="41553AF8" w14:textId="77777777" w:rsidR="00ED7870" w:rsidRDefault="00ED7870">
      <w:pPr>
        <w:pStyle w:val="Rubrik2"/>
        <w:tabs>
          <w:tab w:val="right" w:pos="8923"/>
        </w:tabs>
        <w:spacing w:after="256"/>
        <w:ind w:left="-15" w:right="-11" w:firstLine="0"/>
      </w:pPr>
      <w:r>
        <w:t>6.9 Den upphandlande myndighetens åtaganden</w:t>
      </w:r>
      <w:r>
        <w:tab/>
      </w:r>
      <w:r>
        <w:rPr>
          <w:noProof/>
        </w:rPr>
        <w:drawing>
          <wp:inline distT="0" distB="0" distL="0" distR="0" wp14:anchorId="02155CD9" wp14:editId="0897A390">
            <wp:extent cx="173736" cy="176785"/>
            <wp:effectExtent l="0" t="0" r="0" b="0"/>
            <wp:docPr id="12188" name="Picture 12188"/>
            <wp:cNvGraphicFramePr/>
            <a:graphic xmlns:a="http://schemas.openxmlformats.org/drawingml/2006/main">
              <a:graphicData uri="http://schemas.openxmlformats.org/drawingml/2006/picture">
                <pic:pic xmlns:pic="http://schemas.openxmlformats.org/drawingml/2006/picture">
                  <pic:nvPicPr>
                    <pic:cNvPr id="12188" name="Picture 12188"/>
                    <pic:cNvPicPr/>
                  </pic:nvPicPr>
                  <pic:blipFill>
                    <a:blip r:embed="rId10"/>
                    <a:stretch>
                      <a:fillRect/>
                    </a:stretch>
                  </pic:blipFill>
                  <pic:spPr>
                    <a:xfrm>
                      <a:off x="0" y="0"/>
                      <a:ext cx="173736" cy="176785"/>
                    </a:xfrm>
                    <a:prstGeom prst="rect">
                      <a:avLst/>
                    </a:prstGeom>
                  </pic:spPr>
                </pic:pic>
              </a:graphicData>
            </a:graphic>
          </wp:inline>
        </w:drawing>
      </w:r>
    </w:p>
    <w:p w14:paraId="7DC416C1" w14:textId="77777777" w:rsidR="00ED7870" w:rsidRDefault="00ED7870">
      <w:pPr>
        <w:tabs>
          <w:tab w:val="right" w:pos="8923"/>
        </w:tabs>
        <w:spacing w:after="20"/>
        <w:ind w:left="-15" w:right="-11"/>
      </w:pPr>
      <w:r>
        <w:rPr>
          <w:rFonts w:ascii="Arial" w:eastAsia="Arial" w:hAnsi="Arial" w:cs="Arial"/>
          <w:b/>
          <w:sz w:val="24"/>
        </w:rPr>
        <w:t>6.9.1 Information och tillgång till lokaler m.m.</w:t>
      </w:r>
      <w:r>
        <w:rPr>
          <w:rFonts w:ascii="Arial" w:eastAsia="Arial" w:hAnsi="Arial" w:cs="Arial"/>
          <w:b/>
          <w:sz w:val="24"/>
        </w:rPr>
        <w:tab/>
      </w:r>
      <w:r>
        <w:rPr>
          <w:noProof/>
        </w:rPr>
        <w:drawing>
          <wp:inline distT="0" distB="0" distL="0" distR="0" wp14:anchorId="3C6A7DAB" wp14:editId="5C63D5FD">
            <wp:extent cx="173736" cy="173736"/>
            <wp:effectExtent l="0" t="0" r="0" b="0"/>
            <wp:docPr id="12189" name="Picture 12189"/>
            <wp:cNvGraphicFramePr/>
            <a:graphic xmlns:a="http://schemas.openxmlformats.org/drawingml/2006/main">
              <a:graphicData uri="http://schemas.openxmlformats.org/drawingml/2006/picture">
                <pic:pic xmlns:pic="http://schemas.openxmlformats.org/drawingml/2006/picture">
                  <pic:nvPicPr>
                    <pic:cNvPr id="12189" name="Picture 12189"/>
                    <pic:cNvPicPr/>
                  </pic:nvPicPr>
                  <pic:blipFill>
                    <a:blip r:embed="rId9"/>
                    <a:stretch>
                      <a:fillRect/>
                    </a:stretch>
                  </pic:blipFill>
                  <pic:spPr>
                    <a:xfrm>
                      <a:off x="0" y="0"/>
                      <a:ext cx="173736" cy="173736"/>
                    </a:xfrm>
                    <a:prstGeom prst="rect">
                      <a:avLst/>
                    </a:prstGeom>
                  </pic:spPr>
                </pic:pic>
              </a:graphicData>
            </a:graphic>
          </wp:inline>
        </w:drawing>
      </w:r>
    </w:p>
    <w:p w14:paraId="66A9E212" w14:textId="77777777" w:rsidR="00ED7870" w:rsidRDefault="00ED7870">
      <w:pPr>
        <w:spacing w:after="303"/>
        <w:ind w:left="-5"/>
      </w:pPr>
      <w:r>
        <w:t>Den upphandlande myndigheten ska ge leverantören information och tillgång till myndighetens lokaler, utrustning m.m. som är nödvändig för att leverantören ska kunna fullgöra sina åtaganden.</w:t>
      </w:r>
    </w:p>
    <w:p w14:paraId="1E52C567" w14:textId="77777777" w:rsidR="00ED7870" w:rsidRDefault="00ED7870">
      <w:pPr>
        <w:pStyle w:val="Rubrik3"/>
        <w:tabs>
          <w:tab w:val="right" w:pos="8923"/>
        </w:tabs>
        <w:ind w:left="-15" w:right="-11" w:firstLine="0"/>
      </w:pPr>
      <w:r>
        <w:t>6.9.2 Tillgång till design och grafisk profil</w:t>
      </w:r>
      <w:r>
        <w:tab/>
      </w:r>
      <w:r>
        <w:rPr>
          <w:noProof/>
        </w:rPr>
        <w:drawing>
          <wp:inline distT="0" distB="0" distL="0" distR="0" wp14:anchorId="7D152366" wp14:editId="2EFBEDC0">
            <wp:extent cx="173736" cy="173737"/>
            <wp:effectExtent l="0" t="0" r="0" b="0"/>
            <wp:docPr id="12192" name="Picture 12192"/>
            <wp:cNvGraphicFramePr/>
            <a:graphic xmlns:a="http://schemas.openxmlformats.org/drawingml/2006/main">
              <a:graphicData uri="http://schemas.openxmlformats.org/drawingml/2006/picture">
                <pic:pic xmlns:pic="http://schemas.openxmlformats.org/drawingml/2006/picture">
                  <pic:nvPicPr>
                    <pic:cNvPr id="12192" name="Picture 12192"/>
                    <pic:cNvPicPr/>
                  </pic:nvPicPr>
                  <pic:blipFill>
                    <a:blip r:embed="rId9"/>
                    <a:stretch>
                      <a:fillRect/>
                    </a:stretch>
                  </pic:blipFill>
                  <pic:spPr>
                    <a:xfrm>
                      <a:off x="0" y="0"/>
                      <a:ext cx="173736" cy="173737"/>
                    </a:xfrm>
                    <a:prstGeom prst="rect">
                      <a:avLst/>
                    </a:prstGeom>
                  </pic:spPr>
                </pic:pic>
              </a:graphicData>
            </a:graphic>
          </wp:inline>
        </w:drawing>
      </w:r>
    </w:p>
    <w:p w14:paraId="686BB35E" w14:textId="77777777" w:rsidR="00ED7870" w:rsidRDefault="00ED7870">
      <w:pPr>
        <w:spacing w:after="303"/>
        <w:ind w:left="-5"/>
      </w:pPr>
      <w:r>
        <w:t xml:space="preserve">Den upphandlande myndigheten ska i förekommande fall ge leverantören full tillgång till design och grafisk profil så att leverantören kan fullgöra leveranser av tryck- och brodyrtjänster. </w:t>
      </w:r>
    </w:p>
    <w:p w14:paraId="06CD0AC6" w14:textId="77777777" w:rsidR="00ED7870" w:rsidRDefault="00ED7870">
      <w:pPr>
        <w:pStyle w:val="Rubrik3"/>
        <w:tabs>
          <w:tab w:val="right" w:pos="8923"/>
        </w:tabs>
        <w:ind w:left="-15" w:right="-11" w:firstLine="0"/>
      </w:pPr>
      <w:r>
        <w:t>6.9.3 Betalning</w:t>
      </w:r>
      <w:r>
        <w:tab/>
      </w:r>
      <w:r>
        <w:rPr>
          <w:noProof/>
        </w:rPr>
        <w:drawing>
          <wp:inline distT="0" distB="0" distL="0" distR="0" wp14:anchorId="11DCB598" wp14:editId="5B2F4FB3">
            <wp:extent cx="173736" cy="173736"/>
            <wp:effectExtent l="0" t="0" r="0" b="0"/>
            <wp:docPr id="12193" name="Picture 12193"/>
            <wp:cNvGraphicFramePr/>
            <a:graphic xmlns:a="http://schemas.openxmlformats.org/drawingml/2006/main">
              <a:graphicData uri="http://schemas.openxmlformats.org/drawingml/2006/picture">
                <pic:pic xmlns:pic="http://schemas.openxmlformats.org/drawingml/2006/picture">
                  <pic:nvPicPr>
                    <pic:cNvPr id="12193" name="Picture 12193"/>
                    <pic:cNvPicPr/>
                  </pic:nvPicPr>
                  <pic:blipFill>
                    <a:blip r:embed="rId8"/>
                    <a:stretch>
                      <a:fillRect/>
                    </a:stretch>
                  </pic:blipFill>
                  <pic:spPr>
                    <a:xfrm>
                      <a:off x="0" y="0"/>
                      <a:ext cx="173736" cy="173736"/>
                    </a:xfrm>
                    <a:prstGeom prst="rect">
                      <a:avLst/>
                    </a:prstGeom>
                  </pic:spPr>
                </pic:pic>
              </a:graphicData>
            </a:graphic>
          </wp:inline>
        </w:drawing>
      </w:r>
    </w:p>
    <w:p w14:paraId="0322F772" w14:textId="77777777" w:rsidR="00ED7870" w:rsidRDefault="00ED7870">
      <w:pPr>
        <w:ind w:left="-5"/>
      </w:pPr>
      <w:r>
        <w:t>Den upphandlande myndigheten ska betala leverantören enligt ramavtalets betalningsvillkor. En faktura ska betalas senast 30 dagar efter det att leverantören har skickat den till den upphandlande myndigheten förutsatt att leveransen har fullgjorts.</w:t>
      </w:r>
    </w:p>
    <w:p w14:paraId="6F7B75A7" w14:textId="77777777" w:rsidR="00ED7870" w:rsidRDefault="00ED7870">
      <w:pPr>
        <w:pStyle w:val="Rubrik2"/>
        <w:tabs>
          <w:tab w:val="right" w:pos="8923"/>
        </w:tabs>
        <w:ind w:left="-15" w:right="-11" w:firstLine="0"/>
      </w:pPr>
      <w:r>
        <w:t>6.10 Överlåtelse av kontrakt</w:t>
      </w:r>
      <w:r>
        <w:tab/>
      </w:r>
      <w:r>
        <w:rPr>
          <w:noProof/>
        </w:rPr>
        <w:drawing>
          <wp:inline distT="0" distB="0" distL="0" distR="0" wp14:anchorId="41116ACE" wp14:editId="543B4670">
            <wp:extent cx="173736" cy="173736"/>
            <wp:effectExtent l="0" t="0" r="0" b="0"/>
            <wp:docPr id="12194" name="Picture 12194"/>
            <wp:cNvGraphicFramePr/>
            <a:graphic xmlns:a="http://schemas.openxmlformats.org/drawingml/2006/main">
              <a:graphicData uri="http://schemas.openxmlformats.org/drawingml/2006/picture">
                <pic:pic xmlns:pic="http://schemas.openxmlformats.org/drawingml/2006/picture">
                  <pic:nvPicPr>
                    <pic:cNvPr id="12194" name="Picture 12194"/>
                    <pic:cNvPicPr/>
                  </pic:nvPicPr>
                  <pic:blipFill>
                    <a:blip r:embed="rId8"/>
                    <a:stretch>
                      <a:fillRect/>
                    </a:stretch>
                  </pic:blipFill>
                  <pic:spPr>
                    <a:xfrm>
                      <a:off x="0" y="0"/>
                      <a:ext cx="173736" cy="173736"/>
                    </a:xfrm>
                    <a:prstGeom prst="rect">
                      <a:avLst/>
                    </a:prstGeom>
                  </pic:spPr>
                </pic:pic>
              </a:graphicData>
            </a:graphic>
          </wp:inline>
        </w:drawing>
      </w:r>
    </w:p>
    <w:p w14:paraId="6E5D6C12" w14:textId="77777777" w:rsidR="00ED7870" w:rsidRDefault="00ED7870">
      <w:pPr>
        <w:ind w:left="-5"/>
      </w:pPr>
      <w:r>
        <w:t>Den upphandlande myndigheten får överlåta ett kontrakt till en annan juridisk person om den ska fullgöra de uppgifter som ligger på den upphandlande myndigheten vid kontraktets ingående.</w:t>
      </w:r>
    </w:p>
    <w:p w14:paraId="1107EEBF" w14:textId="77777777" w:rsidR="00ED7870" w:rsidRDefault="00ED7870">
      <w:pPr>
        <w:ind w:left="-5"/>
      </w:pPr>
      <w:r>
        <w:t>Leverantören får inte överlåta sina rättigheter eller skyldigheter enligt kontraktet utan den upphandlande myndighetens medgivande.</w:t>
      </w:r>
    </w:p>
    <w:p w14:paraId="785EC0C4" w14:textId="77777777" w:rsidR="00ED7870" w:rsidRDefault="00ED7870">
      <w:pPr>
        <w:spacing w:after="303"/>
        <w:ind w:left="-5"/>
      </w:pPr>
      <w:r>
        <w:t>Sker en överlåtelse utan den upphandlande myndighetens medgivande har denne rätt att få betalt för den skada som överlåtelsen medfört.</w:t>
      </w:r>
    </w:p>
    <w:p w14:paraId="661625EC" w14:textId="77777777" w:rsidR="00ED7870" w:rsidRDefault="00ED7870">
      <w:pPr>
        <w:pStyle w:val="Rubrik2"/>
        <w:tabs>
          <w:tab w:val="right" w:pos="8923"/>
        </w:tabs>
        <w:ind w:left="-15" w:right="-11" w:firstLine="0"/>
      </w:pPr>
      <w:r>
        <w:t>6.11 Ändringar och tillägg till kontraktet</w:t>
      </w:r>
      <w:r>
        <w:tab/>
      </w:r>
      <w:r>
        <w:rPr>
          <w:noProof/>
        </w:rPr>
        <w:drawing>
          <wp:inline distT="0" distB="0" distL="0" distR="0" wp14:anchorId="010A1C38" wp14:editId="7BE94889">
            <wp:extent cx="173736" cy="173736"/>
            <wp:effectExtent l="0" t="0" r="0" b="0"/>
            <wp:docPr id="12195" name="Picture 12195"/>
            <wp:cNvGraphicFramePr/>
            <a:graphic xmlns:a="http://schemas.openxmlformats.org/drawingml/2006/main">
              <a:graphicData uri="http://schemas.openxmlformats.org/drawingml/2006/picture">
                <pic:pic xmlns:pic="http://schemas.openxmlformats.org/drawingml/2006/picture">
                  <pic:nvPicPr>
                    <pic:cNvPr id="12195" name="Picture 12195"/>
                    <pic:cNvPicPr/>
                  </pic:nvPicPr>
                  <pic:blipFill>
                    <a:blip r:embed="rId9"/>
                    <a:stretch>
                      <a:fillRect/>
                    </a:stretch>
                  </pic:blipFill>
                  <pic:spPr>
                    <a:xfrm>
                      <a:off x="0" y="0"/>
                      <a:ext cx="173736" cy="173736"/>
                    </a:xfrm>
                    <a:prstGeom prst="rect">
                      <a:avLst/>
                    </a:prstGeom>
                  </pic:spPr>
                </pic:pic>
              </a:graphicData>
            </a:graphic>
          </wp:inline>
        </w:drawing>
      </w:r>
    </w:p>
    <w:p w14:paraId="7AB9BF59" w14:textId="77777777" w:rsidR="00ED7870" w:rsidRDefault="00ED7870">
      <w:pPr>
        <w:ind w:left="-5"/>
      </w:pPr>
      <w:r>
        <w:t>Alla ändringar eller tillägg till kontraktet, inklusive eventuella bilagor, är giltiga och bindande mellan parterna endast om sådana ändringar och tillägg har gjorts skriftligen och undertecknats av parternas behöriga företrädare.</w:t>
      </w:r>
    </w:p>
    <w:p w14:paraId="42EEB9C2" w14:textId="77777777" w:rsidR="00ED7870" w:rsidRDefault="00ED7870">
      <w:pPr>
        <w:spacing w:after="303"/>
        <w:ind w:left="-5"/>
      </w:pPr>
      <w:r>
        <w:t>Ändringar och tillägg till kontraktet som inte är tillåtna enligt upphandlingslagstiftningen är ogiltiga, men de påverkar inte kontraktets giltighet i övrigt.</w:t>
      </w:r>
    </w:p>
    <w:p w14:paraId="5B592E34" w14:textId="77777777" w:rsidR="00ED7870" w:rsidRDefault="00ED7870">
      <w:pPr>
        <w:pStyle w:val="Rubrik2"/>
        <w:tabs>
          <w:tab w:val="right" w:pos="8923"/>
        </w:tabs>
        <w:ind w:left="-15" w:right="-11" w:firstLine="0"/>
      </w:pPr>
      <w:r>
        <w:lastRenderedPageBreak/>
        <w:t>6.12 Force Majeure</w:t>
      </w:r>
      <w:r>
        <w:tab/>
      </w:r>
      <w:r>
        <w:rPr>
          <w:noProof/>
        </w:rPr>
        <w:drawing>
          <wp:inline distT="0" distB="0" distL="0" distR="0" wp14:anchorId="3F90B8D1" wp14:editId="2E0EF17C">
            <wp:extent cx="173736" cy="176784"/>
            <wp:effectExtent l="0" t="0" r="0" b="0"/>
            <wp:docPr id="12196" name="Picture 12196"/>
            <wp:cNvGraphicFramePr/>
            <a:graphic xmlns:a="http://schemas.openxmlformats.org/drawingml/2006/main">
              <a:graphicData uri="http://schemas.openxmlformats.org/drawingml/2006/picture">
                <pic:pic xmlns:pic="http://schemas.openxmlformats.org/drawingml/2006/picture">
                  <pic:nvPicPr>
                    <pic:cNvPr id="12196" name="Picture 12196"/>
                    <pic:cNvPicPr/>
                  </pic:nvPicPr>
                  <pic:blipFill>
                    <a:blip r:embed="rId10"/>
                    <a:stretch>
                      <a:fillRect/>
                    </a:stretch>
                  </pic:blipFill>
                  <pic:spPr>
                    <a:xfrm>
                      <a:off x="0" y="0"/>
                      <a:ext cx="173736" cy="176784"/>
                    </a:xfrm>
                    <a:prstGeom prst="rect">
                      <a:avLst/>
                    </a:prstGeom>
                  </pic:spPr>
                </pic:pic>
              </a:graphicData>
            </a:graphic>
          </wp:inline>
        </w:drawing>
      </w:r>
    </w:p>
    <w:p w14:paraId="074E5BDB" w14:textId="77777777" w:rsidR="00ED7870" w:rsidRDefault="00ED7870">
      <w:pPr>
        <w:ind w:left="-5"/>
      </w:pPr>
      <w:r>
        <w:t>Part är inte ansvarig för försening av, eller underlåtenhet att uppfylla, sina åtaganden enligt kontraktet i den mån fullgörandet hindras av en omständighet utom parts kontroll. Med sådan omständighet avses till exempel kontraktsenlig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kontrakt. En kontraktsenlig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w:t>
      </w:r>
    </w:p>
    <w:p w14:paraId="6426A7AA" w14:textId="77777777" w:rsidR="00ED7870" w:rsidRDefault="00ED7870">
      <w:pPr>
        <w:ind w:left="-5"/>
      </w:pPr>
      <w:r>
        <w:t>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w:t>
      </w:r>
    </w:p>
    <w:p w14:paraId="39FB0D0F" w14:textId="77777777" w:rsidR="00ED7870" w:rsidRDefault="00ED7870">
      <w:pPr>
        <w:spacing w:after="303"/>
        <w:ind w:left="-5"/>
      </w:pPr>
      <w:r>
        <w:t>Part är skyldig att vidta skäliga ansträngningar för att mildra omfattningen och effekten av åberopad befrielsegrund och återuppta fullgörandet av de förpliktelser som hindrats så snart det praktiskt kan ske.</w:t>
      </w:r>
    </w:p>
    <w:p w14:paraId="6F30CC4B" w14:textId="77777777" w:rsidR="00ED7870" w:rsidRDefault="00ED7870">
      <w:pPr>
        <w:pStyle w:val="Rubrik2"/>
        <w:tabs>
          <w:tab w:val="right" w:pos="8923"/>
        </w:tabs>
        <w:ind w:left="-15" w:right="-11" w:firstLine="0"/>
      </w:pPr>
      <w:r>
        <w:t>6.13 Meddelanden</w:t>
      </w:r>
      <w:r>
        <w:tab/>
      </w:r>
      <w:r>
        <w:rPr>
          <w:noProof/>
        </w:rPr>
        <w:drawing>
          <wp:inline distT="0" distB="0" distL="0" distR="0" wp14:anchorId="0E52E76F" wp14:editId="1D854872">
            <wp:extent cx="173736" cy="173736"/>
            <wp:effectExtent l="0" t="0" r="0" b="0"/>
            <wp:docPr id="12197" name="Picture 12197"/>
            <wp:cNvGraphicFramePr/>
            <a:graphic xmlns:a="http://schemas.openxmlformats.org/drawingml/2006/main">
              <a:graphicData uri="http://schemas.openxmlformats.org/drawingml/2006/picture">
                <pic:pic xmlns:pic="http://schemas.openxmlformats.org/drawingml/2006/picture">
                  <pic:nvPicPr>
                    <pic:cNvPr id="12197" name="Picture 12197"/>
                    <pic:cNvPicPr/>
                  </pic:nvPicPr>
                  <pic:blipFill>
                    <a:blip r:embed="rId8"/>
                    <a:stretch>
                      <a:fillRect/>
                    </a:stretch>
                  </pic:blipFill>
                  <pic:spPr>
                    <a:xfrm>
                      <a:off x="0" y="0"/>
                      <a:ext cx="173736" cy="173736"/>
                    </a:xfrm>
                    <a:prstGeom prst="rect">
                      <a:avLst/>
                    </a:prstGeom>
                  </pic:spPr>
                </pic:pic>
              </a:graphicData>
            </a:graphic>
          </wp:inline>
        </w:drawing>
      </w:r>
    </w:p>
    <w:p w14:paraId="3E1A3CE7" w14:textId="77777777" w:rsidR="00ED7870" w:rsidRDefault="00ED7870">
      <w:pPr>
        <w:ind w:left="-5"/>
      </w:pPr>
      <w:r>
        <w:t>Meddelanden ska översändas skriftligen till leverantörens kontaktperson(er) enligt anbudet i ramavtalsupphandlingen, respektive till den upphandlande myndighetens kontaktperson enligt vad som framgår av avropet.</w:t>
      </w:r>
    </w:p>
    <w:p w14:paraId="0F9F33E0" w14:textId="13BA5E9E" w:rsidR="00ED7870" w:rsidRDefault="00ED7870">
      <w:pPr>
        <w:spacing w:after="303"/>
        <w:ind w:left="-5"/>
      </w:pPr>
      <w:r>
        <w:t>Ett meddelande som har skickats med e-post ska anses ha kommit fram till mottagaren senast en arbetsdag efter att meddelandet har avsänts. Om meddelande istället avsänts med rekommenderat brev ska det anses ha kommit mottagaren till handa efter två arbetsdagar.</w:t>
      </w:r>
    </w:p>
    <w:p w14:paraId="6FCC7DA8" w14:textId="77777777" w:rsidR="00EB4864" w:rsidRDefault="00EB4864">
      <w:pPr>
        <w:spacing w:after="303"/>
        <w:ind w:left="-5"/>
      </w:pPr>
    </w:p>
    <w:p w14:paraId="6995D690" w14:textId="77777777" w:rsidR="00ED7870" w:rsidRDefault="00ED7870">
      <w:pPr>
        <w:pStyle w:val="Rubrik2"/>
        <w:tabs>
          <w:tab w:val="right" w:pos="8923"/>
        </w:tabs>
        <w:ind w:left="-15" w:right="-11" w:firstLine="0"/>
      </w:pPr>
      <w:r>
        <w:t>6.14 Lagval och tvister</w:t>
      </w:r>
      <w:r>
        <w:tab/>
      </w:r>
      <w:r>
        <w:rPr>
          <w:noProof/>
        </w:rPr>
        <w:drawing>
          <wp:inline distT="0" distB="0" distL="0" distR="0" wp14:anchorId="1D38FCF5" wp14:editId="2E4CF7AE">
            <wp:extent cx="173736" cy="173736"/>
            <wp:effectExtent l="0" t="0" r="0" b="0"/>
            <wp:docPr id="12198" name="Picture 12198"/>
            <wp:cNvGraphicFramePr/>
            <a:graphic xmlns:a="http://schemas.openxmlformats.org/drawingml/2006/main">
              <a:graphicData uri="http://schemas.openxmlformats.org/drawingml/2006/picture">
                <pic:pic xmlns:pic="http://schemas.openxmlformats.org/drawingml/2006/picture">
                  <pic:nvPicPr>
                    <pic:cNvPr id="12198" name="Picture 12198"/>
                    <pic:cNvPicPr/>
                  </pic:nvPicPr>
                  <pic:blipFill>
                    <a:blip r:embed="rId8"/>
                    <a:stretch>
                      <a:fillRect/>
                    </a:stretch>
                  </pic:blipFill>
                  <pic:spPr>
                    <a:xfrm>
                      <a:off x="0" y="0"/>
                      <a:ext cx="173736" cy="173736"/>
                    </a:xfrm>
                    <a:prstGeom prst="rect">
                      <a:avLst/>
                    </a:prstGeom>
                  </pic:spPr>
                </pic:pic>
              </a:graphicData>
            </a:graphic>
          </wp:inline>
        </w:drawing>
      </w:r>
    </w:p>
    <w:p w14:paraId="34554960" w14:textId="77777777" w:rsidR="00ED7870" w:rsidRDefault="00ED7870">
      <w:pPr>
        <w:ind w:left="-5"/>
      </w:pPr>
      <w:r>
        <w:t>Svensk materiell rätt gäller för kontraktet.</w:t>
      </w:r>
    </w:p>
    <w:p w14:paraId="46ECB367" w14:textId="77777777" w:rsidR="00ED7870" w:rsidRDefault="00ED7870">
      <w:pPr>
        <w:ind w:left="-5"/>
      </w:pPr>
      <w:r>
        <w:t>Tvister med anledning av kontrakt ska avgöras av svensk allmän domstol inom den domkrets där den upphandlande myndigheten har sitt säte.</w:t>
      </w:r>
    </w:p>
    <w:p w14:paraId="48E3515A" w14:textId="77777777" w:rsidR="00C33136" w:rsidRDefault="00876FA9"/>
    <w:sectPr w:rsidR="00C33136" w:rsidSect="00CB590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2079" w14:textId="77777777" w:rsidR="00876FA9" w:rsidRDefault="00876FA9">
      <w:pPr>
        <w:spacing w:after="0" w:line="240" w:lineRule="auto"/>
      </w:pPr>
      <w:r>
        <w:separator/>
      </w:r>
    </w:p>
  </w:endnote>
  <w:endnote w:type="continuationSeparator" w:id="0">
    <w:p w14:paraId="2FD61961" w14:textId="77777777" w:rsidR="00876FA9" w:rsidRDefault="0087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A775" w14:textId="77777777" w:rsidR="004B229A" w:rsidRDefault="00C96A6A">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fldSimple w:instr=" NUMPAGES   \* MERGEFORMAT ">
      <w:r>
        <w:rPr>
          <w:rFonts w:ascii="Arial" w:eastAsia="Arial" w:hAnsi="Arial" w:cs="Arial"/>
          <w:color w:val="808080"/>
          <w:sz w:val="18"/>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327" w14:textId="77777777" w:rsidR="004B229A" w:rsidRDefault="00C96A6A">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fldSimple w:instr=" NUMPAGES   \* MERGEFORMAT ">
      <w:r>
        <w:rPr>
          <w:rFonts w:ascii="Arial" w:eastAsia="Arial" w:hAnsi="Arial" w:cs="Arial"/>
          <w:color w:val="808080"/>
          <w:sz w:val="18"/>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7374" w14:textId="77777777" w:rsidR="004B229A" w:rsidRDefault="00C96A6A">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fldSimple w:instr=" NUMPAGES   \* MERGEFORMAT ">
      <w:r>
        <w:rPr>
          <w:rFonts w:ascii="Arial" w:eastAsia="Arial" w:hAnsi="Arial" w:cs="Arial"/>
          <w:color w:val="808080"/>
          <w:sz w:val="18"/>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7BC3" w14:textId="77777777" w:rsidR="00876FA9" w:rsidRDefault="00876FA9">
      <w:pPr>
        <w:spacing w:after="0" w:line="240" w:lineRule="auto"/>
      </w:pPr>
      <w:r>
        <w:separator/>
      </w:r>
    </w:p>
  </w:footnote>
  <w:footnote w:type="continuationSeparator" w:id="0">
    <w:p w14:paraId="002C2EAD" w14:textId="77777777" w:rsidR="00876FA9" w:rsidRDefault="0087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9C49" w14:textId="77777777" w:rsidR="004B229A" w:rsidRDefault="00C96A6A">
    <w:pPr>
      <w:tabs>
        <w:tab w:val="right" w:pos="8923"/>
      </w:tabs>
      <w:spacing w:after="0"/>
      <w:ind w:left="-5" w:right="-132"/>
    </w:pPr>
    <w:r>
      <w:rPr>
        <w:rFonts w:ascii="Arial" w:eastAsia="Arial" w:hAnsi="Arial" w:cs="Arial"/>
        <w:b/>
        <w:color w:val="A0A0A0"/>
        <w:sz w:val="18"/>
      </w:rPr>
      <w:t>10517</w:t>
    </w:r>
    <w:r>
      <w:rPr>
        <w:rFonts w:ascii="Arial" w:eastAsia="Arial" w:hAnsi="Arial" w:cs="Arial"/>
        <w:color w:val="A0A0A0"/>
        <w:sz w:val="18"/>
      </w:rPr>
      <w:t xml:space="preserve"> Yrkeskläder 2020</w:t>
    </w:r>
    <w:r>
      <w:rPr>
        <w:rFonts w:ascii="Arial" w:eastAsia="Arial" w:hAnsi="Arial" w:cs="Arial"/>
        <w:color w:val="A0A0A0"/>
        <w:sz w:val="18"/>
      </w:rPr>
      <w:tab/>
      <w:t>Publicerad 2021-05-18 11:28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273E" w14:textId="7A4A51CD" w:rsidR="004B229A" w:rsidRDefault="00C96A6A">
    <w:pPr>
      <w:tabs>
        <w:tab w:val="right" w:pos="8923"/>
      </w:tabs>
      <w:spacing w:after="0"/>
      <w:ind w:left="-5" w:right="-132"/>
    </w:pPr>
    <w:r>
      <w:rPr>
        <w:rFonts w:ascii="Arial" w:eastAsia="Arial" w:hAnsi="Arial" w:cs="Arial"/>
        <w:color w:val="A0A0A0"/>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35A9" w14:textId="77777777" w:rsidR="004B229A" w:rsidRDefault="00876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31FF3"/>
    <w:multiLevelType w:val="hybridMultilevel"/>
    <w:tmpl w:val="ED241654"/>
    <w:lvl w:ilvl="0" w:tplc="001ED9DA">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2C79A">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1E6C4C">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4E342">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CEA4A0">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7A53F0">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8706">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2E2B32">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81DBA">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EA2E56"/>
    <w:multiLevelType w:val="hybridMultilevel"/>
    <w:tmpl w:val="9780822C"/>
    <w:lvl w:ilvl="0" w:tplc="39107B7C">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AE7BE">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863C9E">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4FB66">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2A5926">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D8359E">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6E5884">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E2D8C">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A26A94">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884DD1"/>
    <w:multiLevelType w:val="hybridMultilevel"/>
    <w:tmpl w:val="3FC4BE6E"/>
    <w:lvl w:ilvl="0" w:tplc="21FC35A4">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761DFC">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C2463E">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122ED8">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8A5F04">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9A297C">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CEEB66">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6DA7C">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0F3E">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584DD3"/>
    <w:multiLevelType w:val="hybridMultilevel"/>
    <w:tmpl w:val="BD84ED5A"/>
    <w:lvl w:ilvl="0" w:tplc="5C1E4FD4">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E663BE">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3C9788">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D89D36">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4AD40">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EECFFA">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F448D4">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681518">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948FFE">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2036B3"/>
    <w:multiLevelType w:val="hybridMultilevel"/>
    <w:tmpl w:val="8452AE84"/>
    <w:lvl w:ilvl="0" w:tplc="783E58B0">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607E8A">
      <w:start w:val="1"/>
      <w:numFmt w:val="lowerLetter"/>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340188">
      <w:start w:val="1"/>
      <w:numFmt w:val="lowerRoman"/>
      <w:lvlText w:val="%3"/>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C88420">
      <w:start w:val="1"/>
      <w:numFmt w:val="decimal"/>
      <w:lvlText w:val="%4"/>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8E422A">
      <w:start w:val="1"/>
      <w:numFmt w:val="lowerLetter"/>
      <w:lvlText w:val="%5"/>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540E36">
      <w:start w:val="1"/>
      <w:numFmt w:val="lowerRoman"/>
      <w:lvlText w:val="%6"/>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96A684">
      <w:start w:val="1"/>
      <w:numFmt w:val="decimal"/>
      <w:lvlText w:val="%7"/>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398C">
      <w:start w:val="1"/>
      <w:numFmt w:val="lowerLetter"/>
      <w:lvlText w:val="%8"/>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4E3908">
      <w:start w:val="1"/>
      <w:numFmt w:val="lowerRoman"/>
      <w:lvlText w:val="%9"/>
      <w:lvlJc w:val="left"/>
      <w:pPr>
        <w:ind w:left="6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AF1AB1"/>
    <w:multiLevelType w:val="hybridMultilevel"/>
    <w:tmpl w:val="685C09D8"/>
    <w:lvl w:ilvl="0" w:tplc="F4E6A9C8">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85DC0">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CD050">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8C0DA">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F4493C">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E5C72">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DA1786">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F289AC">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06856">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CA0809"/>
    <w:multiLevelType w:val="hybridMultilevel"/>
    <w:tmpl w:val="C1F8D9BA"/>
    <w:lvl w:ilvl="0" w:tplc="4FC6B3B6">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AE418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386CD4">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44594A">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A3E7A">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88BA62">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DA2164">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00ED2">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BA710C">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885922"/>
    <w:multiLevelType w:val="hybridMultilevel"/>
    <w:tmpl w:val="87E265FC"/>
    <w:lvl w:ilvl="0" w:tplc="EFAE9C38">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26F3E">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369648">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7CAF60">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87B60">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5E6174">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E48106">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F8E842">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B85BD8">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BF3C0A"/>
    <w:multiLevelType w:val="hybridMultilevel"/>
    <w:tmpl w:val="0A5472F8"/>
    <w:lvl w:ilvl="0" w:tplc="1C8C83C4">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A477E">
      <w:start w:val="1"/>
      <w:numFmt w:val="lowerRoman"/>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782626">
      <w:start w:val="1"/>
      <w:numFmt w:val="lowerRoman"/>
      <w:lvlText w:val="%3"/>
      <w:lvlJc w:val="left"/>
      <w:pPr>
        <w:ind w:left="2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BC5600">
      <w:start w:val="1"/>
      <w:numFmt w:val="decimal"/>
      <w:lvlText w:val="%4"/>
      <w:lvlJc w:val="left"/>
      <w:pPr>
        <w:ind w:left="2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7E7E86">
      <w:start w:val="1"/>
      <w:numFmt w:val="lowerLetter"/>
      <w:lvlText w:val="%5"/>
      <w:lvlJc w:val="left"/>
      <w:pPr>
        <w:ind w:left="3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AA0E60">
      <w:start w:val="1"/>
      <w:numFmt w:val="lowerRoman"/>
      <w:lvlText w:val="%6"/>
      <w:lvlJc w:val="left"/>
      <w:pPr>
        <w:ind w:left="4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AAA6F0">
      <w:start w:val="1"/>
      <w:numFmt w:val="decimal"/>
      <w:lvlText w:val="%7"/>
      <w:lvlJc w:val="left"/>
      <w:pPr>
        <w:ind w:left="4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4C3EE">
      <w:start w:val="1"/>
      <w:numFmt w:val="lowerLetter"/>
      <w:lvlText w:val="%8"/>
      <w:lvlJc w:val="left"/>
      <w:pPr>
        <w:ind w:left="5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4C1F48">
      <w:start w:val="1"/>
      <w:numFmt w:val="lowerRoman"/>
      <w:lvlText w:val="%9"/>
      <w:lvlJc w:val="left"/>
      <w:pPr>
        <w:ind w:left="6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DE06CFE"/>
    <w:multiLevelType w:val="hybridMultilevel"/>
    <w:tmpl w:val="2AD24196"/>
    <w:lvl w:ilvl="0" w:tplc="737A9178">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8AB010">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CCF1D8">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F2D220">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306E92">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6CD98E">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DC49F4">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2221E">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0AAAD4">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101A2E"/>
    <w:multiLevelType w:val="hybridMultilevel"/>
    <w:tmpl w:val="2A404274"/>
    <w:lvl w:ilvl="0" w:tplc="BAB8AEB4">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EAFE4">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4D68A">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D27018">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6CCCA">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3ED642">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644044">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E60EC">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46C754">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ED0AE1"/>
    <w:multiLevelType w:val="hybridMultilevel"/>
    <w:tmpl w:val="FF064CF4"/>
    <w:lvl w:ilvl="0" w:tplc="7B307592">
      <w:start w:val="1"/>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9AFD6C">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C084DC">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CC4424">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AC406C">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4C0A6A">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0251BA">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1451C8">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A05DEC">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2497988">
    <w:abstractNumId w:val="11"/>
  </w:num>
  <w:num w:numId="2" w16cid:durableId="2094353169">
    <w:abstractNumId w:val="2"/>
  </w:num>
  <w:num w:numId="3" w16cid:durableId="168371834">
    <w:abstractNumId w:val="3"/>
  </w:num>
  <w:num w:numId="4" w16cid:durableId="1592080273">
    <w:abstractNumId w:val="7"/>
  </w:num>
  <w:num w:numId="5" w16cid:durableId="1633747462">
    <w:abstractNumId w:val="10"/>
  </w:num>
  <w:num w:numId="6" w16cid:durableId="1136605268">
    <w:abstractNumId w:val="0"/>
  </w:num>
  <w:num w:numId="7" w16cid:durableId="767576753">
    <w:abstractNumId w:val="9"/>
  </w:num>
  <w:num w:numId="8" w16cid:durableId="753357634">
    <w:abstractNumId w:val="5"/>
  </w:num>
  <w:num w:numId="9" w16cid:durableId="1096751998">
    <w:abstractNumId w:val="6"/>
  </w:num>
  <w:num w:numId="10" w16cid:durableId="1606187081">
    <w:abstractNumId w:val="8"/>
  </w:num>
  <w:num w:numId="11" w16cid:durableId="1576813954">
    <w:abstractNumId w:val="4"/>
  </w:num>
  <w:num w:numId="12" w16cid:durableId="121157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0"/>
    <w:rsid w:val="000A1E2B"/>
    <w:rsid w:val="000E5072"/>
    <w:rsid w:val="00876FA9"/>
    <w:rsid w:val="00922211"/>
    <w:rsid w:val="00C96A6A"/>
    <w:rsid w:val="00EB4864"/>
    <w:rsid w:val="00ED7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AEF2"/>
  <w15:chartTrackingRefBased/>
  <w15:docId w15:val="{5080AAA8-FC16-48CC-95A9-C6A5ECB2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ED7870"/>
    <w:pPr>
      <w:keepNext/>
      <w:keepLines/>
      <w:spacing w:after="264"/>
      <w:outlineLvl w:val="0"/>
    </w:pPr>
    <w:rPr>
      <w:rFonts w:ascii="Arial" w:eastAsia="Arial" w:hAnsi="Arial" w:cs="Arial"/>
      <w:b/>
      <w:color w:val="000000"/>
      <w:sz w:val="28"/>
      <w:lang w:eastAsia="sv-SE"/>
    </w:rPr>
  </w:style>
  <w:style w:type="paragraph" w:styleId="Rubrik2">
    <w:name w:val="heading 2"/>
    <w:next w:val="Normal"/>
    <w:link w:val="Rubrik2Char"/>
    <w:uiPriority w:val="9"/>
    <w:unhideWhenUsed/>
    <w:qFormat/>
    <w:rsid w:val="00ED7870"/>
    <w:pPr>
      <w:keepNext/>
      <w:keepLines/>
      <w:spacing w:after="20"/>
      <w:ind w:left="10" w:hanging="10"/>
      <w:outlineLvl w:val="1"/>
    </w:pPr>
    <w:rPr>
      <w:rFonts w:ascii="Arial" w:eastAsia="Arial" w:hAnsi="Arial" w:cs="Arial"/>
      <w:b/>
      <w:color w:val="000000"/>
      <w:sz w:val="24"/>
      <w:lang w:eastAsia="sv-SE"/>
    </w:rPr>
  </w:style>
  <w:style w:type="paragraph" w:styleId="Rubrik3">
    <w:name w:val="heading 3"/>
    <w:next w:val="Normal"/>
    <w:link w:val="Rubrik3Char"/>
    <w:uiPriority w:val="9"/>
    <w:unhideWhenUsed/>
    <w:qFormat/>
    <w:rsid w:val="00ED7870"/>
    <w:pPr>
      <w:keepNext/>
      <w:keepLines/>
      <w:spacing w:after="20"/>
      <w:ind w:left="10" w:hanging="10"/>
      <w:outlineLvl w:val="2"/>
    </w:pPr>
    <w:rPr>
      <w:rFonts w:ascii="Arial" w:eastAsia="Arial" w:hAnsi="Arial" w:cs="Arial"/>
      <w:b/>
      <w:color w:val="000000"/>
      <w:sz w:val="24"/>
      <w:lang w:eastAsia="sv-SE"/>
    </w:rPr>
  </w:style>
  <w:style w:type="paragraph" w:styleId="Rubrik4">
    <w:name w:val="heading 4"/>
    <w:next w:val="Normal"/>
    <w:link w:val="Rubrik4Char"/>
    <w:uiPriority w:val="9"/>
    <w:unhideWhenUsed/>
    <w:qFormat/>
    <w:rsid w:val="00ED7870"/>
    <w:pPr>
      <w:keepNext/>
      <w:keepLines/>
      <w:spacing w:after="192"/>
      <w:ind w:left="10" w:hanging="10"/>
      <w:outlineLvl w:val="3"/>
    </w:pPr>
    <w:rPr>
      <w:rFonts w:ascii="Arial" w:eastAsia="Arial" w:hAnsi="Arial" w:cs="Arial"/>
      <w:b/>
      <w:color w:val="000000"/>
      <w:sz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7870"/>
    <w:rPr>
      <w:rFonts w:ascii="Arial" w:eastAsia="Arial" w:hAnsi="Arial" w:cs="Arial"/>
      <w:b/>
      <w:color w:val="000000"/>
      <w:sz w:val="28"/>
      <w:lang w:eastAsia="sv-SE"/>
    </w:rPr>
  </w:style>
  <w:style w:type="character" w:customStyle="1" w:styleId="Rubrik2Char">
    <w:name w:val="Rubrik 2 Char"/>
    <w:basedOn w:val="Standardstycketeckensnitt"/>
    <w:link w:val="Rubrik2"/>
    <w:uiPriority w:val="9"/>
    <w:rsid w:val="00ED7870"/>
    <w:rPr>
      <w:rFonts w:ascii="Arial" w:eastAsia="Arial" w:hAnsi="Arial" w:cs="Arial"/>
      <w:b/>
      <w:color w:val="000000"/>
      <w:sz w:val="24"/>
      <w:lang w:eastAsia="sv-SE"/>
    </w:rPr>
  </w:style>
  <w:style w:type="character" w:customStyle="1" w:styleId="Rubrik3Char">
    <w:name w:val="Rubrik 3 Char"/>
    <w:basedOn w:val="Standardstycketeckensnitt"/>
    <w:link w:val="Rubrik3"/>
    <w:uiPriority w:val="9"/>
    <w:rsid w:val="00ED7870"/>
    <w:rPr>
      <w:rFonts w:ascii="Arial" w:eastAsia="Arial" w:hAnsi="Arial" w:cs="Arial"/>
      <w:b/>
      <w:color w:val="000000"/>
      <w:sz w:val="24"/>
      <w:lang w:eastAsia="sv-SE"/>
    </w:rPr>
  </w:style>
  <w:style w:type="character" w:customStyle="1" w:styleId="Rubrik4Char">
    <w:name w:val="Rubrik 4 Char"/>
    <w:basedOn w:val="Standardstycketeckensnitt"/>
    <w:link w:val="Rubrik4"/>
    <w:uiPriority w:val="9"/>
    <w:rsid w:val="00ED7870"/>
    <w:rPr>
      <w:rFonts w:ascii="Arial" w:eastAsia="Arial" w:hAnsi="Arial" w:cs="Arial"/>
      <w:b/>
      <w:color w:val="000000"/>
      <w:sz w:val="20"/>
      <w:lang w:eastAsia="sv-SE"/>
    </w:rPr>
  </w:style>
  <w:style w:type="table" w:customStyle="1" w:styleId="TableGrid">
    <w:name w:val="TableGrid"/>
    <w:rsid w:val="00ED7870"/>
    <w:pPr>
      <w:spacing w:after="0" w:line="240" w:lineRule="auto"/>
    </w:pPr>
    <w:rPr>
      <w:rFonts w:eastAsiaTheme="minorEastAsia"/>
      <w:lang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8.png"/><Relationship Id="rId17" Type="http://schemas.openxmlformats.org/officeDocument/2006/relationships/hyperlink" Target="https://www.digg.se/e-handel-och-e-faktura/peppo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ti.se/standard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igg.se/e-handel-och-e-faktura"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ti.se/"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5334</Words>
  <Characters>28275</Characters>
  <Application>Microsoft Office Word</Application>
  <DocSecurity>0</DocSecurity>
  <Lines>235</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Almqvist Jessica</dc:creator>
  <cp:keywords/>
  <dc:description/>
  <cp:lastModifiedBy>Almqvist Jessica</cp:lastModifiedBy>
  <cp:revision>4</cp:revision>
  <cp:lastPrinted>2022-05-23T12:10:00Z</cp:lastPrinted>
  <dcterms:created xsi:type="dcterms:W3CDTF">2022-05-23T12:03:00Z</dcterms:created>
  <dcterms:modified xsi:type="dcterms:W3CDTF">2022-05-23T12:16:00Z</dcterms:modified>
</cp:coreProperties>
</file>