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40A93" w14:textId="7D134660" w:rsidR="00CC3EBA" w:rsidRPr="00F624E0" w:rsidRDefault="000E0AC3">
      <w:pPr>
        <w:rPr>
          <w:rFonts w:ascii="Arial" w:hAnsi="Arial" w:cs="Arial"/>
          <w:b/>
          <w:sz w:val="32"/>
        </w:rPr>
      </w:pPr>
      <w:r>
        <w:rPr>
          <w:rFonts w:ascii="Arial" w:hAnsi="Arial" w:cs="Arial"/>
          <w:b/>
          <w:sz w:val="32"/>
        </w:rPr>
        <w:t>K</w:t>
      </w:r>
      <w:r w:rsidR="009154CC">
        <w:rPr>
          <w:rFonts w:ascii="Arial" w:hAnsi="Arial" w:cs="Arial"/>
          <w:b/>
          <w:sz w:val="32"/>
        </w:rPr>
        <w:t>ontraktsvillkor</w:t>
      </w:r>
      <w:r w:rsidR="00F31F9C">
        <w:rPr>
          <w:rFonts w:ascii="Arial" w:hAnsi="Arial" w:cs="Arial"/>
          <w:b/>
          <w:sz w:val="32"/>
        </w:rPr>
        <w:t xml:space="preserve"> </w:t>
      </w:r>
      <w:r w:rsidR="00C2245B">
        <w:rPr>
          <w:rFonts w:ascii="Arial" w:hAnsi="Arial" w:cs="Arial"/>
          <w:b/>
          <w:sz w:val="32"/>
        </w:rPr>
        <w:t xml:space="preserve">Upphandling </w:t>
      </w:r>
      <w:r w:rsidR="00F31F9C">
        <w:rPr>
          <w:rFonts w:ascii="Arial" w:hAnsi="Arial" w:cs="Arial"/>
          <w:b/>
          <w:sz w:val="32"/>
        </w:rPr>
        <w:t>Vitvaror 2019</w:t>
      </w:r>
    </w:p>
    <w:sdt>
      <w:sdtPr>
        <w:rPr>
          <w:rFonts w:ascii="Arial" w:eastAsiaTheme="minorHAnsi" w:hAnsi="Arial" w:cs="Arial"/>
          <w:color w:val="auto"/>
          <w:sz w:val="22"/>
          <w:szCs w:val="22"/>
          <w:lang w:eastAsia="en-US"/>
        </w:rPr>
        <w:id w:val="1263883738"/>
        <w:docPartObj>
          <w:docPartGallery w:val="Table of Contents"/>
          <w:docPartUnique/>
        </w:docPartObj>
      </w:sdtPr>
      <w:sdtEndPr>
        <w:rPr>
          <w:rFonts w:asciiTheme="minorHAnsi" w:hAnsiTheme="minorHAnsi" w:cstheme="minorBidi"/>
          <w:b/>
          <w:bCs/>
        </w:rPr>
      </w:sdtEndPr>
      <w:sdtContent>
        <w:p w14:paraId="6EA69239" w14:textId="77777777" w:rsidR="0048389F" w:rsidRPr="00F624E0" w:rsidRDefault="0048389F" w:rsidP="00F624E0">
          <w:pPr>
            <w:pStyle w:val="Innehllsfrteckningsrubrik"/>
            <w:spacing w:after="240"/>
            <w:rPr>
              <w:rFonts w:ascii="Arial" w:hAnsi="Arial" w:cs="Arial"/>
              <w:b/>
              <w:color w:val="auto"/>
              <w:sz w:val="28"/>
            </w:rPr>
          </w:pPr>
          <w:r w:rsidRPr="00F624E0">
            <w:rPr>
              <w:rFonts w:ascii="Arial" w:hAnsi="Arial" w:cs="Arial"/>
              <w:b/>
              <w:color w:val="auto"/>
              <w:sz w:val="28"/>
            </w:rPr>
            <w:t>Innehåll</w:t>
          </w:r>
        </w:p>
        <w:p w14:paraId="24F50403" w14:textId="64D85C9F" w:rsidR="004A3E2B" w:rsidRDefault="0048389F">
          <w:pPr>
            <w:pStyle w:val="Innehll1"/>
            <w:tabs>
              <w:tab w:val="left" w:pos="440"/>
              <w:tab w:val="right" w:leader="dot" w:pos="9062"/>
            </w:tabs>
            <w:rPr>
              <w:rFonts w:eastAsiaTheme="minorEastAsia"/>
              <w:noProof/>
              <w:lang w:eastAsia="sv-SE"/>
            </w:rPr>
          </w:pPr>
          <w:r w:rsidRPr="00F624E0">
            <w:fldChar w:fldCharType="begin"/>
          </w:r>
          <w:r w:rsidRPr="00F624E0">
            <w:instrText xml:space="preserve"> TOC \o "1-1" \h \z \u </w:instrText>
          </w:r>
          <w:r w:rsidRPr="00F624E0">
            <w:fldChar w:fldCharType="separate"/>
          </w:r>
          <w:hyperlink w:anchor="_Toc55895630" w:history="1">
            <w:r w:rsidR="004A3E2B" w:rsidRPr="003108E0">
              <w:rPr>
                <w:rStyle w:val="Hyperlnk"/>
                <w:noProof/>
              </w:rPr>
              <w:t>1</w:t>
            </w:r>
            <w:r w:rsidR="004A3E2B">
              <w:rPr>
                <w:rFonts w:eastAsiaTheme="minorEastAsia"/>
                <w:noProof/>
                <w:lang w:eastAsia="sv-SE"/>
              </w:rPr>
              <w:tab/>
            </w:r>
            <w:r w:rsidR="004A3E2B" w:rsidRPr="003108E0">
              <w:rPr>
                <w:rStyle w:val="Hyperlnk"/>
                <w:noProof/>
              </w:rPr>
              <w:t>Kontraktshandlingar och deras inbördes ordning</w:t>
            </w:r>
            <w:r w:rsidR="004A3E2B">
              <w:rPr>
                <w:noProof/>
                <w:webHidden/>
              </w:rPr>
              <w:tab/>
            </w:r>
            <w:r w:rsidR="004A3E2B">
              <w:rPr>
                <w:noProof/>
                <w:webHidden/>
              </w:rPr>
              <w:fldChar w:fldCharType="begin"/>
            </w:r>
            <w:r w:rsidR="004A3E2B">
              <w:rPr>
                <w:noProof/>
                <w:webHidden/>
              </w:rPr>
              <w:instrText xml:space="preserve"> PAGEREF _Toc55895630 \h </w:instrText>
            </w:r>
            <w:r w:rsidR="004A3E2B">
              <w:rPr>
                <w:noProof/>
                <w:webHidden/>
              </w:rPr>
            </w:r>
            <w:r w:rsidR="004A3E2B">
              <w:rPr>
                <w:noProof/>
                <w:webHidden/>
              </w:rPr>
              <w:fldChar w:fldCharType="separate"/>
            </w:r>
            <w:r w:rsidR="004A3E2B">
              <w:rPr>
                <w:noProof/>
                <w:webHidden/>
              </w:rPr>
              <w:t>2</w:t>
            </w:r>
            <w:r w:rsidR="004A3E2B">
              <w:rPr>
                <w:noProof/>
                <w:webHidden/>
              </w:rPr>
              <w:fldChar w:fldCharType="end"/>
            </w:r>
          </w:hyperlink>
        </w:p>
        <w:p w14:paraId="66A7B863" w14:textId="40E230ED" w:rsidR="004A3E2B" w:rsidRDefault="0059579D">
          <w:pPr>
            <w:pStyle w:val="Innehll1"/>
            <w:tabs>
              <w:tab w:val="left" w:pos="440"/>
              <w:tab w:val="right" w:leader="dot" w:pos="9062"/>
            </w:tabs>
            <w:rPr>
              <w:rFonts w:eastAsiaTheme="minorEastAsia"/>
              <w:noProof/>
              <w:lang w:eastAsia="sv-SE"/>
            </w:rPr>
          </w:pPr>
          <w:hyperlink w:anchor="_Toc55895631" w:history="1">
            <w:r w:rsidR="004A3E2B" w:rsidRPr="003108E0">
              <w:rPr>
                <w:rStyle w:val="Hyperlnk"/>
                <w:noProof/>
              </w:rPr>
              <w:t>2</w:t>
            </w:r>
            <w:r w:rsidR="004A3E2B">
              <w:rPr>
                <w:rFonts w:eastAsiaTheme="minorEastAsia"/>
                <w:noProof/>
                <w:lang w:eastAsia="sv-SE"/>
              </w:rPr>
              <w:tab/>
            </w:r>
            <w:r w:rsidR="004A3E2B" w:rsidRPr="003108E0">
              <w:rPr>
                <w:rStyle w:val="Hyperlnk"/>
                <w:noProof/>
              </w:rPr>
              <w:t>Leverantörens åtaganden</w:t>
            </w:r>
            <w:r w:rsidR="004A3E2B">
              <w:rPr>
                <w:noProof/>
                <w:webHidden/>
              </w:rPr>
              <w:tab/>
            </w:r>
            <w:r w:rsidR="004A3E2B">
              <w:rPr>
                <w:noProof/>
                <w:webHidden/>
              </w:rPr>
              <w:fldChar w:fldCharType="begin"/>
            </w:r>
            <w:r w:rsidR="004A3E2B">
              <w:rPr>
                <w:noProof/>
                <w:webHidden/>
              </w:rPr>
              <w:instrText xml:space="preserve"> PAGEREF _Toc55895631 \h </w:instrText>
            </w:r>
            <w:r w:rsidR="004A3E2B">
              <w:rPr>
                <w:noProof/>
                <w:webHidden/>
              </w:rPr>
            </w:r>
            <w:r w:rsidR="004A3E2B">
              <w:rPr>
                <w:noProof/>
                <w:webHidden/>
              </w:rPr>
              <w:fldChar w:fldCharType="separate"/>
            </w:r>
            <w:r w:rsidR="004A3E2B">
              <w:rPr>
                <w:noProof/>
                <w:webHidden/>
              </w:rPr>
              <w:t>2</w:t>
            </w:r>
            <w:r w:rsidR="004A3E2B">
              <w:rPr>
                <w:noProof/>
                <w:webHidden/>
              </w:rPr>
              <w:fldChar w:fldCharType="end"/>
            </w:r>
          </w:hyperlink>
        </w:p>
        <w:p w14:paraId="4B598AE0" w14:textId="5230AD63" w:rsidR="004A3E2B" w:rsidRDefault="0059579D">
          <w:pPr>
            <w:pStyle w:val="Innehll1"/>
            <w:tabs>
              <w:tab w:val="left" w:pos="440"/>
              <w:tab w:val="right" w:leader="dot" w:pos="9062"/>
            </w:tabs>
            <w:rPr>
              <w:rFonts w:eastAsiaTheme="minorEastAsia"/>
              <w:noProof/>
              <w:lang w:eastAsia="sv-SE"/>
            </w:rPr>
          </w:pPr>
          <w:hyperlink w:anchor="_Toc55895632" w:history="1">
            <w:r w:rsidR="004A3E2B" w:rsidRPr="003108E0">
              <w:rPr>
                <w:rStyle w:val="Hyperlnk"/>
                <w:noProof/>
              </w:rPr>
              <w:t>3</w:t>
            </w:r>
            <w:r w:rsidR="004A3E2B">
              <w:rPr>
                <w:rFonts w:eastAsiaTheme="minorEastAsia"/>
                <w:noProof/>
                <w:lang w:eastAsia="sv-SE"/>
              </w:rPr>
              <w:tab/>
            </w:r>
            <w:r w:rsidR="004A3E2B" w:rsidRPr="003108E0">
              <w:rPr>
                <w:rStyle w:val="Hyperlnk"/>
                <w:noProof/>
              </w:rPr>
              <w:t>Om leverantören bryter mot kontraktet</w:t>
            </w:r>
            <w:r w:rsidR="004A3E2B">
              <w:rPr>
                <w:noProof/>
                <w:webHidden/>
              </w:rPr>
              <w:tab/>
            </w:r>
            <w:r w:rsidR="004A3E2B">
              <w:rPr>
                <w:noProof/>
                <w:webHidden/>
              </w:rPr>
              <w:fldChar w:fldCharType="begin"/>
            </w:r>
            <w:r w:rsidR="004A3E2B">
              <w:rPr>
                <w:noProof/>
                <w:webHidden/>
              </w:rPr>
              <w:instrText xml:space="preserve"> PAGEREF _Toc55895632 \h </w:instrText>
            </w:r>
            <w:r w:rsidR="004A3E2B">
              <w:rPr>
                <w:noProof/>
                <w:webHidden/>
              </w:rPr>
            </w:r>
            <w:r w:rsidR="004A3E2B">
              <w:rPr>
                <w:noProof/>
                <w:webHidden/>
              </w:rPr>
              <w:fldChar w:fldCharType="separate"/>
            </w:r>
            <w:r w:rsidR="004A3E2B">
              <w:rPr>
                <w:noProof/>
                <w:webHidden/>
              </w:rPr>
              <w:t>8</w:t>
            </w:r>
            <w:r w:rsidR="004A3E2B">
              <w:rPr>
                <w:noProof/>
                <w:webHidden/>
              </w:rPr>
              <w:fldChar w:fldCharType="end"/>
            </w:r>
          </w:hyperlink>
        </w:p>
        <w:p w14:paraId="45319635" w14:textId="6582B415" w:rsidR="004A3E2B" w:rsidRDefault="0059579D">
          <w:pPr>
            <w:pStyle w:val="Innehll1"/>
            <w:tabs>
              <w:tab w:val="left" w:pos="440"/>
              <w:tab w:val="right" w:leader="dot" w:pos="9062"/>
            </w:tabs>
            <w:rPr>
              <w:rFonts w:eastAsiaTheme="minorEastAsia"/>
              <w:noProof/>
              <w:lang w:eastAsia="sv-SE"/>
            </w:rPr>
          </w:pPr>
          <w:hyperlink w:anchor="_Toc55895633" w:history="1">
            <w:r w:rsidR="004A3E2B" w:rsidRPr="003108E0">
              <w:rPr>
                <w:rStyle w:val="Hyperlnk"/>
                <w:noProof/>
              </w:rPr>
              <w:t>4</w:t>
            </w:r>
            <w:r w:rsidR="004A3E2B">
              <w:rPr>
                <w:rFonts w:eastAsiaTheme="minorEastAsia"/>
                <w:noProof/>
                <w:lang w:eastAsia="sv-SE"/>
              </w:rPr>
              <w:tab/>
            </w:r>
            <w:r w:rsidR="004A3E2B" w:rsidRPr="003108E0">
              <w:rPr>
                <w:rStyle w:val="Hyperlnk"/>
                <w:noProof/>
              </w:rPr>
              <w:t>Grunder för förtida uppsägning</w:t>
            </w:r>
            <w:r w:rsidR="004A3E2B">
              <w:rPr>
                <w:noProof/>
                <w:webHidden/>
              </w:rPr>
              <w:tab/>
            </w:r>
            <w:r w:rsidR="004A3E2B">
              <w:rPr>
                <w:noProof/>
                <w:webHidden/>
              </w:rPr>
              <w:fldChar w:fldCharType="begin"/>
            </w:r>
            <w:r w:rsidR="004A3E2B">
              <w:rPr>
                <w:noProof/>
                <w:webHidden/>
              </w:rPr>
              <w:instrText xml:space="preserve"> PAGEREF _Toc55895633 \h </w:instrText>
            </w:r>
            <w:r w:rsidR="004A3E2B">
              <w:rPr>
                <w:noProof/>
                <w:webHidden/>
              </w:rPr>
            </w:r>
            <w:r w:rsidR="004A3E2B">
              <w:rPr>
                <w:noProof/>
                <w:webHidden/>
              </w:rPr>
              <w:fldChar w:fldCharType="separate"/>
            </w:r>
            <w:r w:rsidR="004A3E2B">
              <w:rPr>
                <w:noProof/>
                <w:webHidden/>
              </w:rPr>
              <w:t>11</w:t>
            </w:r>
            <w:r w:rsidR="004A3E2B">
              <w:rPr>
                <w:noProof/>
                <w:webHidden/>
              </w:rPr>
              <w:fldChar w:fldCharType="end"/>
            </w:r>
          </w:hyperlink>
        </w:p>
        <w:p w14:paraId="1A5C3923" w14:textId="06085BBB" w:rsidR="004A3E2B" w:rsidRDefault="0059579D">
          <w:pPr>
            <w:pStyle w:val="Innehll1"/>
            <w:tabs>
              <w:tab w:val="left" w:pos="440"/>
              <w:tab w:val="right" w:leader="dot" w:pos="9062"/>
            </w:tabs>
            <w:rPr>
              <w:rFonts w:eastAsiaTheme="minorEastAsia"/>
              <w:noProof/>
              <w:lang w:eastAsia="sv-SE"/>
            </w:rPr>
          </w:pPr>
          <w:hyperlink w:anchor="_Toc55895634" w:history="1">
            <w:r w:rsidR="004A3E2B" w:rsidRPr="003108E0">
              <w:rPr>
                <w:rStyle w:val="Hyperlnk"/>
                <w:noProof/>
              </w:rPr>
              <w:t>5</w:t>
            </w:r>
            <w:r w:rsidR="004A3E2B">
              <w:rPr>
                <w:rFonts w:eastAsiaTheme="minorEastAsia"/>
                <w:noProof/>
                <w:lang w:eastAsia="sv-SE"/>
              </w:rPr>
              <w:tab/>
            </w:r>
            <w:r w:rsidR="004A3E2B" w:rsidRPr="003108E0">
              <w:rPr>
                <w:rStyle w:val="Hyperlnk"/>
                <w:noProof/>
              </w:rPr>
              <w:t>Ansvar och ansvarsbegränsningar</w:t>
            </w:r>
            <w:r w:rsidR="004A3E2B">
              <w:rPr>
                <w:noProof/>
                <w:webHidden/>
              </w:rPr>
              <w:tab/>
            </w:r>
            <w:r w:rsidR="004A3E2B">
              <w:rPr>
                <w:noProof/>
                <w:webHidden/>
              </w:rPr>
              <w:fldChar w:fldCharType="begin"/>
            </w:r>
            <w:r w:rsidR="004A3E2B">
              <w:rPr>
                <w:noProof/>
                <w:webHidden/>
              </w:rPr>
              <w:instrText xml:space="preserve"> PAGEREF _Toc55895634 \h </w:instrText>
            </w:r>
            <w:r w:rsidR="004A3E2B">
              <w:rPr>
                <w:noProof/>
                <w:webHidden/>
              </w:rPr>
            </w:r>
            <w:r w:rsidR="004A3E2B">
              <w:rPr>
                <w:noProof/>
                <w:webHidden/>
              </w:rPr>
              <w:fldChar w:fldCharType="separate"/>
            </w:r>
            <w:r w:rsidR="004A3E2B">
              <w:rPr>
                <w:noProof/>
                <w:webHidden/>
              </w:rPr>
              <w:t>11</w:t>
            </w:r>
            <w:r w:rsidR="004A3E2B">
              <w:rPr>
                <w:noProof/>
                <w:webHidden/>
              </w:rPr>
              <w:fldChar w:fldCharType="end"/>
            </w:r>
          </w:hyperlink>
        </w:p>
        <w:p w14:paraId="5F08AAEF" w14:textId="75EAC13C" w:rsidR="004A3E2B" w:rsidRDefault="0059579D">
          <w:pPr>
            <w:pStyle w:val="Innehll1"/>
            <w:tabs>
              <w:tab w:val="left" w:pos="440"/>
              <w:tab w:val="right" w:leader="dot" w:pos="9062"/>
            </w:tabs>
            <w:rPr>
              <w:rFonts w:eastAsiaTheme="minorEastAsia"/>
              <w:noProof/>
              <w:lang w:eastAsia="sv-SE"/>
            </w:rPr>
          </w:pPr>
          <w:hyperlink w:anchor="_Toc55895635" w:history="1">
            <w:r w:rsidR="004A3E2B" w:rsidRPr="003108E0">
              <w:rPr>
                <w:rStyle w:val="Hyperlnk"/>
                <w:noProof/>
              </w:rPr>
              <w:t>6</w:t>
            </w:r>
            <w:r w:rsidR="004A3E2B">
              <w:rPr>
                <w:rFonts w:eastAsiaTheme="minorEastAsia"/>
                <w:noProof/>
                <w:lang w:eastAsia="sv-SE"/>
              </w:rPr>
              <w:tab/>
            </w:r>
            <w:r w:rsidR="004A3E2B" w:rsidRPr="003108E0">
              <w:rPr>
                <w:rStyle w:val="Hyperlnk"/>
                <w:noProof/>
              </w:rPr>
              <w:t>Underleverantörer</w:t>
            </w:r>
            <w:r w:rsidR="004A3E2B">
              <w:rPr>
                <w:noProof/>
                <w:webHidden/>
              </w:rPr>
              <w:tab/>
            </w:r>
            <w:r w:rsidR="004A3E2B">
              <w:rPr>
                <w:noProof/>
                <w:webHidden/>
              </w:rPr>
              <w:fldChar w:fldCharType="begin"/>
            </w:r>
            <w:r w:rsidR="004A3E2B">
              <w:rPr>
                <w:noProof/>
                <w:webHidden/>
              </w:rPr>
              <w:instrText xml:space="preserve"> PAGEREF _Toc55895635 \h </w:instrText>
            </w:r>
            <w:r w:rsidR="004A3E2B">
              <w:rPr>
                <w:noProof/>
                <w:webHidden/>
              </w:rPr>
            </w:r>
            <w:r w:rsidR="004A3E2B">
              <w:rPr>
                <w:noProof/>
                <w:webHidden/>
              </w:rPr>
              <w:fldChar w:fldCharType="separate"/>
            </w:r>
            <w:r w:rsidR="004A3E2B">
              <w:rPr>
                <w:noProof/>
                <w:webHidden/>
              </w:rPr>
              <w:t>12</w:t>
            </w:r>
            <w:r w:rsidR="004A3E2B">
              <w:rPr>
                <w:noProof/>
                <w:webHidden/>
              </w:rPr>
              <w:fldChar w:fldCharType="end"/>
            </w:r>
          </w:hyperlink>
        </w:p>
        <w:p w14:paraId="6A928E01" w14:textId="6FFC87B1" w:rsidR="004A3E2B" w:rsidRDefault="0059579D">
          <w:pPr>
            <w:pStyle w:val="Innehll1"/>
            <w:tabs>
              <w:tab w:val="left" w:pos="440"/>
              <w:tab w:val="right" w:leader="dot" w:pos="9062"/>
            </w:tabs>
            <w:rPr>
              <w:rFonts w:eastAsiaTheme="minorEastAsia"/>
              <w:noProof/>
              <w:lang w:eastAsia="sv-SE"/>
            </w:rPr>
          </w:pPr>
          <w:hyperlink w:anchor="_Toc55895636" w:history="1">
            <w:r w:rsidR="004A3E2B" w:rsidRPr="003108E0">
              <w:rPr>
                <w:rStyle w:val="Hyperlnk"/>
                <w:noProof/>
              </w:rPr>
              <w:t>7</w:t>
            </w:r>
            <w:r w:rsidR="004A3E2B">
              <w:rPr>
                <w:rFonts w:eastAsiaTheme="minorEastAsia"/>
                <w:noProof/>
                <w:lang w:eastAsia="sv-SE"/>
              </w:rPr>
              <w:tab/>
            </w:r>
            <w:r w:rsidR="004A3E2B" w:rsidRPr="003108E0">
              <w:rPr>
                <w:rStyle w:val="Hyperlnk"/>
                <w:noProof/>
              </w:rPr>
              <w:t>Den upphandlande myndighetens åtaganden</w:t>
            </w:r>
            <w:r w:rsidR="004A3E2B">
              <w:rPr>
                <w:noProof/>
                <w:webHidden/>
              </w:rPr>
              <w:tab/>
            </w:r>
            <w:r w:rsidR="004A3E2B">
              <w:rPr>
                <w:noProof/>
                <w:webHidden/>
              </w:rPr>
              <w:fldChar w:fldCharType="begin"/>
            </w:r>
            <w:r w:rsidR="004A3E2B">
              <w:rPr>
                <w:noProof/>
                <w:webHidden/>
              </w:rPr>
              <w:instrText xml:space="preserve"> PAGEREF _Toc55895636 \h </w:instrText>
            </w:r>
            <w:r w:rsidR="004A3E2B">
              <w:rPr>
                <w:noProof/>
                <w:webHidden/>
              </w:rPr>
            </w:r>
            <w:r w:rsidR="004A3E2B">
              <w:rPr>
                <w:noProof/>
                <w:webHidden/>
              </w:rPr>
              <w:fldChar w:fldCharType="separate"/>
            </w:r>
            <w:r w:rsidR="004A3E2B">
              <w:rPr>
                <w:noProof/>
                <w:webHidden/>
              </w:rPr>
              <w:t>12</w:t>
            </w:r>
            <w:r w:rsidR="004A3E2B">
              <w:rPr>
                <w:noProof/>
                <w:webHidden/>
              </w:rPr>
              <w:fldChar w:fldCharType="end"/>
            </w:r>
          </w:hyperlink>
        </w:p>
        <w:p w14:paraId="135EADE2" w14:textId="51F7C6C0" w:rsidR="004A3E2B" w:rsidRDefault="0059579D">
          <w:pPr>
            <w:pStyle w:val="Innehll1"/>
            <w:tabs>
              <w:tab w:val="left" w:pos="440"/>
              <w:tab w:val="right" w:leader="dot" w:pos="9062"/>
            </w:tabs>
            <w:rPr>
              <w:rFonts w:eastAsiaTheme="minorEastAsia"/>
              <w:noProof/>
              <w:lang w:eastAsia="sv-SE"/>
            </w:rPr>
          </w:pPr>
          <w:hyperlink w:anchor="_Toc55895637" w:history="1">
            <w:r w:rsidR="004A3E2B" w:rsidRPr="003108E0">
              <w:rPr>
                <w:rStyle w:val="Hyperlnk"/>
                <w:noProof/>
              </w:rPr>
              <w:t>8</w:t>
            </w:r>
            <w:r w:rsidR="004A3E2B">
              <w:rPr>
                <w:rFonts w:eastAsiaTheme="minorEastAsia"/>
                <w:noProof/>
                <w:lang w:eastAsia="sv-SE"/>
              </w:rPr>
              <w:tab/>
            </w:r>
            <w:r w:rsidR="004A3E2B" w:rsidRPr="003108E0">
              <w:rPr>
                <w:rStyle w:val="Hyperlnk"/>
                <w:noProof/>
              </w:rPr>
              <w:t>Priser</w:t>
            </w:r>
            <w:r w:rsidR="004A3E2B">
              <w:rPr>
                <w:noProof/>
                <w:webHidden/>
              </w:rPr>
              <w:tab/>
            </w:r>
            <w:r w:rsidR="004A3E2B">
              <w:rPr>
                <w:noProof/>
                <w:webHidden/>
              </w:rPr>
              <w:fldChar w:fldCharType="begin"/>
            </w:r>
            <w:r w:rsidR="004A3E2B">
              <w:rPr>
                <w:noProof/>
                <w:webHidden/>
              </w:rPr>
              <w:instrText xml:space="preserve"> PAGEREF _Toc55895637 \h </w:instrText>
            </w:r>
            <w:r w:rsidR="004A3E2B">
              <w:rPr>
                <w:noProof/>
                <w:webHidden/>
              </w:rPr>
            </w:r>
            <w:r w:rsidR="004A3E2B">
              <w:rPr>
                <w:noProof/>
                <w:webHidden/>
              </w:rPr>
              <w:fldChar w:fldCharType="separate"/>
            </w:r>
            <w:r w:rsidR="004A3E2B">
              <w:rPr>
                <w:noProof/>
                <w:webHidden/>
              </w:rPr>
              <w:t>13</w:t>
            </w:r>
            <w:r w:rsidR="004A3E2B">
              <w:rPr>
                <w:noProof/>
                <w:webHidden/>
              </w:rPr>
              <w:fldChar w:fldCharType="end"/>
            </w:r>
          </w:hyperlink>
        </w:p>
        <w:p w14:paraId="324171B2" w14:textId="604EE090" w:rsidR="004A3E2B" w:rsidRDefault="0059579D">
          <w:pPr>
            <w:pStyle w:val="Innehll1"/>
            <w:tabs>
              <w:tab w:val="left" w:pos="440"/>
              <w:tab w:val="right" w:leader="dot" w:pos="9062"/>
            </w:tabs>
            <w:rPr>
              <w:rFonts w:eastAsiaTheme="minorEastAsia"/>
              <w:noProof/>
              <w:lang w:eastAsia="sv-SE"/>
            </w:rPr>
          </w:pPr>
          <w:hyperlink w:anchor="_Toc55895638" w:history="1">
            <w:r w:rsidR="004A3E2B" w:rsidRPr="003108E0">
              <w:rPr>
                <w:rStyle w:val="Hyperlnk"/>
                <w:noProof/>
              </w:rPr>
              <w:t>9</w:t>
            </w:r>
            <w:r w:rsidR="004A3E2B">
              <w:rPr>
                <w:rFonts w:eastAsiaTheme="minorEastAsia"/>
                <w:noProof/>
                <w:lang w:eastAsia="sv-SE"/>
              </w:rPr>
              <w:tab/>
            </w:r>
            <w:r w:rsidR="004A3E2B" w:rsidRPr="003108E0">
              <w:rPr>
                <w:rStyle w:val="Hyperlnk"/>
                <w:noProof/>
              </w:rPr>
              <w:t>Fakturering och förfallotid</w:t>
            </w:r>
            <w:r w:rsidR="004A3E2B">
              <w:rPr>
                <w:noProof/>
                <w:webHidden/>
              </w:rPr>
              <w:tab/>
            </w:r>
            <w:r w:rsidR="004A3E2B">
              <w:rPr>
                <w:noProof/>
                <w:webHidden/>
              </w:rPr>
              <w:fldChar w:fldCharType="begin"/>
            </w:r>
            <w:r w:rsidR="004A3E2B">
              <w:rPr>
                <w:noProof/>
                <w:webHidden/>
              </w:rPr>
              <w:instrText xml:space="preserve"> PAGEREF _Toc55895638 \h </w:instrText>
            </w:r>
            <w:r w:rsidR="004A3E2B">
              <w:rPr>
                <w:noProof/>
                <w:webHidden/>
              </w:rPr>
            </w:r>
            <w:r w:rsidR="004A3E2B">
              <w:rPr>
                <w:noProof/>
                <w:webHidden/>
              </w:rPr>
              <w:fldChar w:fldCharType="separate"/>
            </w:r>
            <w:r w:rsidR="004A3E2B">
              <w:rPr>
                <w:noProof/>
                <w:webHidden/>
              </w:rPr>
              <w:t>13</w:t>
            </w:r>
            <w:r w:rsidR="004A3E2B">
              <w:rPr>
                <w:noProof/>
                <w:webHidden/>
              </w:rPr>
              <w:fldChar w:fldCharType="end"/>
            </w:r>
          </w:hyperlink>
        </w:p>
        <w:p w14:paraId="13B39528" w14:textId="6A659ECC" w:rsidR="004A3E2B" w:rsidRDefault="0059579D">
          <w:pPr>
            <w:pStyle w:val="Innehll1"/>
            <w:tabs>
              <w:tab w:val="left" w:pos="660"/>
              <w:tab w:val="right" w:leader="dot" w:pos="9062"/>
            </w:tabs>
            <w:rPr>
              <w:rFonts w:eastAsiaTheme="minorEastAsia"/>
              <w:noProof/>
              <w:lang w:eastAsia="sv-SE"/>
            </w:rPr>
          </w:pPr>
          <w:hyperlink w:anchor="_Toc55895639" w:history="1">
            <w:r w:rsidR="004A3E2B" w:rsidRPr="003108E0">
              <w:rPr>
                <w:rStyle w:val="Hyperlnk"/>
                <w:noProof/>
              </w:rPr>
              <w:t>10</w:t>
            </w:r>
            <w:r w:rsidR="004A3E2B">
              <w:rPr>
                <w:rFonts w:eastAsiaTheme="minorEastAsia"/>
                <w:noProof/>
                <w:lang w:eastAsia="sv-SE"/>
              </w:rPr>
              <w:tab/>
            </w:r>
            <w:r w:rsidR="004A3E2B" w:rsidRPr="003108E0">
              <w:rPr>
                <w:rStyle w:val="Hyperlnk"/>
                <w:noProof/>
              </w:rPr>
              <w:t>Överlåtelse av kontrakt</w:t>
            </w:r>
            <w:r w:rsidR="004A3E2B">
              <w:rPr>
                <w:noProof/>
                <w:webHidden/>
              </w:rPr>
              <w:tab/>
            </w:r>
            <w:r w:rsidR="004A3E2B">
              <w:rPr>
                <w:noProof/>
                <w:webHidden/>
              </w:rPr>
              <w:fldChar w:fldCharType="begin"/>
            </w:r>
            <w:r w:rsidR="004A3E2B">
              <w:rPr>
                <w:noProof/>
                <w:webHidden/>
              </w:rPr>
              <w:instrText xml:space="preserve"> PAGEREF _Toc55895639 \h </w:instrText>
            </w:r>
            <w:r w:rsidR="004A3E2B">
              <w:rPr>
                <w:noProof/>
                <w:webHidden/>
              </w:rPr>
            </w:r>
            <w:r w:rsidR="004A3E2B">
              <w:rPr>
                <w:noProof/>
                <w:webHidden/>
              </w:rPr>
              <w:fldChar w:fldCharType="separate"/>
            </w:r>
            <w:r w:rsidR="004A3E2B">
              <w:rPr>
                <w:noProof/>
                <w:webHidden/>
              </w:rPr>
              <w:t>15</w:t>
            </w:r>
            <w:r w:rsidR="004A3E2B">
              <w:rPr>
                <w:noProof/>
                <w:webHidden/>
              </w:rPr>
              <w:fldChar w:fldCharType="end"/>
            </w:r>
          </w:hyperlink>
        </w:p>
        <w:p w14:paraId="6B6DCAB0" w14:textId="7E848CD7" w:rsidR="004A3E2B" w:rsidRDefault="0059579D">
          <w:pPr>
            <w:pStyle w:val="Innehll1"/>
            <w:tabs>
              <w:tab w:val="left" w:pos="660"/>
              <w:tab w:val="right" w:leader="dot" w:pos="9062"/>
            </w:tabs>
            <w:rPr>
              <w:rFonts w:eastAsiaTheme="minorEastAsia"/>
              <w:noProof/>
              <w:lang w:eastAsia="sv-SE"/>
            </w:rPr>
          </w:pPr>
          <w:hyperlink w:anchor="_Toc55895640" w:history="1">
            <w:r w:rsidR="004A3E2B" w:rsidRPr="003108E0">
              <w:rPr>
                <w:rStyle w:val="Hyperlnk"/>
                <w:noProof/>
              </w:rPr>
              <w:t>11</w:t>
            </w:r>
            <w:r w:rsidR="004A3E2B">
              <w:rPr>
                <w:rFonts w:eastAsiaTheme="minorEastAsia"/>
                <w:noProof/>
                <w:lang w:eastAsia="sv-SE"/>
              </w:rPr>
              <w:tab/>
            </w:r>
            <w:r w:rsidR="004A3E2B" w:rsidRPr="003108E0">
              <w:rPr>
                <w:rStyle w:val="Hyperlnk"/>
                <w:noProof/>
              </w:rPr>
              <w:t>Ändringar och tillägg till kontraktet</w:t>
            </w:r>
            <w:r w:rsidR="004A3E2B">
              <w:rPr>
                <w:noProof/>
                <w:webHidden/>
              </w:rPr>
              <w:tab/>
            </w:r>
            <w:r w:rsidR="004A3E2B">
              <w:rPr>
                <w:noProof/>
                <w:webHidden/>
              </w:rPr>
              <w:fldChar w:fldCharType="begin"/>
            </w:r>
            <w:r w:rsidR="004A3E2B">
              <w:rPr>
                <w:noProof/>
                <w:webHidden/>
              </w:rPr>
              <w:instrText xml:space="preserve"> PAGEREF _Toc55895640 \h </w:instrText>
            </w:r>
            <w:r w:rsidR="004A3E2B">
              <w:rPr>
                <w:noProof/>
                <w:webHidden/>
              </w:rPr>
            </w:r>
            <w:r w:rsidR="004A3E2B">
              <w:rPr>
                <w:noProof/>
                <w:webHidden/>
              </w:rPr>
              <w:fldChar w:fldCharType="separate"/>
            </w:r>
            <w:r w:rsidR="004A3E2B">
              <w:rPr>
                <w:noProof/>
                <w:webHidden/>
              </w:rPr>
              <w:t>15</w:t>
            </w:r>
            <w:r w:rsidR="004A3E2B">
              <w:rPr>
                <w:noProof/>
                <w:webHidden/>
              </w:rPr>
              <w:fldChar w:fldCharType="end"/>
            </w:r>
          </w:hyperlink>
        </w:p>
        <w:p w14:paraId="6E05B3C0" w14:textId="408BECD6" w:rsidR="004A3E2B" w:rsidRDefault="0059579D">
          <w:pPr>
            <w:pStyle w:val="Innehll1"/>
            <w:tabs>
              <w:tab w:val="left" w:pos="660"/>
              <w:tab w:val="right" w:leader="dot" w:pos="9062"/>
            </w:tabs>
            <w:rPr>
              <w:rFonts w:eastAsiaTheme="minorEastAsia"/>
              <w:noProof/>
              <w:lang w:eastAsia="sv-SE"/>
            </w:rPr>
          </w:pPr>
          <w:hyperlink w:anchor="_Toc55895641" w:history="1">
            <w:r w:rsidR="004A3E2B" w:rsidRPr="003108E0">
              <w:rPr>
                <w:rStyle w:val="Hyperlnk"/>
                <w:noProof/>
              </w:rPr>
              <w:t>12</w:t>
            </w:r>
            <w:r w:rsidR="004A3E2B">
              <w:rPr>
                <w:rFonts w:eastAsiaTheme="minorEastAsia"/>
                <w:noProof/>
                <w:lang w:eastAsia="sv-SE"/>
              </w:rPr>
              <w:tab/>
            </w:r>
            <w:r w:rsidR="004A3E2B" w:rsidRPr="003108E0">
              <w:rPr>
                <w:rStyle w:val="Hyperlnk"/>
                <w:noProof/>
              </w:rPr>
              <w:t>Force Majeure</w:t>
            </w:r>
            <w:r w:rsidR="004A3E2B">
              <w:rPr>
                <w:noProof/>
                <w:webHidden/>
              </w:rPr>
              <w:tab/>
            </w:r>
            <w:r w:rsidR="004A3E2B">
              <w:rPr>
                <w:noProof/>
                <w:webHidden/>
              </w:rPr>
              <w:fldChar w:fldCharType="begin"/>
            </w:r>
            <w:r w:rsidR="004A3E2B">
              <w:rPr>
                <w:noProof/>
                <w:webHidden/>
              </w:rPr>
              <w:instrText xml:space="preserve"> PAGEREF _Toc55895641 \h </w:instrText>
            </w:r>
            <w:r w:rsidR="004A3E2B">
              <w:rPr>
                <w:noProof/>
                <w:webHidden/>
              </w:rPr>
            </w:r>
            <w:r w:rsidR="004A3E2B">
              <w:rPr>
                <w:noProof/>
                <w:webHidden/>
              </w:rPr>
              <w:fldChar w:fldCharType="separate"/>
            </w:r>
            <w:r w:rsidR="004A3E2B">
              <w:rPr>
                <w:noProof/>
                <w:webHidden/>
              </w:rPr>
              <w:t>15</w:t>
            </w:r>
            <w:r w:rsidR="004A3E2B">
              <w:rPr>
                <w:noProof/>
                <w:webHidden/>
              </w:rPr>
              <w:fldChar w:fldCharType="end"/>
            </w:r>
          </w:hyperlink>
        </w:p>
        <w:p w14:paraId="6BCDC9A7" w14:textId="12D266DB" w:rsidR="004A3E2B" w:rsidRDefault="0059579D">
          <w:pPr>
            <w:pStyle w:val="Innehll1"/>
            <w:tabs>
              <w:tab w:val="left" w:pos="660"/>
              <w:tab w:val="right" w:leader="dot" w:pos="9062"/>
            </w:tabs>
            <w:rPr>
              <w:rFonts w:eastAsiaTheme="minorEastAsia"/>
              <w:noProof/>
              <w:lang w:eastAsia="sv-SE"/>
            </w:rPr>
          </w:pPr>
          <w:hyperlink w:anchor="_Toc55895642" w:history="1">
            <w:r w:rsidR="004A3E2B" w:rsidRPr="003108E0">
              <w:rPr>
                <w:rStyle w:val="Hyperlnk"/>
                <w:noProof/>
              </w:rPr>
              <w:t>13</w:t>
            </w:r>
            <w:r w:rsidR="004A3E2B">
              <w:rPr>
                <w:rFonts w:eastAsiaTheme="minorEastAsia"/>
                <w:noProof/>
                <w:lang w:eastAsia="sv-SE"/>
              </w:rPr>
              <w:tab/>
            </w:r>
            <w:r w:rsidR="004A3E2B" w:rsidRPr="003108E0">
              <w:rPr>
                <w:rStyle w:val="Hyperlnk"/>
                <w:noProof/>
              </w:rPr>
              <w:t>Meddelanden</w:t>
            </w:r>
            <w:r w:rsidR="004A3E2B">
              <w:rPr>
                <w:noProof/>
                <w:webHidden/>
              </w:rPr>
              <w:tab/>
            </w:r>
            <w:r w:rsidR="004A3E2B">
              <w:rPr>
                <w:noProof/>
                <w:webHidden/>
              </w:rPr>
              <w:fldChar w:fldCharType="begin"/>
            </w:r>
            <w:r w:rsidR="004A3E2B">
              <w:rPr>
                <w:noProof/>
                <w:webHidden/>
              </w:rPr>
              <w:instrText xml:space="preserve"> PAGEREF _Toc55895642 \h </w:instrText>
            </w:r>
            <w:r w:rsidR="004A3E2B">
              <w:rPr>
                <w:noProof/>
                <w:webHidden/>
              </w:rPr>
            </w:r>
            <w:r w:rsidR="004A3E2B">
              <w:rPr>
                <w:noProof/>
                <w:webHidden/>
              </w:rPr>
              <w:fldChar w:fldCharType="separate"/>
            </w:r>
            <w:r w:rsidR="004A3E2B">
              <w:rPr>
                <w:noProof/>
                <w:webHidden/>
              </w:rPr>
              <w:t>16</w:t>
            </w:r>
            <w:r w:rsidR="004A3E2B">
              <w:rPr>
                <w:noProof/>
                <w:webHidden/>
              </w:rPr>
              <w:fldChar w:fldCharType="end"/>
            </w:r>
          </w:hyperlink>
        </w:p>
        <w:p w14:paraId="50BE0414" w14:textId="1B34A456" w:rsidR="004A3E2B" w:rsidRDefault="0059579D">
          <w:pPr>
            <w:pStyle w:val="Innehll1"/>
            <w:tabs>
              <w:tab w:val="left" w:pos="660"/>
              <w:tab w:val="right" w:leader="dot" w:pos="9062"/>
            </w:tabs>
            <w:rPr>
              <w:rFonts w:eastAsiaTheme="minorEastAsia"/>
              <w:noProof/>
              <w:lang w:eastAsia="sv-SE"/>
            </w:rPr>
          </w:pPr>
          <w:hyperlink w:anchor="_Toc55895643" w:history="1">
            <w:r w:rsidR="004A3E2B" w:rsidRPr="003108E0">
              <w:rPr>
                <w:rStyle w:val="Hyperlnk"/>
                <w:noProof/>
              </w:rPr>
              <w:t>14</w:t>
            </w:r>
            <w:r w:rsidR="004A3E2B">
              <w:rPr>
                <w:rFonts w:eastAsiaTheme="minorEastAsia"/>
                <w:noProof/>
                <w:lang w:eastAsia="sv-SE"/>
              </w:rPr>
              <w:tab/>
            </w:r>
            <w:r w:rsidR="004A3E2B" w:rsidRPr="003108E0">
              <w:rPr>
                <w:rStyle w:val="Hyperlnk"/>
                <w:noProof/>
              </w:rPr>
              <w:t>Lagval och tvister</w:t>
            </w:r>
            <w:r w:rsidR="004A3E2B">
              <w:rPr>
                <w:noProof/>
                <w:webHidden/>
              </w:rPr>
              <w:tab/>
            </w:r>
            <w:r w:rsidR="004A3E2B">
              <w:rPr>
                <w:noProof/>
                <w:webHidden/>
              </w:rPr>
              <w:fldChar w:fldCharType="begin"/>
            </w:r>
            <w:r w:rsidR="004A3E2B">
              <w:rPr>
                <w:noProof/>
                <w:webHidden/>
              </w:rPr>
              <w:instrText xml:space="preserve"> PAGEREF _Toc55895643 \h </w:instrText>
            </w:r>
            <w:r w:rsidR="004A3E2B">
              <w:rPr>
                <w:noProof/>
                <w:webHidden/>
              </w:rPr>
            </w:r>
            <w:r w:rsidR="004A3E2B">
              <w:rPr>
                <w:noProof/>
                <w:webHidden/>
              </w:rPr>
              <w:fldChar w:fldCharType="separate"/>
            </w:r>
            <w:r w:rsidR="004A3E2B">
              <w:rPr>
                <w:noProof/>
                <w:webHidden/>
              </w:rPr>
              <w:t>16</w:t>
            </w:r>
            <w:r w:rsidR="004A3E2B">
              <w:rPr>
                <w:noProof/>
                <w:webHidden/>
              </w:rPr>
              <w:fldChar w:fldCharType="end"/>
            </w:r>
          </w:hyperlink>
        </w:p>
        <w:p w14:paraId="57A36A43" w14:textId="0C72A372" w:rsidR="0048389F" w:rsidRPr="0058582A" w:rsidRDefault="0048389F">
          <w:r w:rsidRPr="00F624E0">
            <w:fldChar w:fldCharType="end"/>
          </w:r>
        </w:p>
      </w:sdtContent>
    </w:sdt>
    <w:p w14:paraId="333060C9" w14:textId="77777777" w:rsidR="002B4EF6" w:rsidRPr="0058582A" w:rsidRDefault="002B4EF6">
      <w:r w:rsidRPr="0058582A">
        <w:br w:type="page"/>
      </w:r>
    </w:p>
    <w:p w14:paraId="61FDCDB1" w14:textId="77777777" w:rsidR="0044124E" w:rsidRPr="00663607" w:rsidRDefault="009154CC" w:rsidP="0044124E">
      <w:pPr>
        <w:pStyle w:val="1Rubrik1"/>
        <w:keepNext w:val="0"/>
        <w:keepLines w:val="0"/>
        <w:numPr>
          <w:ilvl w:val="0"/>
          <w:numId w:val="1"/>
        </w:numPr>
        <w:ind w:left="993" w:hanging="993"/>
      </w:pPr>
      <w:bookmarkStart w:id="0" w:name="_Toc462217403"/>
      <w:bookmarkStart w:id="1" w:name="_Toc462327110"/>
      <w:bookmarkStart w:id="2" w:name="_Toc55895630"/>
      <w:r w:rsidRPr="00663607">
        <w:lastRenderedPageBreak/>
        <w:t>Kontrakts</w:t>
      </w:r>
      <w:r w:rsidR="00BC429E" w:rsidRPr="00663607">
        <w:t>handlingar och deras inbördes ordning</w:t>
      </w:r>
      <w:bookmarkEnd w:id="0"/>
      <w:bookmarkEnd w:id="1"/>
      <w:bookmarkEnd w:id="2"/>
    </w:p>
    <w:p w14:paraId="60C8F4DD" w14:textId="1823FF70" w:rsidR="006F6378" w:rsidRDefault="009154CC" w:rsidP="0044124E">
      <w:pPr>
        <w:pStyle w:val="11Rubrik2"/>
        <w:keepNext w:val="0"/>
        <w:keepLines w:val="0"/>
        <w:numPr>
          <w:ilvl w:val="1"/>
          <w:numId w:val="1"/>
        </w:numPr>
        <w:ind w:left="992" w:hanging="992"/>
      </w:pPr>
      <w:bookmarkStart w:id="3" w:name="_Toc462217404"/>
      <w:bookmarkStart w:id="4" w:name="_Ref505701302"/>
      <w:r w:rsidRPr="00663607">
        <w:t xml:space="preserve">Det här </w:t>
      </w:r>
      <w:r w:rsidR="00E84149" w:rsidRPr="00663607">
        <w:t>kontraktsvillkoren</w:t>
      </w:r>
      <w:r w:rsidRPr="00663607">
        <w:t xml:space="preserve"> gäller </w:t>
      </w:r>
      <w:r w:rsidR="00B853EB">
        <w:t xml:space="preserve">för </w:t>
      </w:r>
      <w:r w:rsidR="00663607" w:rsidRPr="00663607">
        <w:t xml:space="preserve">avrop som </w:t>
      </w:r>
      <w:r w:rsidR="0054585D">
        <w:t>grundar sig på</w:t>
      </w:r>
      <w:r w:rsidR="00E84149" w:rsidRPr="00663607">
        <w:t xml:space="preserve"> </w:t>
      </w:r>
      <w:r w:rsidR="00B853EB">
        <w:t xml:space="preserve">SKL Kommentus </w:t>
      </w:r>
      <w:r w:rsidR="00F31F9C">
        <w:t xml:space="preserve">Inköpscentral </w:t>
      </w:r>
      <w:r w:rsidR="00B853EB">
        <w:t xml:space="preserve">AB:s (”inköpscentralen”) </w:t>
      </w:r>
      <w:r w:rsidR="00F31F9C">
        <w:t>ramavtal Vitvaror 2019</w:t>
      </w:r>
      <w:r w:rsidR="00EF1DB9">
        <w:t xml:space="preserve"> </w:t>
      </w:r>
      <w:r w:rsidR="0054585D">
        <w:t>(”ramavtalet”)</w:t>
      </w:r>
      <w:r w:rsidR="00663607" w:rsidRPr="00663607">
        <w:t xml:space="preserve">. </w:t>
      </w:r>
    </w:p>
    <w:p w14:paraId="18669BE7" w14:textId="77777777" w:rsidR="009154CC" w:rsidRPr="00663607" w:rsidRDefault="000E0AC3" w:rsidP="0044124E">
      <w:pPr>
        <w:pStyle w:val="11Rubrik2"/>
        <w:keepNext w:val="0"/>
        <w:keepLines w:val="0"/>
        <w:numPr>
          <w:ilvl w:val="1"/>
          <w:numId w:val="1"/>
        </w:numPr>
        <w:ind w:left="992" w:hanging="992"/>
      </w:pPr>
      <w:r>
        <w:t>K</w:t>
      </w:r>
      <w:r w:rsidR="00663607" w:rsidRPr="00663607">
        <w:t>ontraktsvillkoren</w:t>
      </w:r>
      <w:r w:rsidR="00E84149" w:rsidRPr="00663607">
        <w:t xml:space="preserve"> reglerar förhållandet mellan den</w:t>
      </w:r>
      <w:r w:rsidR="009154CC" w:rsidRPr="00663607">
        <w:t xml:space="preserve"> upphandlande myndighet</w:t>
      </w:r>
      <w:r w:rsidR="00E84149" w:rsidRPr="00663607">
        <w:t xml:space="preserve">en som </w:t>
      </w:r>
      <w:r w:rsidR="0066200D">
        <w:t xml:space="preserve">är avropsberättigad inom ramavtalet </w:t>
      </w:r>
      <w:r w:rsidR="0054585D" w:rsidRPr="00663607">
        <w:t xml:space="preserve">(”den upphandlande myndigheten”) </w:t>
      </w:r>
      <w:r w:rsidR="00E84149" w:rsidRPr="00663607">
        <w:t xml:space="preserve">och </w:t>
      </w:r>
      <w:r w:rsidR="0054585D">
        <w:t xml:space="preserve">den leverantör som antas </w:t>
      </w:r>
      <w:r>
        <w:t xml:space="preserve">för </w:t>
      </w:r>
      <w:r w:rsidR="0054585D">
        <w:t>kontraktet</w:t>
      </w:r>
      <w:r w:rsidR="0066200D">
        <w:t xml:space="preserve"> genom avrop</w:t>
      </w:r>
      <w:r w:rsidR="0054585D">
        <w:t xml:space="preserve"> </w:t>
      </w:r>
      <w:r w:rsidR="007E3B40">
        <w:t xml:space="preserve">(”leverantören”). </w:t>
      </w:r>
    </w:p>
    <w:p w14:paraId="3377A9B0" w14:textId="224B8A78" w:rsidR="004640DC" w:rsidRPr="0044124E" w:rsidRDefault="00286D2F" w:rsidP="0044124E">
      <w:pPr>
        <w:pStyle w:val="11Rubrik2"/>
        <w:keepNext w:val="0"/>
        <w:keepLines w:val="0"/>
        <w:numPr>
          <w:ilvl w:val="1"/>
          <w:numId w:val="1"/>
        </w:numPr>
        <w:ind w:left="992" w:hanging="992"/>
      </w:pPr>
      <w:r>
        <w:t xml:space="preserve">Med ”kontrakt” avses det avrop som görs från ramavtalet och leverantörens </w:t>
      </w:r>
      <w:r w:rsidRPr="00FD1D26">
        <w:t>bekräftelse</w:t>
      </w:r>
      <w:r>
        <w:t xml:space="preserve"> på att avropet accepteras</w:t>
      </w:r>
      <w:r w:rsidR="004640DC" w:rsidRPr="0044124E">
        <w:t>.</w:t>
      </w:r>
      <w:r w:rsidR="0054585D" w:rsidRPr="0044124E">
        <w:t xml:space="preserve"> Med ”ramavtalsupphandlingen” avses den upphandling som har resulterat i ramavtalet. </w:t>
      </w:r>
    </w:p>
    <w:p w14:paraId="10B58454" w14:textId="608A686D" w:rsidR="000E0AC3" w:rsidRDefault="009C1112" w:rsidP="0044124E">
      <w:pPr>
        <w:pStyle w:val="11Rubrik2"/>
        <w:keepNext w:val="0"/>
        <w:keepLines w:val="0"/>
        <w:numPr>
          <w:ilvl w:val="1"/>
          <w:numId w:val="1"/>
        </w:numPr>
        <w:ind w:left="992" w:hanging="992"/>
      </w:pPr>
      <w:r w:rsidRPr="0044124E">
        <w:t>Ramavtalet har alla villkor fastställda för avrop</w:t>
      </w:r>
      <w:r w:rsidR="00B21D65">
        <w:t>.</w:t>
      </w:r>
      <w:r w:rsidRPr="0044124E">
        <w:t xml:space="preserve"> </w:t>
      </w:r>
      <w:r w:rsidR="00B21D65">
        <w:t>D</w:t>
      </w:r>
      <w:r w:rsidRPr="0044124E">
        <w:t xml:space="preserve">et är </w:t>
      </w:r>
      <w:r w:rsidR="00611FCD">
        <w:t>därmed de här</w:t>
      </w:r>
      <w:r w:rsidR="00B21D65">
        <w:t xml:space="preserve"> – och inga andra – villkor</w:t>
      </w:r>
      <w:r w:rsidR="00611FCD">
        <w:t>en</w:t>
      </w:r>
      <w:r w:rsidR="00B21D65">
        <w:t xml:space="preserve"> som gäller mellan den upphandlande myndigheten och leverantören. </w:t>
      </w:r>
      <w:bookmarkEnd w:id="3"/>
      <w:bookmarkEnd w:id="4"/>
    </w:p>
    <w:p w14:paraId="1EA2579F" w14:textId="77777777" w:rsidR="001B099B" w:rsidRDefault="004750EF" w:rsidP="001B099B">
      <w:pPr>
        <w:pStyle w:val="11Rubrik2"/>
        <w:keepNext w:val="0"/>
        <w:keepLines w:val="0"/>
        <w:numPr>
          <w:ilvl w:val="1"/>
          <w:numId w:val="1"/>
        </w:numPr>
        <w:ind w:left="992" w:hanging="992"/>
      </w:pPr>
      <w:r w:rsidRPr="00222571">
        <w:t xml:space="preserve">I </w:t>
      </w:r>
      <w:r>
        <w:t>kontraktet</w:t>
      </w:r>
      <w:r w:rsidRPr="00222571">
        <w:t xml:space="preserve"> ingår nedan an</w:t>
      </w:r>
      <w:r w:rsidR="00B26E20">
        <w:t xml:space="preserve">givna </w:t>
      </w:r>
      <w:r w:rsidRPr="00222571">
        <w:t xml:space="preserve">handlingar. </w:t>
      </w:r>
      <w:r>
        <w:t>Kontraktshandlingarna</w:t>
      </w:r>
      <w:r w:rsidRPr="00222571">
        <w:t xml:space="preserve"> kompletterar varandra vid en tolkning av </w:t>
      </w:r>
      <w:r w:rsidR="00B26E20">
        <w:t>kontraktet</w:t>
      </w:r>
      <w:r w:rsidRPr="00222571">
        <w:t>. Om avtalshandlingarna är motsägelsefulla gäller de i följande ordning, om inte omständigheterna uppenbarligen föranleder något annat.</w:t>
      </w:r>
    </w:p>
    <w:p w14:paraId="55081EB7" w14:textId="77777777" w:rsidR="001B099B" w:rsidRPr="001B099B" w:rsidRDefault="004750EF" w:rsidP="001B099B">
      <w:pPr>
        <w:pStyle w:val="Liststycke"/>
        <w:numPr>
          <w:ilvl w:val="0"/>
          <w:numId w:val="35"/>
        </w:numPr>
        <w:rPr>
          <w:w w:val="101"/>
          <w:szCs w:val="24"/>
        </w:rPr>
      </w:pPr>
      <w:r w:rsidRPr="001B099B">
        <w:rPr>
          <w:w w:val="101"/>
          <w:szCs w:val="24"/>
        </w:rPr>
        <w:t>Skriftliga ändringar och tillägg till kontraktet med bilagor</w:t>
      </w:r>
      <w:r w:rsidRPr="001B099B">
        <w:rPr>
          <w:w w:val="101"/>
          <w:szCs w:val="24"/>
        </w:rPr>
        <w:tab/>
      </w:r>
    </w:p>
    <w:p w14:paraId="338F35E9" w14:textId="77777777" w:rsidR="001B099B" w:rsidRPr="001B099B" w:rsidRDefault="004750EF" w:rsidP="001B099B">
      <w:pPr>
        <w:pStyle w:val="Liststycke"/>
        <w:numPr>
          <w:ilvl w:val="0"/>
          <w:numId w:val="35"/>
        </w:numPr>
        <w:rPr>
          <w:w w:val="101"/>
          <w:szCs w:val="24"/>
        </w:rPr>
      </w:pPr>
      <w:r w:rsidRPr="001B099B">
        <w:rPr>
          <w:w w:val="101"/>
          <w:szCs w:val="24"/>
        </w:rPr>
        <w:t>Kontraktet med bilagor</w:t>
      </w:r>
    </w:p>
    <w:p w14:paraId="181406E9" w14:textId="77777777" w:rsidR="004750EF" w:rsidRPr="001B099B" w:rsidRDefault="004750EF" w:rsidP="001B099B">
      <w:pPr>
        <w:pStyle w:val="Liststycke"/>
        <w:numPr>
          <w:ilvl w:val="0"/>
          <w:numId w:val="35"/>
        </w:numPr>
        <w:rPr>
          <w:w w:val="101"/>
          <w:szCs w:val="24"/>
        </w:rPr>
      </w:pPr>
      <w:r w:rsidRPr="001B099B">
        <w:rPr>
          <w:w w:val="101"/>
          <w:szCs w:val="24"/>
        </w:rPr>
        <w:t xml:space="preserve">Skriftliga ändringar och tillägg till ramavtalet </w:t>
      </w:r>
    </w:p>
    <w:p w14:paraId="5359D543" w14:textId="77777777" w:rsidR="00F45678" w:rsidRPr="00826C17" w:rsidRDefault="004750EF" w:rsidP="00826C17">
      <w:pPr>
        <w:pStyle w:val="Liststycke"/>
        <w:numPr>
          <w:ilvl w:val="0"/>
          <w:numId w:val="35"/>
        </w:numPr>
        <w:rPr>
          <w:w w:val="101"/>
          <w:szCs w:val="24"/>
        </w:rPr>
      </w:pPr>
      <w:r>
        <w:rPr>
          <w:w w:val="101"/>
          <w:szCs w:val="24"/>
        </w:rPr>
        <w:t xml:space="preserve">Ramavtalet </w:t>
      </w:r>
      <w:r w:rsidRPr="004750EF">
        <w:rPr>
          <w:w w:val="101"/>
          <w:szCs w:val="24"/>
        </w:rPr>
        <w:t>med bilagor</w:t>
      </w:r>
      <w:bookmarkStart w:id="5" w:name="_Toc449611824"/>
      <w:bookmarkStart w:id="6" w:name="_Toc449618010"/>
      <w:bookmarkStart w:id="7" w:name="_Toc454343510"/>
      <w:bookmarkStart w:id="8" w:name="_Toc454364020"/>
      <w:bookmarkStart w:id="9" w:name="_Toc454375051"/>
      <w:bookmarkStart w:id="10" w:name="_Toc454375150"/>
      <w:bookmarkStart w:id="11" w:name="_Toc462217405"/>
      <w:bookmarkStart w:id="12" w:name="_Ref505701307"/>
    </w:p>
    <w:p w14:paraId="38574328" w14:textId="77777777" w:rsidR="000E0AC3" w:rsidRPr="00222571" w:rsidRDefault="000E0AC3" w:rsidP="00162D44">
      <w:pPr>
        <w:pStyle w:val="11Rubrik2"/>
        <w:keepNext w:val="0"/>
        <w:keepLines w:val="0"/>
        <w:ind w:left="992"/>
        <w:rPr>
          <w:b/>
        </w:rPr>
      </w:pPr>
      <w:r w:rsidRPr="00222571">
        <w:rPr>
          <w:b/>
          <w:w w:val="101"/>
        </w:rPr>
        <w:t>Bilagor</w:t>
      </w:r>
      <w:bookmarkEnd w:id="5"/>
      <w:bookmarkEnd w:id="6"/>
      <w:bookmarkEnd w:id="7"/>
      <w:bookmarkEnd w:id="8"/>
      <w:bookmarkEnd w:id="9"/>
      <w:bookmarkEnd w:id="10"/>
      <w:bookmarkEnd w:id="11"/>
      <w:r w:rsidRPr="00222571">
        <w:rPr>
          <w:b/>
          <w:w w:val="101"/>
        </w:rPr>
        <w:t xml:space="preserve"> till </w:t>
      </w:r>
      <w:bookmarkEnd w:id="12"/>
      <w:r>
        <w:rPr>
          <w:b/>
          <w:w w:val="101"/>
        </w:rPr>
        <w:t>kontraktsvillkoren</w:t>
      </w:r>
    </w:p>
    <w:p w14:paraId="06B82AE1" w14:textId="77777777" w:rsidR="000E0AC3" w:rsidRPr="00F45678" w:rsidRDefault="000E0AC3" w:rsidP="00F45678">
      <w:pPr>
        <w:ind w:left="1560"/>
        <w:rPr>
          <w:w w:val="101"/>
          <w:szCs w:val="24"/>
        </w:rPr>
      </w:pPr>
      <w:r w:rsidRPr="00F45678">
        <w:rPr>
          <w:w w:val="101"/>
          <w:szCs w:val="24"/>
        </w:rPr>
        <w:t xml:space="preserve">Bilaga 01 – Kontaktpersoner till parterna </w:t>
      </w:r>
    </w:p>
    <w:p w14:paraId="6251A8F1" w14:textId="77777777" w:rsidR="000E0AC3" w:rsidRPr="00F45678" w:rsidRDefault="000E0AC3" w:rsidP="00F45678">
      <w:pPr>
        <w:ind w:left="1560"/>
        <w:rPr>
          <w:w w:val="101"/>
          <w:szCs w:val="24"/>
        </w:rPr>
      </w:pPr>
      <w:r w:rsidRPr="00F45678">
        <w:rPr>
          <w:w w:val="101"/>
          <w:szCs w:val="24"/>
        </w:rPr>
        <w:t>Bilaga 02 – [Underleverantörer]</w:t>
      </w:r>
    </w:p>
    <w:p w14:paraId="71CB1005" w14:textId="77777777" w:rsidR="000E0AC3" w:rsidRPr="00F45678" w:rsidRDefault="000E0AC3" w:rsidP="00F45678">
      <w:pPr>
        <w:ind w:left="1560"/>
        <w:rPr>
          <w:w w:val="101"/>
          <w:szCs w:val="24"/>
        </w:rPr>
      </w:pPr>
      <w:r w:rsidRPr="00F45678">
        <w:rPr>
          <w:w w:val="101"/>
          <w:szCs w:val="24"/>
        </w:rPr>
        <w:t>Bilaga 03 – [Prisbilaga]</w:t>
      </w:r>
    </w:p>
    <w:p w14:paraId="71CACF41" w14:textId="774A42F7" w:rsidR="00162D44" w:rsidRPr="004F42B1" w:rsidRDefault="004F42B1" w:rsidP="004F42B1">
      <w:pPr>
        <w:ind w:left="1560"/>
        <w:rPr>
          <w:w w:val="101"/>
          <w:szCs w:val="24"/>
        </w:rPr>
      </w:pPr>
      <w:r>
        <w:rPr>
          <w:w w:val="101"/>
          <w:szCs w:val="24"/>
        </w:rPr>
        <w:t xml:space="preserve">Bilaga 04 – </w:t>
      </w:r>
      <w:r w:rsidR="000E0AC3" w:rsidRPr="00F45678">
        <w:rPr>
          <w:w w:val="101"/>
          <w:szCs w:val="24"/>
        </w:rPr>
        <w:t>[Arbetsrättsliga villkor]</w:t>
      </w:r>
    </w:p>
    <w:p w14:paraId="0C7DD9D1" w14:textId="77777777" w:rsidR="00A708F1" w:rsidRPr="00F624E0" w:rsidRDefault="00A708F1" w:rsidP="0044124E">
      <w:pPr>
        <w:pStyle w:val="1Rubrik1"/>
        <w:keepNext w:val="0"/>
        <w:keepLines w:val="0"/>
        <w:numPr>
          <w:ilvl w:val="0"/>
          <w:numId w:val="1"/>
        </w:numPr>
        <w:ind w:left="993" w:hanging="993"/>
      </w:pPr>
      <w:bookmarkStart w:id="13" w:name="_Toc55895631"/>
      <w:r w:rsidRPr="00F624E0">
        <w:t>Leverantörens åtaganden</w:t>
      </w:r>
      <w:bookmarkEnd w:id="13"/>
    </w:p>
    <w:p w14:paraId="5319DB4D" w14:textId="0BB3E7A4" w:rsidR="0044124E" w:rsidRPr="00162D44" w:rsidRDefault="00A555F3" w:rsidP="00162D44">
      <w:pPr>
        <w:pStyle w:val="11Rubrik2"/>
        <w:keepNext w:val="0"/>
        <w:keepLines w:val="0"/>
        <w:numPr>
          <w:ilvl w:val="1"/>
          <w:numId w:val="1"/>
        </w:numPr>
        <w:ind w:left="992" w:hanging="992"/>
      </w:pPr>
      <w:r>
        <w:rPr>
          <w:b/>
          <w:sz w:val="24"/>
        </w:rPr>
        <w:t xml:space="preserve">De </w:t>
      </w:r>
      <w:r w:rsidR="004C5577">
        <w:rPr>
          <w:b/>
          <w:sz w:val="24"/>
        </w:rPr>
        <w:t xml:space="preserve">produkter </w:t>
      </w:r>
      <w:r>
        <w:rPr>
          <w:b/>
          <w:sz w:val="24"/>
        </w:rPr>
        <w:t xml:space="preserve">och </w:t>
      </w:r>
      <w:r w:rsidR="00A708F1" w:rsidRPr="00B368B3">
        <w:rPr>
          <w:b/>
          <w:sz w:val="24"/>
        </w:rPr>
        <w:t xml:space="preserve">tjänster som </w:t>
      </w:r>
      <w:r w:rsidR="00A7556E">
        <w:rPr>
          <w:b/>
          <w:sz w:val="24"/>
        </w:rPr>
        <w:t>kontraktet</w:t>
      </w:r>
      <w:r w:rsidR="00A7556E" w:rsidRPr="00B368B3">
        <w:rPr>
          <w:b/>
          <w:sz w:val="24"/>
        </w:rPr>
        <w:t xml:space="preserve"> </w:t>
      </w:r>
      <w:r w:rsidR="00A708F1" w:rsidRPr="00B368B3">
        <w:rPr>
          <w:b/>
          <w:sz w:val="24"/>
        </w:rPr>
        <w:t>omfattar</w:t>
      </w:r>
      <w:r w:rsidR="00D15BF4">
        <w:rPr>
          <w:b/>
          <w:sz w:val="24"/>
        </w:rPr>
        <w:t xml:space="preserve"> och </w:t>
      </w:r>
      <w:r w:rsidR="00D15BF4" w:rsidRPr="001F73E6">
        <w:rPr>
          <w:b/>
          <w:sz w:val="24"/>
        </w:rPr>
        <w:t>leverantörens ansvar</w:t>
      </w:r>
    </w:p>
    <w:p w14:paraId="21FEF18A" w14:textId="0FCA344A" w:rsidR="00A708F1" w:rsidRPr="0044124E" w:rsidRDefault="00A708F1" w:rsidP="00516442">
      <w:pPr>
        <w:pStyle w:val="11Rubrik2"/>
        <w:keepNext w:val="0"/>
        <w:keepLines w:val="0"/>
        <w:numPr>
          <w:ilvl w:val="2"/>
          <w:numId w:val="1"/>
        </w:numPr>
        <w:ind w:left="993" w:hanging="993"/>
      </w:pPr>
      <w:r w:rsidRPr="0044124E">
        <w:t xml:space="preserve">Leverantören ska </w:t>
      </w:r>
      <w:r w:rsidRPr="00250574">
        <w:t xml:space="preserve">tillhandahålla </w:t>
      </w:r>
      <w:r w:rsidR="004C5577">
        <w:t>produkter</w:t>
      </w:r>
      <w:r w:rsidR="004C5577" w:rsidRPr="00250574">
        <w:t xml:space="preserve"> </w:t>
      </w:r>
      <w:r w:rsidR="00250574" w:rsidRPr="00250574">
        <w:t xml:space="preserve">och </w:t>
      </w:r>
      <w:r w:rsidRPr="00250574">
        <w:t xml:space="preserve">tjänster </w:t>
      </w:r>
      <w:r w:rsidR="00B368B3" w:rsidRPr="00250574">
        <w:t>enligt</w:t>
      </w:r>
      <w:r w:rsidR="00B368B3" w:rsidRPr="0044124E">
        <w:t xml:space="preserve"> de krav och villkor som </w:t>
      </w:r>
      <w:r w:rsidR="009C1112" w:rsidRPr="0044124E">
        <w:t>framgår av ramavtalet</w:t>
      </w:r>
      <w:r w:rsidR="00ED41D4">
        <w:t xml:space="preserve"> och dessa kontraktsvillkor</w:t>
      </w:r>
      <w:r w:rsidR="00B368B3" w:rsidRPr="0044124E">
        <w:t xml:space="preserve">. </w:t>
      </w:r>
    </w:p>
    <w:p w14:paraId="6D7C1ECA" w14:textId="4EFFC569" w:rsidR="00CE2DD1" w:rsidRPr="00CE2DD1" w:rsidRDefault="00CE2DD1" w:rsidP="00CE2DD1">
      <w:pPr>
        <w:pStyle w:val="11Rubrik2"/>
        <w:keepNext w:val="0"/>
        <w:keepLines w:val="0"/>
        <w:ind w:left="993"/>
        <w:rPr>
          <w:i/>
        </w:rPr>
      </w:pPr>
      <w:r w:rsidRPr="00CE2DD1">
        <w:rPr>
          <w:i/>
        </w:rPr>
        <w:t xml:space="preserve">Generellt ansvar </w:t>
      </w:r>
    </w:p>
    <w:p w14:paraId="4C85096F" w14:textId="147F2A08" w:rsidR="00D15BF4" w:rsidRPr="00162D44" w:rsidRDefault="00D15BF4" w:rsidP="00516442">
      <w:pPr>
        <w:pStyle w:val="11Rubrik2"/>
        <w:keepNext w:val="0"/>
        <w:keepLines w:val="0"/>
        <w:numPr>
          <w:ilvl w:val="2"/>
          <w:numId w:val="1"/>
        </w:numPr>
        <w:ind w:left="993" w:hanging="993"/>
      </w:pPr>
      <w:r w:rsidRPr="00162D44">
        <w:lastRenderedPageBreak/>
        <w:t xml:space="preserve">Leverantören ska aktivt skaffa sig kännedom om och följa de lagar, förordningar, myndighetskrav, regler, normer, standarder och föreskrifter som vid var tid gäller för leverantörens verksamhet. </w:t>
      </w:r>
    </w:p>
    <w:p w14:paraId="26C7BA0C" w14:textId="77777777" w:rsidR="00D15BF4" w:rsidRPr="00162D44" w:rsidRDefault="00D15BF4" w:rsidP="00516442">
      <w:pPr>
        <w:pStyle w:val="11Rubrik2"/>
        <w:keepNext w:val="0"/>
        <w:keepLines w:val="0"/>
        <w:numPr>
          <w:ilvl w:val="2"/>
          <w:numId w:val="1"/>
        </w:numPr>
        <w:ind w:left="993" w:hanging="993"/>
      </w:pPr>
      <w:r w:rsidRPr="00162D44">
        <w:t xml:space="preserve">Leverantören har ett fullständigt och odelat ansvar för att fullgöra alla åtaganden och förpliktelser under </w:t>
      </w:r>
      <w:r w:rsidR="00CF24E8">
        <w:t>kontraktet</w:t>
      </w:r>
      <w:r w:rsidRPr="00162D44">
        <w:t xml:space="preserve">. Leverantören ska se till att på bästa sätt ta tillvara </w:t>
      </w:r>
      <w:r w:rsidR="00CF24E8">
        <w:t>den upphandlande myndigheten</w:t>
      </w:r>
      <w:r w:rsidRPr="00162D44">
        <w:t xml:space="preserve">s intressen. </w:t>
      </w:r>
    </w:p>
    <w:p w14:paraId="09968634" w14:textId="77777777" w:rsidR="000010EC" w:rsidRDefault="00D15BF4" w:rsidP="000010EC">
      <w:pPr>
        <w:pStyle w:val="11Rubrik2"/>
        <w:keepNext w:val="0"/>
        <w:keepLines w:val="0"/>
        <w:numPr>
          <w:ilvl w:val="2"/>
          <w:numId w:val="1"/>
        </w:numPr>
        <w:ind w:left="993" w:hanging="993"/>
      </w:pPr>
      <w:r w:rsidRPr="001F73E6">
        <w:t>Leverantören ska på egen bekostnad ha alla tillstånd m.m. som krävs för att leverantören ska kunna fullgöra sina åtaganden enligt kontrakt</w:t>
      </w:r>
      <w:r w:rsidR="004E4317">
        <w:t>et</w:t>
      </w:r>
      <w:r w:rsidRPr="001F73E6">
        <w:t xml:space="preserve">.  </w:t>
      </w:r>
    </w:p>
    <w:p w14:paraId="0730DF27" w14:textId="1A4055A4" w:rsidR="00CE2DD1" w:rsidRPr="00CE2DD1" w:rsidRDefault="00CE2DD1" w:rsidP="00CE2DD1">
      <w:pPr>
        <w:pStyle w:val="11Rubrik2"/>
        <w:keepNext w:val="0"/>
        <w:keepLines w:val="0"/>
        <w:ind w:left="993"/>
        <w:rPr>
          <w:i/>
        </w:rPr>
      </w:pPr>
      <w:r w:rsidRPr="00CE2DD1">
        <w:rPr>
          <w:i/>
        </w:rPr>
        <w:t xml:space="preserve">Producentansvar </w:t>
      </w:r>
    </w:p>
    <w:p w14:paraId="2D253921" w14:textId="788F36BD" w:rsidR="000010EC" w:rsidRDefault="000010EC" w:rsidP="00602C73">
      <w:pPr>
        <w:pStyle w:val="11Rubrik2"/>
        <w:keepNext w:val="0"/>
        <w:keepLines w:val="0"/>
        <w:numPr>
          <w:ilvl w:val="2"/>
          <w:numId w:val="1"/>
        </w:numPr>
        <w:ind w:left="993" w:hanging="993"/>
      </w:pPr>
      <w:r w:rsidRPr="00D712D3">
        <w:t xml:space="preserve">Leverantören ska uppfylla sina plikter </w:t>
      </w:r>
      <w:r w:rsidRPr="00602C73">
        <w:t xml:space="preserve">enligt </w:t>
      </w:r>
      <w:r w:rsidR="00602C73" w:rsidRPr="00602C73">
        <w:t>f</w:t>
      </w:r>
      <w:r w:rsidR="00602C73" w:rsidRPr="00602C73">
        <w:rPr>
          <w:bCs/>
        </w:rPr>
        <w:t>örordningen (2014:1075) om producentansvar för elutrustning</w:t>
      </w:r>
      <w:r w:rsidRPr="00D712D3">
        <w:t xml:space="preserve">. </w:t>
      </w:r>
    </w:p>
    <w:p w14:paraId="0AE7BA17" w14:textId="3ABA3621" w:rsidR="000010EC" w:rsidRPr="001F73E6" w:rsidRDefault="000010EC" w:rsidP="00602C73">
      <w:pPr>
        <w:pStyle w:val="11Rubrik2"/>
        <w:keepNext w:val="0"/>
        <w:keepLines w:val="0"/>
        <w:numPr>
          <w:ilvl w:val="2"/>
          <w:numId w:val="1"/>
        </w:numPr>
        <w:ind w:left="993" w:hanging="993"/>
      </w:pPr>
      <w:r>
        <w:t>Leverantören ska uppfylla sina plikter enligt förordning</w:t>
      </w:r>
      <w:r w:rsidR="00602C73">
        <w:t>en</w:t>
      </w:r>
      <w:r w:rsidR="00602C73" w:rsidRPr="00602C73">
        <w:rPr>
          <w:b/>
          <w:bCs/>
        </w:rPr>
        <w:t xml:space="preserve"> </w:t>
      </w:r>
      <w:r w:rsidR="00602C73" w:rsidRPr="00602C73">
        <w:rPr>
          <w:bCs/>
        </w:rPr>
        <w:t>(2006:1273) om producentansvar för förpackningar.</w:t>
      </w:r>
      <w:r w:rsidRPr="009A67B7">
        <w:rPr>
          <w:rStyle w:val="Kommentarsreferens"/>
        </w:rPr>
        <w:t xml:space="preserve"> </w:t>
      </w:r>
    </w:p>
    <w:p w14:paraId="467BED3D" w14:textId="77777777" w:rsidR="00E77C9E" w:rsidRPr="00D510BE" w:rsidRDefault="00E77C9E" w:rsidP="001F73E6">
      <w:pPr>
        <w:pStyle w:val="11Rubrik2"/>
        <w:keepNext w:val="0"/>
        <w:keepLines w:val="0"/>
        <w:numPr>
          <w:ilvl w:val="1"/>
          <w:numId w:val="1"/>
        </w:numPr>
        <w:ind w:left="992" w:hanging="992"/>
        <w:rPr>
          <w:b/>
          <w:sz w:val="24"/>
        </w:rPr>
      </w:pPr>
      <w:bookmarkStart w:id="14" w:name="_Toc449611831"/>
      <w:bookmarkStart w:id="15" w:name="_Toc449618017"/>
      <w:bookmarkStart w:id="16" w:name="_Toc454343517"/>
      <w:bookmarkStart w:id="17" w:name="_Toc462217416"/>
      <w:bookmarkStart w:id="18" w:name="_Ref34824697"/>
      <w:r w:rsidRPr="00D510BE">
        <w:rPr>
          <w:b/>
          <w:sz w:val="24"/>
        </w:rPr>
        <w:t>Uppföljning</w:t>
      </w:r>
      <w:bookmarkEnd w:id="14"/>
      <w:bookmarkEnd w:id="15"/>
      <w:bookmarkEnd w:id="16"/>
      <w:r w:rsidRPr="00D510BE">
        <w:rPr>
          <w:b/>
          <w:sz w:val="24"/>
        </w:rPr>
        <w:t xml:space="preserve"> och insyn</w:t>
      </w:r>
      <w:bookmarkEnd w:id="17"/>
      <w:bookmarkEnd w:id="18"/>
      <w:r w:rsidR="00D8290B" w:rsidRPr="00D510BE">
        <w:rPr>
          <w:b/>
          <w:sz w:val="24"/>
        </w:rPr>
        <w:t xml:space="preserve"> </w:t>
      </w:r>
    </w:p>
    <w:p w14:paraId="1B490E29" w14:textId="551FD5C9" w:rsidR="00E370C0" w:rsidRPr="00653911" w:rsidRDefault="00E370C0" w:rsidP="00653911">
      <w:pPr>
        <w:pStyle w:val="11Rubrik2"/>
        <w:keepNext w:val="0"/>
        <w:keepLines w:val="0"/>
        <w:numPr>
          <w:ilvl w:val="2"/>
          <w:numId w:val="1"/>
        </w:numPr>
        <w:ind w:left="993" w:hanging="993"/>
      </w:pPr>
      <w:bookmarkStart w:id="19" w:name="_Ref33603262"/>
      <w:bookmarkStart w:id="20" w:name="_Ref487715143"/>
      <w:r w:rsidRPr="00653911">
        <w:t xml:space="preserve">Leverantören ska ge </w:t>
      </w:r>
      <w:r w:rsidR="00B368B3" w:rsidRPr="00653911">
        <w:t>den upphandlande myndigheten</w:t>
      </w:r>
      <w:r w:rsidRPr="00653911">
        <w:t xml:space="preserve"> eller </w:t>
      </w:r>
      <w:r w:rsidR="00B368B3" w:rsidRPr="00653911">
        <w:t>dess</w:t>
      </w:r>
      <w:r w:rsidRPr="00653911">
        <w:t xml:space="preserve"> ombud tillträde till och insyn i sin eller underleverantör</w:t>
      </w:r>
      <w:r w:rsidR="00495AA4">
        <w:t>er</w:t>
      </w:r>
      <w:r w:rsidRPr="00653911">
        <w:t xml:space="preserve">s verksamhet i den utsträckning som krävs för att </w:t>
      </w:r>
      <w:r w:rsidR="00B368B3" w:rsidRPr="00653911">
        <w:t>den upphandlande myndigheten</w:t>
      </w:r>
      <w:r w:rsidRPr="00653911">
        <w:t xml:space="preserve"> ska kunna kontrollera att leverantören lever upp till sina åtaganden</w:t>
      </w:r>
      <w:r w:rsidR="00DF178C">
        <w:t xml:space="preserve"> enligt kontraktet</w:t>
      </w:r>
      <w:r w:rsidRPr="00653911">
        <w:t xml:space="preserve">. Skyldigheten att ge tillträde och insyn gäller till och med </w:t>
      </w:r>
      <w:r w:rsidR="007670B4">
        <w:t>ett år</w:t>
      </w:r>
      <w:r w:rsidRPr="00653911">
        <w:t xml:space="preserve"> efter det att </w:t>
      </w:r>
      <w:r w:rsidR="00B368B3" w:rsidRPr="00653911">
        <w:t>kontraktet har löpt ut</w:t>
      </w:r>
      <w:r w:rsidRPr="00653911">
        <w:t>.</w:t>
      </w:r>
      <w:bookmarkEnd w:id="19"/>
      <w:r w:rsidRPr="00653911">
        <w:t xml:space="preserve"> </w:t>
      </w:r>
    </w:p>
    <w:p w14:paraId="5CB0FBEE" w14:textId="14BB75D2" w:rsidR="0006594B" w:rsidRPr="00653911" w:rsidRDefault="00FA2C69" w:rsidP="00653911">
      <w:pPr>
        <w:pStyle w:val="11Rubrik2"/>
        <w:keepNext w:val="0"/>
        <w:keepLines w:val="0"/>
        <w:numPr>
          <w:ilvl w:val="2"/>
          <w:numId w:val="1"/>
        </w:numPr>
        <w:ind w:left="993" w:hanging="993"/>
      </w:pPr>
      <w:bookmarkStart w:id="21" w:name="_Ref536619249"/>
      <w:bookmarkEnd w:id="20"/>
      <w:r w:rsidRPr="00653911">
        <w:t xml:space="preserve">För uppföljning av de </w:t>
      </w:r>
      <w:r w:rsidR="00653911">
        <w:t xml:space="preserve">arbetsrättsliga villkoren i kontraktet eller </w:t>
      </w:r>
      <w:r w:rsidR="001C0CC8">
        <w:t>hållbara leveranskedjor i punkt</w:t>
      </w:r>
      <w:r w:rsidR="002F0A03" w:rsidRPr="00653911">
        <w:t xml:space="preserve"> </w:t>
      </w:r>
      <w:r w:rsidR="001C0CC8">
        <w:t>5.</w:t>
      </w:r>
      <w:r w:rsidR="004A3E2B">
        <w:t>4</w:t>
      </w:r>
      <w:r w:rsidR="00653911">
        <w:t xml:space="preserve"> i </w:t>
      </w:r>
      <w:r w:rsidR="002F0A03" w:rsidRPr="00653911">
        <w:t>ramavtalet</w:t>
      </w:r>
      <w:r w:rsidRPr="00653911">
        <w:t xml:space="preserve"> kan </w:t>
      </w:r>
      <w:r w:rsidR="0061339C" w:rsidRPr="00653911">
        <w:t>den upphandlande myndigheten,</w:t>
      </w:r>
      <w:r w:rsidRPr="00653911">
        <w:t xml:space="preserve"> eller </w:t>
      </w:r>
      <w:r w:rsidR="0061339C" w:rsidRPr="00653911">
        <w:t>dess</w:t>
      </w:r>
      <w:r w:rsidRPr="00653911">
        <w:t xml:space="preserve"> ombud</w:t>
      </w:r>
      <w:r w:rsidR="0061339C" w:rsidRPr="00653911">
        <w:t>,</w:t>
      </w:r>
      <w:r w:rsidRPr="00653911">
        <w:t xml:space="preserve"> komma att granska tidrapportering, scheman, lönespecifikationer och anställningsavtal. </w:t>
      </w:r>
      <w:r w:rsidR="00313989">
        <w:t>Sådan granskning ska vara förenlig med dataskyddsförordningen.</w:t>
      </w:r>
      <w:r w:rsidR="00313989" w:rsidRPr="00653911">
        <w:t xml:space="preserve"> </w:t>
      </w:r>
      <w:r w:rsidR="0061339C" w:rsidRPr="00653911">
        <w:t>Den upphandlande myndigheten eller dess ombud</w:t>
      </w:r>
      <w:r w:rsidRPr="00653911">
        <w:t xml:space="preserve"> ska också ha möjlighet att intervjua arbetstagare</w:t>
      </w:r>
      <w:r w:rsidR="008766D9">
        <w:t xml:space="preserve"> som </w:t>
      </w:r>
      <w:r w:rsidR="008F03E6">
        <w:t>omfattas av dessa villkor</w:t>
      </w:r>
      <w:r w:rsidRPr="00653911">
        <w:t>.</w:t>
      </w:r>
      <w:bookmarkEnd w:id="21"/>
    </w:p>
    <w:p w14:paraId="0CBDCCC7" w14:textId="7439F289" w:rsidR="004F32E2" w:rsidRPr="00516442" w:rsidRDefault="0006594B" w:rsidP="00B72957">
      <w:pPr>
        <w:pStyle w:val="11Rubrik2"/>
        <w:keepNext w:val="0"/>
        <w:keepLines w:val="0"/>
        <w:numPr>
          <w:ilvl w:val="2"/>
          <w:numId w:val="1"/>
        </w:numPr>
        <w:ind w:left="993" w:hanging="993"/>
      </w:pPr>
      <w:r w:rsidRPr="00653911">
        <w:t>Leverantören ska utan kostnad medverka vid den upphandlande myndighetens uppföljning av kontraktet</w:t>
      </w:r>
      <w:r w:rsidR="00653911">
        <w:t xml:space="preserve">, </w:t>
      </w:r>
      <w:r w:rsidR="00653911">
        <w:rPr>
          <w:rFonts w:cs="Arial"/>
        </w:rPr>
        <w:t>oavsett vilket eller vilka villkor som följs upp</w:t>
      </w:r>
      <w:r w:rsidRPr="00653911">
        <w:t xml:space="preserve">. </w:t>
      </w:r>
    </w:p>
    <w:p w14:paraId="6865B6AC" w14:textId="77777777" w:rsidR="00E77C9E" w:rsidRPr="000D2CB1" w:rsidRDefault="00E77C9E" w:rsidP="00B72957">
      <w:pPr>
        <w:pStyle w:val="11Rubrik2"/>
        <w:keepNext w:val="0"/>
        <w:keepLines w:val="0"/>
        <w:numPr>
          <w:ilvl w:val="1"/>
          <w:numId w:val="1"/>
        </w:numPr>
        <w:ind w:left="992" w:hanging="992"/>
        <w:rPr>
          <w:b/>
          <w:sz w:val="24"/>
        </w:rPr>
      </w:pPr>
      <w:r w:rsidRPr="000D2CB1">
        <w:rPr>
          <w:b/>
          <w:sz w:val="24"/>
        </w:rPr>
        <w:t xml:space="preserve">Marknadsföring </w:t>
      </w:r>
    </w:p>
    <w:p w14:paraId="211DD029" w14:textId="77777777" w:rsidR="005C05D6" w:rsidRPr="000D2CB1" w:rsidRDefault="004058BB" w:rsidP="00B72957">
      <w:pPr>
        <w:pStyle w:val="11Rubrik2"/>
        <w:keepNext w:val="0"/>
        <w:keepLines w:val="0"/>
        <w:numPr>
          <w:ilvl w:val="2"/>
          <w:numId w:val="1"/>
        </w:numPr>
        <w:ind w:left="993" w:hanging="993"/>
      </w:pPr>
      <w:r w:rsidRPr="00B72957">
        <w:lastRenderedPageBreak/>
        <w:t xml:space="preserve">Leverantören får inte hänvisa till </w:t>
      </w:r>
      <w:r w:rsidR="00B368B3" w:rsidRPr="00B72957">
        <w:t>kontraktet</w:t>
      </w:r>
      <w:r w:rsidRPr="00B72957">
        <w:t xml:space="preserve"> i sin marknadsföring på ett missvisande sätt. Leverantören ska omedelbart</w:t>
      </w:r>
      <w:r w:rsidR="005D1964" w:rsidRPr="00B72957">
        <w:t xml:space="preserve"> sluta</w:t>
      </w:r>
      <w:r w:rsidRPr="00B72957">
        <w:t xml:space="preserve"> </w:t>
      </w:r>
      <w:r w:rsidR="00F158F5" w:rsidRPr="00B72957">
        <w:t>med marknadsföring</w:t>
      </w:r>
      <w:r w:rsidRPr="00B72957">
        <w:t xml:space="preserve"> som </w:t>
      </w:r>
      <w:r w:rsidR="00B368B3" w:rsidRPr="00B72957">
        <w:t>den upphandlande myndigheten</w:t>
      </w:r>
      <w:r w:rsidRPr="00B72957">
        <w:t xml:space="preserve"> bedömer vara missvisande eller oförenlig </w:t>
      </w:r>
      <w:r w:rsidR="000D4C45" w:rsidRPr="00B72957">
        <w:t xml:space="preserve">med </w:t>
      </w:r>
      <w:r w:rsidR="00B368B3" w:rsidRPr="00B72957">
        <w:t>den upphandlande myndighetens</w:t>
      </w:r>
      <w:r w:rsidRPr="00B72957">
        <w:t xml:space="preserve"> värderingar eller verksamhet.</w:t>
      </w:r>
    </w:p>
    <w:p w14:paraId="0FC7690C" w14:textId="77777777" w:rsidR="005C05D6" w:rsidRPr="00B72957" w:rsidRDefault="005C05D6" w:rsidP="00B72957">
      <w:pPr>
        <w:pStyle w:val="11Rubrik2"/>
        <w:keepNext w:val="0"/>
        <w:keepLines w:val="0"/>
        <w:numPr>
          <w:ilvl w:val="1"/>
          <w:numId w:val="1"/>
        </w:numPr>
        <w:ind w:left="992" w:hanging="992"/>
        <w:rPr>
          <w:b/>
          <w:sz w:val="24"/>
        </w:rPr>
      </w:pPr>
      <w:r w:rsidRPr="00F624E0">
        <w:rPr>
          <w:b/>
          <w:sz w:val="24"/>
        </w:rPr>
        <w:t>Sekretess, informationssäkerhet och personuppgifter</w:t>
      </w:r>
    </w:p>
    <w:p w14:paraId="7015B504" w14:textId="77777777" w:rsidR="005C05D6" w:rsidRPr="00B72957" w:rsidRDefault="005C05D6" w:rsidP="00B72957">
      <w:pPr>
        <w:pStyle w:val="11Rubrik2"/>
        <w:keepNext w:val="0"/>
        <w:keepLines w:val="0"/>
        <w:numPr>
          <w:ilvl w:val="2"/>
          <w:numId w:val="1"/>
        </w:numPr>
        <w:ind w:left="993" w:hanging="993"/>
      </w:pPr>
      <w:bookmarkStart w:id="22" w:name="_Ref20919277"/>
      <w:r w:rsidRPr="00B72957">
        <w:t>Leverantören</w:t>
      </w:r>
      <w:r w:rsidR="00D87847" w:rsidRPr="00B72957">
        <w:t xml:space="preserve"> </w:t>
      </w:r>
      <w:r w:rsidRPr="00B72957">
        <w:t>förbinder sig att följa de bestämmelser</w:t>
      </w:r>
      <w:r w:rsidR="0031213E" w:rsidRPr="00B72957">
        <w:t xml:space="preserve"> om sekretess</w:t>
      </w:r>
      <w:r w:rsidRPr="00B72957">
        <w:t xml:space="preserve"> i offentlighets- och sekretesslagen (2009:400),</w:t>
      </w:r>
      <w:r w:rsidR="0078649A" w:rsidRPr="000D2CB1">
        <w:t xml:space="preserve"> lagen om </w:t>
      </w:r>
      <w:r w:rsidR="007F6B3C">
        <w:t>företag</w:t>
      </w:r>
      <w:r w:rsidR="0078649A" w:rsidRPr="000D2CB1">
        <w:t>shemligheter (</w:t>
      </w:r>
      <w:r w:rsidR="007F6B3C">
        <w:t>2018</w:t>
      </w:r>
      <w:r w:rsidR="0078649A" w:rsidRPr="000D2CB1">
        <w:t>:</w:t>
      </w:r>
      <w:r w:rsidR="007F6B3C">
        <w:t>558</w:t>
      </w:r>
      <w:r w:rsidR="0078649A" w:rsidRPr="000D2CB1">
        <w:t>) eller vid var tid</w:t>
      </w:r>
      <w:r w:rsidR="0031213E" w:rsidRPr="00B72957">
        <w:t xml:space="preserve"> </w:t>
      </w:r>
      <w:r w:rsidR="004F5A38" w:rsidRPr="00B72957">
        <w:t>gällande</w:t>
      </w:r>
      <w:r w:rsidR="0031213E" w:rsidRPr="00B72957">
        <w:t xml:space="preserve"> annan tillämplig författning</w:t>
      </w:r>
      <w:r w:rsidRPr="00B72957">
        <w:t xml:space="preserve"> som gäller för den upphandlande myndigheten. Den upphandlande myndigheten ska ha rätt att ingå </w:t>
      </w:r>
      <w:r w:rsidR="00A14D81" w:rsidRPr="00B72957">
        <w:t>sekretess</w:t>
      </w:r>
      <w:r w:rsidRPr="00B72957">
        <w:t xml:space="preserve">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w:t>
      </w:r>
      <w:r w:rsidR="00402997" w:rsidRPr="00B72957">
        <w:t>myndigheten bland</w:t>
      </w:r>
      <w:r w:rsidR="005D1964" w:rsidRPr="00B72957">
        <w:t xml:space="preserve"> annat </w:t>
      </w:r>
      <w:r w:rsidRPr="00B72957">
        <w:t>vilka medarbetare som berörs.</w:t>
      </w:r>
      <w:bookmarkEnd w:id="22"/>
    </w:p>
    <w:p w14:paraId="0BCE5B7C" w14:textId="77777777" w:rsidR="001C086E" w:rsidRPr="00B72957" w:rsidRDefault="00E777A4" w:rsidP="00B72957">
      <w:pPr>
        <w:pStyle w:val="11Rubrik2"/>
        <w:keepNext w:val="0"/>
        <w:keepLines w:val="0"/>
        <w:numPr>
          <w:ilvl w:val="2"/>
          <w:numId w:val="1"/>
        </w:numPr>
        <w:ind w:left="993" w:hanging="993"/>
      </w:pPr>
      <w:r w:rsidRPr="00B72957">
        <w:t xml:space="preserve">Om </w:t>
      </w:r>
      <w:r w:rsidR="001C086E" w:rsidRPr="00B72957">
        <w:t>leverantören</w:t>
      </w:r>
      <w:r w:rsidR="00EF369E" w:rsidRPr="00B72957">
        <w:t xml:space="preserve"> behandlar </w:t>
      </w:r>
      <w:r w:rsidR="001C086E" w:rsidRPr="00B72957">
        <w:t>personuppgifter för den upphandlande myndighetens räkning</w:t>
      </w:r>
      <w:r w:rsidR="00EF369E" w:rsidRPr="00B72957">
        <w:t xml:space="preserve"> ska</w:t>
      </w:r>
      <w:r w:rsidR="001C086E" w:rsidRPr="00B72957">
        <w:t xml:space="preserve"> </w:t>
      </w:r>
      <w:r w:rsidR="00EF369E" w:rsidRPr="00B72957">
        <w:t>ett skriftligt personuppgiftsbiträdesavtal upprättas mellan den upphandlande myndigheten (personuppgiftsansvarig) och leverantören (personuppgiftsbiträde). Personuppgiftsbiträdesavtalet ska innehålla instruktioner om hur behandlingen får utföras och vilka informationssäkerhetskrav som gäller.</w:t>
      </w:r>
      <w:r w:rsidR="00A64B5F" w:rsidRPr="00B72957">
        <w:t xml:space="preserve"> Leverantören ska följa </w:t>
      </w:r>
      <w:r w:rsidR="008A16D2" w:rsidRPr="00B72957">
        <w:t>a</w:t>
      </w:r>
      <w:r w:rsidR="002B192B" w:rsidRPr="00B72957">
        <w:t xml:space="preserve">llmänna </w:t>
      </w:r>
      <w:r w:rsidR="006C5493" w:rsidRPr="00B72957">
        <w:t>d</w:t>
      </w:r>
      <w:r w:rsidR="002B192B" w:rsidRPr="00B72957">
        <w:t>ataskyddsförordningen (EU) 2016/679</w:t>
      </w:r>
      <w:r w:rsidR="00F76F8D" w:rsidRPr="00B72957">
        <w:t xml:space="preserve"> och </w:t>
      </w:r>
      <w:r w:rsidR="00FE19FA" w:rsidRPr="00B72957">
        <w:t>lagen (2018:218) med kompletterande bestämmelser till EU:s datas</w:t>
      </w:r>
      <w:r w:rsidR="002A71B9" w:rsidRPr="00B72957">
        <w:t>kyddsförordning</w:t>
      </w:r>
      <w:r w:rsidR="00FE19FA" w:rsidRPr="00B72957">
        <w:t xml:space="preserve">, </w:t>
      </w:r>
      <w:r w:rsidR="006C5493" w:rsidRPr="00B72957">
        <w:t>d</w:t>
      </w:r>
      <w:r w:rsidR="002B192B" w:rsidRPr="00B72957">
        <w:t>ataskyddslagen</w:t>
      </w:r>
      <w:r w:rsidR="00FE19FA" w:rsidRPr="00B72957">
        <w:t>,</w:t>
      </w:r>
      <w:r w:rsidR="002B192B" w:rsidRPr="00B72957">
        <w:t xml:space="preserve"> samt övriga vid var tid gällande bestämmelser om behandling av personuppgifter.</w:t>
      </w:r>
      <w:r w:rsidR="003C6034" w:rsidRPr="00B72957">
        <w:t xml:space="preserve">  </w:t>
      </w:r>
    </w:p>
    <w:p w14:paraId="1C2C0F52" w14:textId="77777777" w:rsidR="001C086E" w:rsidRPr="00B607B9" w:rsidRDefault="001C086E" w:rsidP="00B607B9">
      <w:pPr>
        <w:pStyle w:val="11Rubrik2"/>
        <w:keepNext w:val="0"/>
        <w:keepLines w:val="0"/>
        <w:numPr>
          <w:ilvl w:val="2"/>
          <w:numId w:val="1"/>
        </w:numPr>
        <w:ind w:left="993" w:hanging="993"/>
      </w:pPr>
      <w:bookmarkStart w:id="23" w:name="_Ref487716402"/>
      <w:r w:rsidRPr="00B607B9">
        <w:t xml:space="preserve">Leverantören </w:t>
      </w:r>
      <w:r w:rsidR="00D5247A" w:rsidRPr="00B607B9">
        <w:t xml:space="preserve">har </w:t>
      </w:r>
      <w:r w:rsidR="00414A82">
        <w:t xml:space="preserve">bara </w:t>
      </w:r>
      <w:r w:rsidRPr="00B607B9">
        <w:t xml:space="preserve">rätt att bearbeta eller lagra personuppgifter </w:t>
      </w:r>
      <w:r w:rsidR="00414A82">
        <w:t xml:space="preserve">i, eller överföra dem </w:t>
      </w:r>
      <w:r w:rsidRPr="00B607B9">
        <w:t>till</w:t>
      </w:r>
      <w:r w:rsidR="00414A82">
        <w:t>,</w:t>
      </w:r>
      <w:r w:rsidR="00E777A4" w:rsidRPr="00B607B9">
        <w:t xml:space="preserve"> ett</w:t>
      </w:r>
      <w:r w:rsidRPr="00B607B9">
        <w:t xml:space="preserve"> land som inte är medlem i EU eller EES om</w:t>
      </w:r>
      <w:r w:rsidR="00E777A4" w:rsidRPr="00B607B9">
        <w:t xml:space="preserve"> inte</w:t>
      </w:r>
      <w:r w:rsidRPr="00B607B9">
        <w:t xml:space="preserve"> någon av följande förutsättningar är uppfylld:</w:t>
      </w:r>
      <w:bookmarkEnd w:id="23"/>
    </w:p>
    <w:p w14:paraId="615486E4" w14:textId="77777777" w:rsidR="001C086E" w:rsidRPr="00B607B9" w:rsidRDefault="001C086E" w:rsidP="00B607B9">
      <w:pPr>
        <w:pStyle w:val="11Rubrik2"/>
        <w:keepNext w:val="0"/>
        <w:keepLines w:val="0"/>
        <w:numPr>
          <w:ilvl w:val="0"/>
          <w:numId w:val="33"/>
        </w:numPr>
      </w:pPr>
      <w:r w:rsidRPr="00B607B9">
        <w:t xml:space="preserve">det finns en adekvat skyddsnivå i mottagarlandet, </w:t>
      </w:r>
    </w:p>
    <w:p w14:paraId="02C7CB53" w14:textId="77777777" w:rsidR="001C086E" w:rsidRPr="00B607B9" w:rsidRDefault="001C086E" w:rsidP="00B607B9">
      <w:pPr>
        <w:pStyle w:val="11Rubrik2"/>
        <w:keepNext w:val="0"/>
        <w:keepLines w:val="0"/>
        <w:numPr>
          <w:ilvl w:val="0"/>
          <w:numId w:val="33"/>
        </w:numPr>
      </w:pPr>
      <w:r w:rsidRPr="00B607B9">
        <w:t xml:space="preserve">den registrerade </w:t>
      </w:r>
      <w:r w:rsidR="00D5247A" w:rsidRPr="00B607B9">
        <w:t xml:space="preserve">har </w:t>
      </w:r>
      <w:r w:rsidRPr="00B607B9">
        <w:t>gett sitt samtycke till överföringen,</w:t>
      </w:r>
    </w:p>
    <w:p w14:paraId="45CFD13F" w14:textId="77777777" w:rsidR="001C086E" w:rsidRPr="00B607B9" w:rsidRDefault="001C086E" w:rsidP="00B607B9">
      <w:pPr>
        <w:pStyle w:val="11Rubrik2"/>
        <w:keepNext w:val="0"/>
        <w:keepLines w:val="0"/>
        <w:numPr>
          <w:ilvl w:val="0"/>
          <w:numId w:val="33"/>
        </w:numPr>
      </w:pPr>
      <w:r w:rsidRPr="00B607B9">
        <w:t xml:space="preserve">de situationer som </w:t>
      </w:r>
      <w:r w:rsidR="00A64B5F" w:rsidRPr="00B607B9">
        <w:t xml:space="preserve">uttryckligen anges i </w:t>
      </w:r>
      <w:r w:rsidR="008A16D2" w:rsidRPr="00B607B9">
        <w:t>a</w:t>
      </w:r>
      <w:r w:rsidR="002B192B" w:rsidRPr="00B607B9">
        <w:t xml:space="preserve">llmänna </w:t>
      </w:r>
      <w:r w:rsidR="006C5493" w:rsidRPr="00B607B9">
        <w:t>d</w:t>
      </w:r>
      <w:r w:rsidR="002B192B" w:rsidRPr="00B607B9">
        <w:t>ataskyddsförordningen</w:t>
      </w:r>
      <w:r w:rsidR="008A16D2" w:rsidRPr="00B607B9">
        <w:t xml:space="preserve"> och </w:t>
      </w:r>
      <w:r w:rsidR="006C5493" w:rsidRPr="00B607B9">
        <w:t>d</w:t>
      </w:r>
      <w:r w:rsidR="002B192B" w:rsidRPr="00B607B9">
        <w:t>ataskyddslagen</w:t>
      </w:r>
      <w:r w:rsidR="00A64B5F" w:rsidRPr="00B607B9">
        <w:t>,</w:t>
      </w:r>
      <w:r w:rsidR="00722830" w:rsidRPr="00B607B9">
        <w:t xml:space="preserve"> </w:t>
      </w:r>
      <w:r w:rsidRPr="00B607B9">
        <w:t>eller</w:t>
      </w:r>
    </w:p>
    <w:p w14:paraId="509B2A2A" w14:textId="77777777" w:rsidR="00B607B9" w:rsidRDefault="001C086E" w:rsidP="00B607B9">
      <w:pPr>
        <w:pStyle w:val="11Rubrik2"/>
        <w:keepNext w:val="0"/>
        <w:keepLines w:val="0"/>
        <w:numPr>
          <w:ilvl w:val="0"/>
          <w:numId w:val="33"/>
        </w:numPr>
      </w:pPr>
      <w:r w:rsidRPr="00B607B9">
        <w:lastRenderedPageBreak/>
        <w:t>det är tillåtet enligt föreskrifter eller särskilda beslut av svenska regeringen eller Datainspektionen p.g.a. att det finns tillräckliga garantier för att de registrerades rättigheter skyddas. Sådana garantier kan finnas genom</w:t>
      </w:r>
    </w:p>
    <w:p w14:paraId="6BAD7AA7" w14:textId="77777777" w:rsidR="00B607B9" w:rsidRPr="00B607B9" w:rsidRDefault="001C086E" w:rsidP="00B607B9">
      <w:pPr>
        <w:pStyle w:val="11Rubrik2"/>
        <w:keepNext w:val="0"/>
        <w:keepLines w:val="0"/>
        <w:numPr>
          <w:ilvl w:val="0"/>
          <w:numId w:val="34"/>
        </w:numPr>
      </w:pPr>
      <w:r w:rsidRPr="00B607B9">
        <w:rPr>
          <w:rFonts w:cs="Arial"/>
        </w:rPr>
        <w:t>standardavtalsklausuler som EU</w:t>
      </w:r>
      <w:r w:rsidR="003463DE" w:rsidRPr="00B607B9">
        <w:rPr>
          <w:rFonts w:cs="Arial"/>
        </w:rPr>
        <w:noBreakHyphen/>
      </w:r>
      <w:r w:rsidRPr="00B607B9">
        <w:rPr>
          <w:rFonts w:cs="Arial"/>
        </w:rPr>
        <w:t>kommissionen har godkänt, eller</w:t>
      </w:r>
    </w:p>
    <w:p w14:paraId="794739FF" w14:textId="77777777" w:rsidR="001C086E" w:rsidRPr="00B607B9" w:rsidRDefault="001C086E" w:rsidP="00B607B9">
      <w:pPr>
        <w:pStyle w:val="11Rubrik2"/>
        <w:keepNext w:val="0"/>
        <w:keepLines w:val="0"/>
        <w:numPr>
          <w:ilvl w:val="0"/>
          <w:numId w:val="34"/>
        </w:numPr>
      </w:pPr>
      <w:r w:rsidRPr="00B607B9">
        <w:rPr>
          <w:rFonts w:cs="Arial"/>
        </w:rPr>
        <w:t>bindande företagsinterna regler,</w:t>
      </w:r>
      <w:r w:rsidR="00E777A4" w:rsidRPr="00B607B9">
        <w:rPr>
          <w:rFonts w:cs="Arial"/>
        </w:rPr>
        <w:t xml:space="preserve"> så kallade</w:t>
      </w:r>
      <w:r w:rsidRPr="00B607B9">
        <w:rPr>
          <w:rFonts w:cs="Arial"/>
        </w:rPr>
        <w:t xml:space="preserve"> Binding Corporate Rules.</w:t>
      </w:r>
    </w:p>
    <w:p w14:paraId="3C88EA0B" w14:textId="77777777" w:rsidR="00D87847" w:rsidRPr="00B607B9" w:rsidRDefault="00E777A4" w:rsidP="00B607B9">
      <w:pPr>
        <w:pStyle w:val="11Rubrik2"/>
        <w:keepNext w:val="0"/>
        <w:keepLines w:val="0"/>
        <w:ind w:left="993"/>
      </w:pPr>
      <w:r w:rsidRPr="00B607B9">
        <w:t xml:space="preserve">Om </w:t>
      </w:r>
      <w:r w:rsidR="005B24B4" w:rsidRPr="00B607B9">
        <w:t>det blir aktuellt att föra</w:t>
      </w:r>
      <w:r w:rsidR="001C086E" w:rsidRPr="00B607B9">
        <w:t xml:space="preserve"> </w:t>
      </w:r>
      <w:r w:rsidRPr="00B607B9">
        <w:t xml:space="preserve">över </w:t>
      </w:r>
      <w:r w:rsidR="001C086E" w:rsidRPr="00B607B9">
        <w:t xml:space="preserve">personuppgifter till tredje land ska leverantören uppvisa dokumentation </w:t>
      </w:r>
      <w:r w:rsidRPr="00B607B9">
        <w:t xml:space="preserve">för den upphandlande myndigheten </w:t>
      </w:r>
      <w:r w:rsidR="001C086E" w:rsidRPr="00B607B9">
        <w:t>som styrker att bestämmelsen är uppfylld</w:t>
      </w:r>
      <w:r w:rsidRPr="00B607B9">
        <w:t xml:space="preserve"> innan överföring påbörjas</w:t>
      </w:r>
      <w:r w:rsidR="0021012C" w:rsidRPr="00B607B9">
        <w:t>.</w:t>
      </w:r>
    </w:p>
    <w:p w14:paraId="6B876BF4" w14:textId="6F912187" w:rsidR="00E463ED" w:rsidRPr="00B607B9" w:rsidRDefault="00D87847" w:rsidP="00B607B9">
      <w:pPr>
        <w:pStyle w:val="11Rubrik2"/>
        <w:keepNext w:val="0"/>
        <w:keepLines w:val="0"/>
        <w:numPr>
          <w:ilvl w:val="2"/>
          <w:numId w:val="1"/>
        </w:numPr>
        <w:ind w:left="993" w:hanging="993"/>
      </w:pPr>
      <w:r w:rsidRPr="00B607B9">
        <w:t xml:space="preserve">Leverantören ska göra villkoren i </w:t>
      </w:r>
      <w:r w:rsidR="000D2CB1" w:rsidRPr="00B607B9">
        <w:fldChar w:fldCharType="begin"/>
      </w:r>
      <w:r w:rsidR="000D2CB1" w:rsidRPr="00B607B9">
        <w:instrText xml:space="preserve"> REF _Ref20919277 \r \h </w:instrText>
      </w:r>
      <w:r w:rsidR="00B607B9">
        <w:instrText xml:space="preserve"> \* MERGEFORMAT </w:instrText>
      </w:r>
      <w:r w:rsidR="000D2CB1" w:rsidRPr="00B607B9">
        <w:fldChar w:fldCharType="separate"/>
      </w:r>
      <w:r w:rsidR="00E97F00">
        <w:t>2.4.1</w:t>
      </w:r>
      <w:r w:rsidR="000D2CB1" w:rsidRPr="00B607B9">
        <w:fldChar w:fldCharType="end"/>
      </w:r>
      <w:r w:rsidR="00585E93" w:rsidRPr="00B607B9">
        <w:t>–</w:t>
      </w:r>
      <w:r w:rsidR="000D2CB1" w:rsidRPr="00B607B9">
        <w:t xml:space="preserve"> </w:t>
      </w:r>
      <w:r w:rsidR="000D2CB1" w:rsidRPr="00B607B9">
        <w:fldChar w:fldCharType="begin"/>
      </w:r>
      <w:r w:rsidR="000D2CB1" w:rsidRPr="00B607B9">
        <w:instrText xml:space="preserve"> REF _Ref487716402 \r \h </w:instrText>
      </w:r>
      <w:r w:rsidR="00B607B9">
        <w:instrText xml:space="preserve"> \* MERGEFORMAT </w:instrText>
      </w:r>
      <w:r w:rsidR="000D2CB1" w:rsidRPr="00B607B9">
        <w:fldChar w:fldCharType="separate"/>
      </w:r>
      <w:r w:rsidR="00184558">
        <w:t>2.4.3</w:t>
      </w:r>
      <w:r w:rsidR="000D2CB1" w:rsidRPr="00B607B9">
        <w:fldChar w:fldCharType="end"/>
      </w:r>
      <w:r w:rsidR="000D2CB1" w:rsidRPr="00B607B9">
        <w:t xml:space="preserve"> </w:t>
      </w:r>
      <w:r w:rsidRPr="00B607B9">
        <w:t>gällande i avtal med sina underleverantörer.</w:t>
      </w:r>
    </w:p>
    <w:p w14:paraId="72099471" w14:textId="77777777" w:rsidR="000451D4" w:rsidRPr="00EF1DB9" w:rsidRDefault="000451D4" w:rsidP="006B5503">
      <w:pPr>
        <w:pStyle w:val="11Rubrik2"/>
        <w:keepNext w:val="0"/>
        <w:keepLines w:val="0"/>
        <w:numPr>
          <w:ilvl w:val="1"/>
          <w:numId w:val="1"/>
        </w:numPr>
        <w:ind w:left="992" w:hanging="992"/>
        <w:rPr>
          <w:b/>
          <w:sz w:val="24"/>
        </w:rPr>
      </w:pPr>
      <w:bookmarkStart w:id="24" w:name="_Ref463542668"/>
      <w:r w:rsidRPr="00EF1DB9">
        <w:rPr>
          <w:b/>
          <w:sz w:val="24"/>
        </w:rPr>
        <w:t>Redovisning av statistik</w:t>
      </w:r>
      <w:bookmarkEnd w:id="24"/>
    </w:p>
    <w:p w14:paraId="07C388D8" w14:textId="5F8C99D9" w:rsidR="00C96048" w:rsidRPr="0070558A" w:rsidRDefault="000451D4" w:rsidP="00C96048">
      <w:pPr>
        <w:pStyle w:val="11Rubrik2"/>
        <w:keepNext w:val="0"/>
        <w:keepLines w:val="0"/>
        <w:numPr>
          <w:ilvl w:val="2"/>
          <w:numId w:val="1"/>
        </w:numPr>
        <w:ind w:left="993" w:hanging="993"/>
      </w:pPr>
      <w:r w:rsidRPr="006B5503">
        <w:t xml:space="preserve">Leverantören ska utan kostnad för </w:t>
      </w:r>
      <w:r w:rsidR="00EF1DB9" w:rsidRPr="006B5503">
        <w:t>de</w:t>
      </w:r>
      <w:r w:rsidR="008546C4">
        <w:t xml:space="preserve">n upphandlande myndigheten </w:t>
      </w:r>
      <w:r w:rsidR="00EF1DB9" w:rsidRPr="006B5503">
        <w:t>kvartalsvis redovisa statistik över försäljningen inom kontraktet. Statistiken ska</w:t>
      </w:r>
      <w:r w:rsidR="00C96048">
        <w:t xml:space="preserve"> innehålla följande uppgifter: </w:t>
      </w:r>
    </w:p>
    <w:p w14:paraId="73657166" w14:textId="77777777" w:rsidR="00C96048" w:rsidRPr="0070558A" w:rsidRDefault="00C96048" w:rsidP="00C96048">
      <w:pPr>
        <w:pStyle w:val="Liststycke"/>
        <w:numPr>
          <w:ilvl w:val="0"/>
          <w:numId w:val="38"/>
        </w:numPr>
        <w:spacing w:after="0" w:line="276" w:lineRule="auto"/>
        <w:ind w:left="1843"/>
      </w:pPr>
      <w:r w:rsidRPr="0070558A">
        <w:t>köp ur det upphandlade sortimentet på artikelnivå,</w:t>
      </w:r>
    </w:p>
    <w:p w14:paraId="747BD5A7" w14:textId="42A69104" w:rsidR="00C96048" w:rsidRPr="006B5503" w:rsidRDefault="00C96048" w:rsidP="00792C40">
      <w:pPr>
        <w:pStyle w:val="Liststycke"/>
        <w:numPr>
          <w:ilvl w:val="0"/>
          <w:numId w:val="38"/>
        </w:numPr>
        <w:spacing w:after="0" w:line="276" w:lineRule="auto"/>
        <w:ind w:left="1843"/>
      </w:pPr>
      <w:r w:rsidRPr="0070558A">
        <w:t xml:space="preserve">totalkostnad </w:t>
      </w:r>
      <w:r>
        <w:t xml:space="preserve">för den upphandlande myndigheten och, i förekommande fall, totalkostnad </w:t>
      </w:r>
      <w:r w:rsidRPr="0070558A">
        <w:t xml:space="preserve">per </w:t>
      </w:r>
      <w:r>
        <w:t xml:space="preserve">beställande enhet inom den upphandlande myndigheten </w:t>
      </w:r>
    </w:p>
    <w:p w14:paraId="6B5117C7" w14:textId="77777777" w:rsidR="008118E8" w:rsidRPr="006B5503" w:rsidRDefault="008118E8" w:rsidP="006B5503">
      <w:pPr>
        <w:pStyle w:val="11Rubrik2"/>
        <w:keepNext w:val="0"/>
        <w:keepLines w:val="0"/>
        <w:numPr>
          <w:ilvl w:val="1"/>
          <w:numId w:val="1"/>
        </w:numPr>
        <w:ind w:left="992" w:hanging="992"/>
        <w:rPr>
          <w:b/>
          <w:sz w:val="24"/>
        </w:rPr>
      </w:pPr>
      <w:bookmarkStart w:id="25" w:name="_Toc449611836"/>
      <w:bookmarkStart w:id="26" w:name="_Toc449618022"/>
      <w:bookmarkStart w:id="27" w:name="_Toc454343522"/>
      <w:bookmarkStart w:id="28" w:name="_Toc454375154"/>
      <w:bookmarkStart w:id="29" w:name="_Toc462217421"/>
      <w:bookmarkStart w:id="30" w:name="_Ref462217718"/>
      <w:bookmarkStart w:id="31" w:name="_Ref477259278"/>
      <w:r w:rsidRPr="00EF1DB9">
        <w:rPr>
          <w:b/>
          <w:sz w:val="24"/>
        </w:rPr>
        <w:t>Varuleveranser</w:t>
      </w:r>
      <w:bookmarkEnd w:id="25"/>
      <w:bookmarkEnd w:id="26"/>
      <w:bookmarkEnd w:id="27"/>
      <w:bookmarkEnd w:id="28"/>
      <w:bookmarkEnd w:id="29"/>
      <w:bookmarkEnd w:id="30"/>
      <w:bookmarkEnd w:id="31"/>
    </w:p>
    <w:p w14:paraId="210A264E" w14:textId="6B11FCD9" w:rsidR="008118E8" w:rsidRPr="006B5503" w:rsidRDefault="004C5577" w:rsidP="006B5503">
      <w:pPr>
        <w:pStyle w:val="11Rubrik2"/>
        <w:keepNext w:val="0"/>
        <w:keepLines w:val="0"/>
        <w:numPr>
          <w:ilvl w:val="2"/>
          <w:numId w:val="1"/>
        </w:numPr>
        <w:ind w:left="993" w:hanging="993"/>
      </w:pPr>
      <w:bookmarkStart w:id="32" w:name="_Ref462216080"/>
      <w:bookmarkStart w:id="33" w:name="_Ref476313722"/>
      <w:r>
        <w:t>Produkter</w:t>
      </w:r>
      <w:r w:rsidRPr="006B5503">
        <w:t xml:space="preserve"> </w:t>
      </w:r>
      <w:r>
        <w:t xml:space="preserve">i Sortimentet med fast pris </w:t>
      </w:r>
      <w:r w:rsidR="008118E8" w:rsidRPr="006B5503">
        <w:t xml:space="preserve">ska uppfylla de krav som </w:t>
      </w:r>
      <w:r w:rsidR="00BE3C89" w:rsidRPr="006B5503">
        <w:t xml:space="preserve">framgår </w:t>
      </w:r>
      <w:r w:rsidR="008118E8" w:rsidRPr="006B5503">
        <w:t xml:space="preserve">av förfrågningsunderlaget </w:t>
      </w:r>
      <w:r w:rsidR="00EF1DB9" w:rsidRPr="006B5503">
        <w:t xml:space="preserve">i </w:t>
      </w:r>
      <w:r w:rsidR="0075797D">
        <w:t>ramavtals</w:t>
      </w:r>
      <w:r w:rsidR="00EF1DB9" w:rsidRPr="006B5503">
        <w:t xml:space="preserve">upphandlingen, </w:t>
      </w:r>
      <w:r w:rsidR="008118E8" w:rsidRPr="006B5503">
        <w:t xml:space="preserve">och i övrigt svara mot vad den upphandlande myndigheten har fog att förvänta sig. </w:t>
      </w:r>
      <w:bookmarkEnd w:id="32"/>
      <w:bookmarkEnd w:id="33"/>
    </w:p>
    <w:p w14:paraId="1D6C3F4D" w14:textId="7BDF951E" w:rsidR="008118E8" w:rsidRPr="006B5503" w:rsidRDefault="004C5577" w:rsidP="006B5503">
      <w:pPr>
        <w:pStyle w:val="11Rubrik2"/>
        <w:keepNext w:val="0"/>
        <w:keepLines w:val="0"/>
        <w:numPr>
          <w:ilvl w:val="2"/>
          <w:numId w:val="1"/>
        </w:numPr>
        <w:ind w:left="993" w:hanging="993"/>
      </w:pPr>
      <w:bookmarkStart w:id="34" w:name="_Ref462217597"/>
      <w:r>
        <w:t>Produkter i Sortimentet med rabatt</w:t>
      </w:r>
      <w:r w:rsidR="009E286C">
        <w:t xml:space="preserve"> </w:t>
      </w:r>
      <w:r w:rsidR="008118E8" w:rsidRPr="006B5503">
        <w:t xml:space="preserve">ska </w:t>
      </w:r>
      <w:r w:rsidR="009E286C">
        <w:t>uppfylla de krav som framgår av förfrågningsunderlaget i ramavtalsupphandlingen o</w:t>
      </w:r>
      <w:r w:rsidR="008118E8" w:rsidRPr="006B5503">
        <w:t>ch i övrigt</w:t>
      </w:r>
      <w:r w:rsidR="009E286C">
        <w:t xml:space="preserve"> svara</w:t>
      </w:r>
      <w:r w:rsidR="008118E8" w:rsidRPr="006B5503">
        <w:t xml:space="preserve"> mot vad den upphandlande myndigheten har fog att förvänta sig.</w:t>
      </w:r>
      <w:bookmarkEnd w:id="34"/>
      <w:r w:rsidR="008118E8" w:rsidRPr="006B5503">
        <w:t xml:space="preserve"> </w:t>
      </w:r>
    </w:p>
    <w:p w14:paraId="5CC532F4" w14:textId="7D9C7D19" w:rsidR="008118E8" w:rsidRPr="006B5503" w:rsidRDefault="001E257F" w:rsidP="001A3FAF">
      <w:pPr>
        <w:pStyle w:val="11Rubrik2"/>
        <w:keepNext w:val="0"/>
        <w:keepLines w:val="0"/>
        <w:numPr>
          <w:ilvl w:val="2"/>
          <w:numId w:val="1"/>
        </w:numPr>
        <w:ind w:left="993" w:hanging="993"/>
      </w:pPr>
      <w:r w:rsidRPr="006B5503">
        <w:t>Sålda</w:t>
      </w:r>
      <w:r w:rsidR="008118E8" w:rsidRPr="006B5503">
        <w:t xml:space="preserve"> </w:t>
      </w:r>
      <w:r w:rsidR="004C5577">
        <w:t>produkter</w:t>
      </w:r>
      <w:r w:rsidR="004C5577" w:rsidRPr="006B5503">
        <w:t xml:space="preserve"> </w:t>
      </w:r>
      <w:r w:rsidR="008118E8" w:rsidRPr="006B5503">
        <w:t>ska levereras</w:t>
      </w:r>
      <w:r w:rsidR="00C96048">
        <w:t xml:space="preserve"> fritt</w:t>
      </w:r>
      <w:r w:rsidR="008118E8" w:rsidRPr="006B5503">
        <w:t xml:space="preserve"> till den leveransadress som framgår av den upphandlande myndighetens beställning DDP, Incoterms</w:t>
      </w:r>
      <w:r w:rsidR="00C96048">
        <w:t xml:space="preserve"> 2020</w:t>
      </w:r>
      <w:r w:rsidR="008118E8" w:rsidRPr="006B5503">
        <w:t xml:space="preserve">. </w:t>
      </w:r>
      <w:r w:rsidR="00DF7BF1" w:rsidRPr="006B5503">
        <w:t>Leverantören</w:t>
      </w:r>
      <w:r w:rsidR="008118E8" w:rsidRPr="006B5503">
        <w:t xml:space="preserve"> står för alla risker och kostnader fram till att godset finns tillgänglig</w:t>
      </w:r>
      <w:r w:rsidR="00075CF7" w:rsidRPr="006B5503">
        <w:t>t</w:t>
      </w:r>
      <w:r w:rsidR="008118E8" w:rsidRPr="006B5503">
        <w:t xml:space="preserve"> </w:t>
      </w:r>
      <w:r w:rsidR="00C96048">
        <w:t xml:space="preserve">för lossning </w:t>
      </w:r>
      <w:r w:rsidR="008118E8" w:rsidRPr="006B5503">
        <w:t xml:space="preserve">på </w:t>
      </w:r>
      <w:r w:rsidR="00BB715C" w:rsidRPr="006B5503">
        <w:t xml:space="preserve">den </w:t>
      </w:r>
      <w:r w:rsidR="008118E8" w:rsidRPr="006B5503">
        <w:t>angiv</w:t>
      </w:r>
      <w:r w:rsidR="00BB715C" w:rsidRPr="006B5503">
        <w:t>na</w:t>
      </w:r>
      <w:r w:rsidR="008118E8" w:rsidRPr="006B5503">
        <w:t xml:space="preserve"> plats</w:t>
      </w:r>
      <w:r w:rsidR="00BB715C" w:rsidRPr="006B5503">
        <w:t>en</w:t>
      </w:r>
      <w:r w:rsidR="008118E8" w:rsidRPr="006B5503">
        <w:t xml:space="preserve">. </w:t>
      </w:r>
      <w:r w:rsidR="00DF7BF1" w:rsidRPr="006B5503">
        <w:t>Leverantören</w:t>
      </w:r>
      <w:r w:rsidR="008118E8" w:rsidRPr="006B5503">
        <w:t xml:space="preserve"> står även för importklarering.</w:t>
      </w:r>
      <w:r w:rsidR="00C96048">
        <w:t xml:space="preserve"> Kostnad för frakt får inte tillkomma. </w:t>
      </w:r>
      <w:r w:rsidR="001A3FAF" w:rsidRPr="007A4637">
        <w:t xml:space="preserve">Leveransvillkoren gäller även om </w:t>
      </w:r>
      <w:r w:rsidR="001A3FAF">
        <w:t>leverantören</w:t>
      </w:r>
      <w:r w:rsidR="001A3FAF" w:rsidRPr="007A4637">
        <w:t xml:space="preserve"> anlitar fristående transportör. </w:t>
      </w:r>
    </w:p>
    <w:p w14:paraId="1440AD82" w14:textId="59504F22" w:rsidR="00CD03F5" w:rsidRPr="006B5503" w:rsidRDefault="008118E8" w:rsidP="002B64B2">
      <w:pPr>
        <w:pStyle w:val="11Rubrik2"/>
        <w:keepNext w:val="0"/>
        <w:keepLines w:val="0"/>
        <w:numPr>
          <w:ilvl w:val="2"/>
          <w:numId w:val="1"/>
        </w:numPr>
        <w:ind w:left="993" w:hanging="993"/>
      </w:pPr>
      <w:r w:rsidRPr="006B5503">
        <w:t>Om leverantören tillfälligt inte kan leverera en vara som finns i varukorgen får en ersättningsvara tillhandahållas</w:t>
      </w:r>
      <w:r w:rsidR="00075CF7" w:rsidRPr="006B5503">
        <w:t xml:space="preserve"> </w:t>
      </w:r>
      <w:r w:rsidR="00AE651F" w:rsidRPr="006B5503">
        <w:t>om</w:t>
      </w:r>
      <w:r w:rsidR="00075CF7" w:rsidRPr="006B5503">
        <w:t xml:space="preserve"> den upph</w:t>
      </w:r>
      <w:r w:rsidR="00AE651F" w:rsidRPr="006B5503">
        <w:t>andlande myndigheten godkänner det</w:t>
      </w:r>
      <w:r w:rsidRPr="006B5503">
        <w:t xml:space="preserve">. </w:t>
      </w:r>
      <w:r w:rsidRPr="006B5503">
        <w:lastRenderedPageBreak/>
        <w:t>Ersättnings</w:t>
      </w:r>
      <w:r w:rsidR="004C5577">
        <w:t>produkten</w:t>
      </w:r>
      <w:r w:rsidRPr="006B5503">
        <w:t xml:space="preserve"> ska uppfylla </w:t>
      </w:r>
      <w:r w:rsidR="00BB715C" w:rsidRPr="006B5503">
        <w:t xml:space="preserve">alla </w:t>
      </w:r>
      <w:r w:rsidRPr="006B5503">
        <w:t xml:space="preserve">krav och vara likvärdig med den ursprungliga varan. </w:t>
      </w:r>
      <w:r w:rsidR="00BB715C" w:rsidRPr="006B5503">
        <w:t>E</w:t>
      </w:r>
      <w:r w:rsidRPr="006B5503">
        <w:t>rsättnings</w:t>
      </w:r>
      <w:r w:rsidR="004C5577">
        <w:t>produktens</w:t>
      </w:r>
      <w:r w:rsidR="0040551B">
        <w:t xml:space="preserve"> pris</w:t>
      </w:r>
      <w:r w:rsidRPr="006B5503">
        <w:t xml:space="preserve"> får inte</w:t>
      </w:r>
      <w:r w:rsidR="00BB715C" w:rsidRPr="006B5503">
        <w:t xml:space="preserve"> </w:t>
      </w:r>
      <w:r w:rsidR="0040551B">
        <w:t>överstiga</w:t>
      </w:r>
      <w:r w:rsidRPr="006B5503">
        <w:t xml:space="preserve"> ursprung</w:t>
      </w:r>
      <w:r w:rsidR="0040551B">
        <w:t>s</w:t>
      </w:r>
      <w:r w:rsidR="004C5577">
        <w:t>produktens</w:t>
      </w:r>
      <w:r w:rsidRPr="006B5503">
        <w:t>.</w:t>
      </w:r>
    </w:p>
    <w:p w14:paraId="1BFB8280" w14:textId="6A48A267" w:rsidR="008E1B3D" w:rsidRDefault="008E1B3D" w:rsidP="008E1B3D">
      <w:pPr>
        <w:pStyle w:val="Rubrik2"/>
        <w:numPr>
          <w:ilvl w:val="1"/>
          <w:numId w:val="1"/>
        </w:numPr>
        <w:ind w:left="993" w:hanging="993"/>
        <w:rPr>
          <w:rFonts w:asciiTheme="minorHAnsi" w:hAnsiTheme="minorHAnsi"/>
          <w:sz w:val="22"/>
          <w:szCs w:val="24"/>
        </w:rPr>
      </w:pPr>
      <w:bookmarkStart w:id="35" w:name="_Ref477259257"/>
      <w:r w:rsidRPr="00237430">
        <w:rPr>
          <w:rFonts w:asciiTheme="minorHAnsi" w:hAnsiTheme="minorHAnsi"/>
          <w:b/>
          <w:sz w:val="24"/>
        </w:rPr>
        <w:t>Reservdelar och information om reparation och underhåll</w:t>
      </w:r>
      <w:r>
        <w:rPr>
          <w:rFonts w:asciiTheme="minorHAnsi" w:hAnsiTheme="minorHAnsi"/>
          <w:b/>
          <w:sz w:val="24"/>
        </w:rPr>
        <w:t xml:space="preserve"> – gäller för avtalsområde 1:Tvättstugeutrustning samt avtalsområde 2: Vitvaror </w:t>
      </w:r>
    </w:p>
    <w:p w14:paraId="1ACA2498" w14:textId="24488DCC" w:rsidR="008E1B3D" w:rsidRDefault="008E1B3D" w:rsidP="008E1B3D">
      <w:pPr>
        <w:pStyle w:val="111Rubrik31"/>
        <w:numPr>
          <w:ilvl w:val="2"/>
          <w:numId w:val="1"/>
        </w:numPr>
        <w:ind w:left="993" w:hanging="993"/>
      </w:pPr>
      <w:r w:rsidRPr="00237430">
        <w:t>Reservdelar</w:t>
      </w:r>
      <w:r>
        <w:t xml:space="preserve"> som gör att ursprunglig funktion hos </w:t>
      </w:r>
      <w:r w:rsidR="004C5577">
        <w:t>produkten</w:t>
      </w:r>
      <w:r>
        <w:t xml:space="preserve"> bibehålls</w:t>
      </w:r>
      <w:r w:rsidRPr="00237430">
        <w:t xml:space="preserve"> ska finnas tillgängliga i </w:t>
      </w:r>
      <w:r w:rsidRPr="00887484">
        <w:t xml:space="preserve">minst 10 år. Servicemanualer ska finnas fritt tillgängliga för reparatörer senast </w:t>
      </w:r>
      <w:r>
        <w:t>två</w:t>
      </w:r>
      <w:r w:rsidRPr="00887484">
        <w:t xml:space="preserve"> år efter köp.</w:t>
      </w:r>
    </w:p>
    <w:p w14:paraId="57EAA89E" w14:textId="79365717" w:rsidR="008E1B3D" w:rsidRPr="00F1323E" w:rsidRDefault="008E1B3D" w:rsidP="008E1B3D">
      <w:pPr>
        <w:pStyle w:val="Rubrik2"/>
        <w:numPr>
          <w:ilvl w:val="1"/>
          <w:numId w:val="1"/>
        </w:numPr>
        <w:ind w:left="993" w:hanging="993"/>
        <w:rPr>
          <w:b/>
          <w:lang w:val="pt-PT"/>
        </w:rPr>
      </w:pPr>
      <w:r>
        <w:rPr>
          <w:rFonts w:asciiTheme="minorHAnsi" w:hAnsiTheme="minorHAnsi"/>
          <w:b/>
          <w:sz w:val="24"/>
        </w:rPr>
        <w:t>Till</w:t>
      </w:r>
      <w:r w:rsidRPr="00237430">
        <w:rPr>
          <w:rFonts w:asciiTheme="minorHAnsi" w:hAnsiTheme="minorHAnsi"/>
          <w:b/>
          <w:sz w:val="24"/>
        </w:rPr>
        <w:t>gång till instruktionsbok</w:t>
      </w:r>
      <w:r>
        <w:rPr>
          <w:b/>
          <w:lang w:val="pt-PT"/>
        </w:rPr>
        <w:t xml:space="preserve"> </w:t>
      </w:r>
      <w:r>
        <w:rPr>
          <w:rFonts w:asciiTheme="minorHAnsi" w:hAnsiTheme="minorHAnsi"/>
          <w:b/>
          <w:sz w:val="24"/>
        </w:rPr>
        <w:t>– gäller för avtalsområde 1:Tvättstugeutrustning samt avtalsområde 2: Vitvaror</w:t>
      </w:r>
    </w:p>
    <w:p w14:paraId="6053A796" w14:textId="77777777" w:rsidR="008E1B3D" w:rsidRPr="00237430" w:rsidRDefault="008E1B3D" w:rsidP="008E1B3D">
      <w:pPr>
        <w:pStyle w:val="111Rubrik31"/>
        <w:numPr>
          <w:ilvl w:val="2"/>
          <w:numId w:val="1"/>
        </w:numPr>
        <w:ind w:left="993" w:hanging="993"/>
      </w:pPr>
      <w:r w:rsidRPr="00237430">
        <w:t>Leverantören ska säkerställa att installatörer och upphandlande myndigheter har fri tillgång till instruktionsbok. Av instruktionsboken ska vägledande information om energibesparande åtgärder framgå. Informationen ska utformas i enlighet med gällande ekodesignförordningar, där sådana finns.</w:t>
      </w:r>
    </w:p>
    <w:p w14:paraId="5DA24778" w14:textId="7C1ED8EC" w:rsidR="008E1B3D" w:rsidRPr="008E1B3D" w:rsidRDefault="008E1B3D" w:rsidP="008E1B3D">
      <w:pPr>
        <w:pStyle w:val="111Rubrik31"/>
        <w:numPr>
          <w:ilvl w:val="2"/>
          <w:numId w:val="1"/>
        </w:numPr>
        <w:ind w:left="993" w:hanging="993"/>
      </w:pPr>
      <w:r w:rsidRPr="00237430">
        <w:t xml:space="preserve">Leverantören ska, på </w:t>
      </w:r>
      <w:r>
        <w:t>den upphandlande myndighetens</w:t>
      </w:r>
      <w:r w:rsidRPr="00237430">
        <w:t xml:space="preserve"> begäran, kunna uppvisa instruktionsbok i digitalt eller fysiskt format, samt hänvisa till var information om energibesparande åtgärder finns tillgänglig.</w:t>
      </w:r>
    </w:p>
    <w:p w14:paraId="104D192A" w14:textId="47247B7D" w:rsidR="003B5220" w:rsidRPr="00A00CA9" w:rsidRDefault="003B5220" w:rsidP="006B5503">
      <w:pPr>
        <w:pStyle w:val="11Rubrik2"/>
        <w:keepNext w:val="0"/>
        <w:keepLines w:val="0"/>
        <w:numPr>
          <w:ilvl w:val="1"/>
          <w:numId w:val="1"/>
        </w:numPr>
        <w:ind w:left="992" w:hanging="992"/>
        <w:rPr>
          <w:b/>
          <w:sz w:val="24"/>
        </w:rPr>
      </w:pPr>
      <w:r w:rsidRPr="00A00CA9">
        <w:rPr>
          <w:b/>
          <w:sz w:val="24"/>
        </w:rPr>
        <w:t>Leverans av tjänster</w:t>
      </w:r>
      <w:bookmarkEnd w:id="35"/>
    </w:p>
    <w:p w14:paraId="78CB17ED" w14:textId="77777777" w:rsidR="003B5220" w:rsidRPr="006B5503" w:rsidRDefault="003B5220" w:rsidP="006B5503">
      <w:pPr>
        <w:pStyle w:val="11Rubrik2"/>
        <w:keepNext w:val="0"/>
        <w:keepLines w:val="0"/>
        <w:numPr>
          <w:ilvl w:val="2"/>
          <w:numId w:val="1"/>
        </w:numPr>
        <w:ind w:left="993" w:hanging="993"/>
      </w:pPr>
      <w:r w:rsidRPr="006B5503">
        <w:t>Leverantören ska tillhandahålla</w:t>
      </w:r>
      <w:r w:rsidR="0033411D">
        <w:t xml:space="preserve"> tjänster som uppfyller de krav som följer av ramavtalet</w:t>
      </w:r>
      <w:r w:rsidRPr="006B5503">
        <w:t xml:space="preserve">. </w:t>
      </w:r>
    </w:p>
    <w:p w14:paraId="2261DDBB" w14:textId="77777777" w:rsidR="003B5220" w:rsidRPr="006B5503" w:rsidRDefault="00F21012" w:rsidP="006B5503">
      <w:pPr>
        <w:pStyle w:val="11Rubrik2"/>
        <w:keepNext w:val="0"/>
        <w:keepLines w:val="0"/>
        <w:numPr>
          <w:ilvl w:val="2"/>
          <w:numId w:val="1"/>
        </w:numPr>
        <w:ind w:left="993" w:hanging="993"/>
      </w:pPr>
      <w:r>
        <w:t>D</w:t>
      </w:r>
      <w:r w:rsidR="00BF78CA" w:rsidRPr="006B5503">
        <w:t>e delar</w:t>
      </w:r>
      <w:r>
        <w:t xml:space="preserve"> av tjänsten som saknar</w:t>
      </w:r>
      <w:r w:rsidR="00BF78CA" w:rsidRPr="006B5503">
        <w:t xml:space="preserve"> </w:t>
      </w:r>
      <w:r w:rsidR="00EE19B0">
        <w:t>krav på</w:t>
      </w:r>
      <w:r w:rsidR="00BF78CA" w:rsidRPr="006B5503">
        <w:t xml:space="preserve"> ett mätbart resultat ska </w:t>
      </w:r>
      <w:r w:rsidR="003B5220" w:rsidRPr="006B5503">
        <w:t xml:space="preserve">utföras fackmässigt. </w:t>
      </w:r>
    </w:p>
    <w:p w14:paraId="1F840183" w14:textId="36A19D84" w:rsidR="003B5220" w:rsidRDefault="003B5220" w:rsidP="006B5503">
      <w:pPr>
        <w:pStyle w:val="11Rubrik2"/>
        <w:keepNext w:val="0"/>
        <w:keepLines w:val="0"/>
        <w:numPr>
          <w:ilvl w:val="2"/>
          <w:numId w:val="1"/>
        </w:numPr>
        <w:ind w:left="993" w:hanging="993"/>
      </w:pPr>
      <w:r w:rsidRPr="006B5503">
        <w:t>Tjänster ska utföras på den pla</w:t>
      </w:r>
      <w:r w:rsidR="00180A0F">
        <w:t xml:space="preserve">ts som </w:t>
      </w:r>
      <w:r w:rsidR="00492482">
        <w:t>anges av den upphandlande myndigheten</w:t>
      </w:r>
      <w:r w:rsidR="00BF78CA" w:rsidRPr="006B5503">
        <w:t xml:space="preserve">. </w:t>
      </w:r>
    </w:p>
    <w:p w14:paraId="71249955" w14:textId="1671D94A" w:rsidR="008B7E6E" w:rsidRPr="006B5503" w:rsidRDefault="008B7E6E" w:rsidP="008B7E6E">
      <w:pPr>
        <w:pStyle w:val="11Rubrik2"/>
        <w:keepNext w:val="0"/>
        <w:keepLines w:val="0"/>
        <w:numPr>
          <w:ilvl w:val="2"/>
          <w:numId w:val="1"/>
        </w:numPr>
        <w:ind w:left="993" w:hanging="993"/>
      </w:pPr>
      <w:r>
        <w:rPr>
          <w:color w:val="1F497D"/>
          <w:lang w:eastAsia="en-US"/>
        </w:rPr>
        <w:t xml:space="preserve">Service som inte omfattas av garantin, såsom fel orsakade av den upphandlande myndigheten, genomförs på löpande räkning och enligt det timpris som framgår av bilaga </w:t>
      </w:r>
      <w:r w:rsidR="00171E9D">
        <w:rPr>
          <w:color w:val="1F497D"/>
          <w:lang w:eastAsia="en-US"/>
        </w:rPr>
        <w:t>03</w:t>
      </w:r>
      <w:r>
        <w:rPr>
          <w:color w:val="1F497D"/>
          <w:lang w:eastAsia="en-US"/>
        </w:rPr>
        <w:t xml:space="preserve"> (prisbilagan).</w:t>
      </w:r>
    </w:p>
    <w:p w14:paraId="72E71FD3" w14:textId="6F5B7B48" w:rsidR="001A3FAF" w:rsidRDefault="008C317F" w:rsidP="002C1737">
      <w:pPr>
        <w:pStyle w:val="11Rubrik2"/>
        <w:keepNext w:val="0"/>
        <w:keepLines w:val="0"/>
        <w:numPr>
          <w:ilvl w:val="1"/>
          <w:numId w:val="1"/>
        </w:numPr>
        <w:ind w:left="992" w:hanging="992"/>
        <w:rPr>
          <w:b/>
          <w:sz w:val="24"/>
        </w:rPr>
      </w:pPr>
      <w:r>
        <w:rPr>
          <w:b/>
          <w:sz w:val="24"/>
        </w:rPr>
        <w:t>Avbeställning och</w:t>
      </w:r>
      <w:r w:rsidR="001A3FAF">
        <w:rPr>
          <w:b/>
          <w:sz w:val="24"/>
        </w:rPr>
        <w:t xml:space="preserve"> ret</w:t>
      </w:r>
      <w:r>
        <w:rPr>
          <w:b/>
          <w:sz w:val="24"/>
        </w:rPr>
        <w:t>ur</w:t>
      </w:r>
    </w:p>
    <w:p w14:paraId="54ECCA21" w14:textId="2F094670" w:rsidR="001A3FAF" w:rsidRPr="001A3FAF" w:rsidRDefault="001A3FAF" w:rsidP="001A3FAF">
      <w:pPr>
        <w:pStyle w:val="11Rubrik2"/>
        <w:keepNext w:val="0"/>
        <w:keepLines w:val="0"/>
        <w:ind w:left="993"/>
        <w:rPr>
          <w:i/>
        </w:rPr>
      </w:pPr>
      <w:r w:rsidRPr="001A3FAF">
        <w:rPr>
          <w:i/>
        </w:rPr>
        <w:t>Avbeställning</w:t>
      </w:r>
    </w:p>
    <w:p w14:paraId="1B1344D5" w14:textId="650C8A1A" w:rsidR="001A3FAF" w:rsidRDefault="001A3FAF" w:rsidP="001A3FAF">
      <w:pPr>
        <w:pStyle w:val="11Rubrik2"/>
        <w:keepNext w:val="0"/>
        <w:keepLines w:val="0"/>
        <w:numPr>
          <w:ilvl w:val="2"/>
          <w:numId w:val="1"/>
        </w:numPr>
        <w:ind w:left="993" w:hanging="993"/>
      </w:pPr>
      <w:r>
        <w:t>Den upphandlande myndigheten</w:t>
      </w:r>
      <w:r w:rsidRPr="000B0761">
        <w:t xml:space="preserve"> </w:t>
      </w:r>
      <w:r>
        <w:t xml:space="preserve">har rätt att ändra beställningen eller göra en hel eller delvis avbeställning </w:t>
      </w:r>
      <w:r w:rsidRPr="000B0761">
        <w:t>fram till dess att beställningen har skickats från leverantören. Avbeställni</w:t>
      </w:r>
      <w:r>
        <w:t xml:space="preserve">ng ska kunna göras på telefon, </w:t>
      </w:r>
      <w:r w:rsidRPr="000B0761">
        <w:t>e-post</w:t>
      </w:r>
      <w:r>
        <w:t xml:space="preserve"> samt via e-handel</w:t>
      </w:r>
      <w:r w:rsidRPr="000B0761">
        <w:t xml:space="preserve">. </w:t>
      </w:r>
    </w:p>
    <w:p w14:paraId="4D4467FC" w14:textId="77777777" w:rsidR="001A3FAF" w:rsidRDefault="001A3FAF" w:rsidP="001A3FAF">
      <w:pPr>
        <w:pStyle w:val="11Rubrik2"/>
        <w:keepNext w:val="0"/>
        <w:keepLines w:val="0"/>
        <w:numPr>
          <w:ilvl w:val="2"/>
          <w:numId w:val="1"/>
        </w:numPr>
        <w:ind w:left="993" w:hanging="993"/>
      </w:pPr>
      <w:r>
        <w:t xml:space="preserve">Leverantören har inte rätt att erhålla ändrings- eller avbeställningsavgift eller annan kompensation till följd av en ändring i beställning eller avbeställning. </w:t>
      </w:r>
    </w:p>
    <w:p w14:paraId="545608C2" w14:textId="050E0149" w:rsidR="001A3FAF" w:rsidRPr="000B0761" w:rsidRDefault="001A3FAF" w:rsidP="001A3FAF">
      <w:pPr>
        <w:pStyle w:val="11Rubrik2"/>
        <w:keepNext w:val="0"/>
        <w:keepLines w:val="0"/>
        <w:numPr>
          <w:ilvl w:val="2"/>
          <w:numId w:val="1"/>
        </w:numPr>
        <w:ind w:left="993" w:hanging="993"/>
      </w:pPr>
      <w:r>
        <w:lastRenderedPageBreak/>
        <w:t xml:space="preserve">Den upphandlande myndigheten ska kostnadsfritt kunna informera leverantören skriftligen om ändrad leveransadress för beställda produkter och tjänster upp till två (2) arbetsdagar innan leveransen. </w:t>
      </w:r>
    </w:p>
    <w:p w14:paraId="039AEEFE" w14:textId="7AE2A38F" w:rsidR="001A3FAF" w:rsidRPr="001A3FAF" w:rsidRDefault="001A3FAF" w:rsidP="001A3FAF">
      <w:pPr>
        <w:pStyle w:val="11Rubrik2"/>
        <w:keepNext w:val="0"/>
        <w:keepLines w:val="0"/>
        <w:ind w:left="993"/>
        <w:rPr>
          <w:i/>
        </w:rPr>
      </w:pPr>
      <w:r w:rsidRPr="001A3FAF">
        <w:rPr>
          <w:i/>
        </w:rPr>
        <w:t>Retur</w:t>
      </w:r>
    </w:p>
    <w:p w14:paraId="69CF4B0E" w14:textId="25D97137" w:rsidR="001A3FAF" w:rsidRPr="000B0761" w:rsidRDefault="001A3FAF" w:rsidP="001A3FAF">
      <w:pPr>
        <w:pStyle w:val="11Rubrik2"/>
        <w:keepNext w:val="0"/>
        <w:keepLines w:val="0"/>
        <w:numPr>
          <w:ilvl w:val="2"/>
          <w:numId w:val="1"/>
        </w:numPr>
        <w:ind w:left="993" w:hanging="993"/>
      </w:pPr>
      <w:r>
        <w:t>Den upphandlande myndigheten</w:t>
      </w:r>
      <w:r w:rsidRPr="000B0761">
        <w:t xml:space="preserve"> ska kostnadsfritt och inom en (1) månad efter leverans kunna returnera beställda produkter som </w:t>
      </w:r>
      <w:r>
        <w:t>den upphandlande myndigheten</w:t>
      </w:r>
      <w:r w:rsidRPr="000B0761">
        <w:t xml:space="preserve"> haft för påseende eller som </w:t>
      </w:r>
      <w:r>
        <w:t xml:space="preserve">den upphandlande myndigheten har erhållit som </w:t>
      </w:r>
      <w:r w:rsidRPr="000B0761">
        <w:t>felaktig leverans.</w:t>
      </w:r>
    </w:p>
    <w:p w14:paraId="384BFFA1" w14:textId="32E96B4B" w:rsidR="008118E8" w:rsidRPr="00AC33E0" w:rsidRDefault="008118E8" w:rsidP="002C1737">
      <w:pPr>
        <w:pStyle w:val="11Rubrik2"/>
        <w:keepNext w:val="0"/>
        <w:keepLines w:val="0"/>
        <w:numPr>
          <w:ilvl w:val="1"/>
          <w:numId w:val="1"/>
        </w:numPr>
        <w:ind w:left="992" w:hanging="992"/>
        <w:rPr>
          <w:b/>
          <w:sz w:val="24"/>
        </w:rPr>
      </w:pPr>
      <w:r w:rsidRPr="00AC33E0">
        <w:rPr>
          <w:b/>
          <w:sz w:val="24"/>
        </w:rPr>
        <w:t>Samverkan med andra leverantörer och vid avveckling</w:t>
      </w:r>
    </w:p>
    <w:p w14:paraId="569A8D37" w14:textId="77777777" w:rsidR="00FC14A7" w:rsidRPr="00AC33E0" w:rsidRDefault="00DF7BF1" w:rsidP="00EE354C">
      <w:pPr>
        <w:pStyle w:val="11Rubrik2"/>
        <w:keepNext w:val="0"/>
        <w:keepLines w:val="0"/>
        <w:numPr>
          <w:ilvl w:val="2"/>
          <w:numId w:val="1"/>
        </w:numPr>
        <w:ind w:left="993" w:hanging="993"/>
      </w:pPr>
      <w:r w:rsidRPr="00EE354C">
        <w:t xml:space="preserve">Om ett kontrakt </w:t>
      </w:r>
      <w:r w:rsidR="007C7599" w:rsidRPr="00EE354C">
        <w:t xml:space="preserve">är </w:t>
      </w:r>
      <w:r w:rsidRPr="00EE354C">
        <w:t xml:space="preserve">en del av en större leverans där även andra leverantörer är inblandade ska leverantören samverka med </w:t>
      </w:r>
      <w:r w:rsidR="007C7599" w:rsidRPr="00EE354C">
        <w:t xml:space="preserve">dem </w:t>
      </w:r>
      <w:r w:rsidRPr="00EE354C">
        <w:t>för att uppnå bästa möjliga resultat för den upphandlande myndigheten.</w:t>
      </w:r>
    </w:p>
    <w:p w14:paraId="63EA2955" w14:textId="59D823A2" w:rsidR="008118E8" w:rsidRPr="00107142" w:rsidRDefault="000031F7" w:rsidP="002C1737">
      <w:pPr>
        <w:pStyle w:val="11Rubrik2"/>
        <w:keepNext w:val="0"/>
        <w:keepLines w:val="0"/>
        <w:numPr>
          <w:ilvl w:val="1"/>
          <w:numId w:val="1"/>
        </w:numPr>
        <w:ind w:left="992" w:hanging="992"/>
        <w:rPr>
          <w:b/>
          <w:sz w:val="24"/>
        </w:rPr>
      </w:pPr>
      <w:r w:rsidRPr="00107142">
        <w:rPr>
          <w:b/>
          <w:sz w:val="24"/>
        </w:rPr>
        <w:t xml:space="preserve">Arbetsrättsliga </w:t>
      </w:r>
      <w:r w:rsidR="008118E8" w:rsidRPr="00107142">
        <w:rPr>
          <w:b/>
          <w:sz w:val="24"/>
        </w:rPr>
        <w:t>villkor</w:t>
      </w:r>
    </w:p>
    <w:p w14:paraId="294092A6" w14:textId="154D07E1" w:rsidR="003A0B12" w:rsidRPr="007A50BA" w:rsidRDefault="003A0B12" w:rsidP="002C1737">
      <w:pPr>
        <w:pStyle w:val="11Rubrik2"/>
        <w:keepNext w:val="0"/>
        <w:keepLines w:val="0"/>
        <w:numPr>
          <w:ilvl w:val="2"/>
          <w:numId w:val="1"/>
        </w:numPr>
        <w:ind w:left="993" w:hanging="993"/>
      </w:pPr>
      <w:bookmarkStart w:id="36" w:name="_Ref523393167"/>
      <w:r w:rsidRPr="002C1737">
        <w:t xml:space="preserve">Arbetstagare som utför arbete enligt </w:t>
      </w:r>
      <w:r w:rsidR="00EA08A8" w:rsidRPr="007A50BA">
        <w:t>kontraktet</w:t>
      </w:r>
      <w:r w:rsidRPr="007A50BA">
        <w:t xml:space="preserve"> ska minst g</w:t>
      </w:r>
      <w:r w:rsidR="009432B1" w:rsidRPr="007A50BA">
        <w:t xml:space="preserve">es de villkor som anges i bilaga </w:t>
      </w:r>
      <w:r w:rsidR="00825317" w:rsidRPr="007A50BA">
        <w:t>0</w:t>
      </w:r>
      <w:r w:rsidR="006166AD" w:rsidRPr="007A50BA">
        <w:t>4</w:t>
      </w:r>
      <w:r w:rsidRPr="007A50BA">
        <w:t>, se</w:t>
      </w:r>
      <w:r w:rsidR="009432B1" w:rsidRPr="007A50BA">
        <w:t xml:space="preserve"> punkt</w:t>
      </w:r>
      <w:r w:rsidR="00655DE1" w:rsidRPr="007A50BA">
        <w:t xml:space="preserve"> </w:t>
      </w:r>
      <w:r w:rsidR="00655DE1" w:rsidRPr="007A50BA">
        <w:fldChar w:fldCharType="begin"/>
      </w:r>
      <w:r w:rsidR="00655DE1" w:rsidRPr="007A50BA">
        <w:instrText xml:space="preserve"> REF _Ref27486583 \r \h </w:instrText>
      </w:r>
      <w:r w:rsidR="007A50BA">
        <w:instrText xml:space="preserve"> \* MERGEFORMAT </w:instrText>
      </w:r>
      <w:r w:rsidR="00655DE1" w:rsidRPr="007A50BA">
        <w:fldChar w:fldCharType="separate"/>
      </w:r>
      <w:r w:rsidR="00251048" w:rsidRPr="007A50BA">
        <w:t>2.12.3</w:t>
      </w:r>
      <w:r w:rsidR="00655DE1" w:rsidRPr="007A50BA">
        <w:fldChar w:fldCharType="end"/>
      </w:r>
      <w:r w:rsidRPr="007A50BA">
        <w:t>. Villkoren ska tillämpas så länge kontrakt</w:t>
      </w:r>
      <w:r w:rsidR="00143953" w:rsidRPr="007A50BA">
        <w:t>et</w:t>
      </w:r>
      <w:r w:rsidRPr="007A50BA">
        <w:t xml:space="preserve"> är giltigt.</w:t>
      </w:r>
      <w:bookmarkEnd w:id="36"/>
    </w:p>
    <w:p w14:paraId="2D46C2F2" w14:textId="77777777" w:rsidR="003A0B12" w:rsidRPr="007A50BA" w:rsidRDefault="003A0B12" w:rsidP="008F4E48">
      <w:pPr>
        <w:pStyle w:val="11Rubrik2"/>
        <w:keepNext w:val="0"/>
        <w:keepLines w:val="0"/>
        <w:numPr>
          <w:ilvl w:val="2"/>
          <w:numId w:val="1"/>
        </w:numPr>
        <w:ind w:left="993" w:hanging="993"/>
      </w:pPr>
      <w:bookmarkStart w:id="37" w:name="_Ref33603393"/>
      <w:r w:rsidRPr="007A50BA">
        <w:t>Om leverantören anlitar en underleverantör vars arbetstagare utför arbete inom ramen för kontrakt</w:t>
      </w:r>
      <w:r w:rsidR="000F0A9B" w:rsidRPr="007A50BA">
        <w:t>et</w:t>
      </w:r>
      <w:r w:rsidRPr="007A50BA">
        <w:t>, ska de arbetsrättsliga villkoren tillämpas även av underleverantöre</w:t>
      </w:r>
      <w:r w:rsidR="002B3638" w:rsidRPr="007A50BA">
        <w:t xml:space="preserve">r som direkt medverkar </w:t>
      </w:r>
      <w:r w:rsidR="007C21E0" w:rsidRPr="007A50BA">
        <w:t>vid</w:t>
      </w:r>
      <w:r w:rsidR="002B3638" w:rsidRPr="007A50BA">
        <w:t xml:space="preserve"> kontraktets utförande</w:t>
      </w:r>
      <w:r w:rsidRPr="007A50BA">
        <w:t>. Det åligger leverantören att säkerställa att villkoren efterlevs av de</w:t>
      </w:r>
      <w:r w:rsidR="001B7BAE" w:rsidRPr="007A50BA">
        <w:t>ssa</w:t>
      </w:r>
      <w:r w:rsidRPr="007A50BA">
        <w:t xml:space="preserve"> underleverantörer.</w:t>
      </w:r>
      <w:r w:rsidR="00D111B4" w:rsidRPr="007A50BA">
        <w:t xml:space="preserve"> </w:t>
      </w:r>
      <w:bookmarkEnd w:id="37"/>
    </w:p>
    <w:p w14:paraId="0EB19330" w14:textId="77777777" w:rsidR="00A57D83" w:rsidRPr="007A50BA" w:rsidRDefault="00A57D83" w:rsidP="002C1737">
      <w:pPr>
        <w:pStyle w:val="11Rubrik2"/>
        <w:keepNext w:val="0"/>
        <w:keepLines w:val="0"/>
        <w:numPr>
          <w:ilvl w:val="2"/>
          <w:numId w:val="1"/>
        </w:numPr>
        <w:ind w:left="993" w:hanging="993"/>
      </w:pPr>
      <w:bookmarkStart w:id="38" w:name="_Ref501442144"/>
      <w:r w:rsidRPr="007A50BA">
        <w:rPr>
          <w:i/>
        </w:rPr>
        <w:t>Villkor avseende arbetstid, lön och semester</w:t>
      </w:r>
      <w:bookmarkStart w:id="39" w:name="_Ref27486583"/>
      <w:bookmarkEnd w:id="38"/>
    </w:p>
    <w:p w14:paraId="49073D63" w14:textId="51A42056" w:rsidR="003A0B12" w:rsidRPr="009432B1" w:rsidRDefault="003A0B12" w:rsidP="009432B1">
      <w:pPr>
        <w:pStyle w:val="11Rubrik2"/>
        <w:keepNext w:val="0"/>
        <w:keepLines w:val="0"/>
        <w:ind w:left="993"/>
      </w:pPr>
      <w:r w:rsidRPr="007A50BA">
        <w:t>De arbetsrätt</w:t>
      </w:r>
      <w:r w:rsidR="009432B1" w:rsidRPr="007A50BA">
        <w:t>sliga villkoren grundar sig på uppgift om aktuellt centrala kollektivavtal</w:t>
      </w:r>
      <w:r w:rsidRPr="007A50BA">
        <w:t>. De arbetsrättsliga villkor som har tagits fram anges i</w:t>
      </w:r>
      <w:r w:rsidR="009432B1" w:rsidRPr="007A50BA">
        <w:t xml:space="preserve"> bilaga </w:t>
      </w:r>
      <w:r w:rsidR="00825317" w:rsidRPr="007A50BA">
        <w:t>0</w:t>
      </w:r>
      <w:r w:rsidR="006166AD" w:rsidRPr="007A50BA">
        <w:t>4</w:t>
      </w:r>
      <w:r w:rsidR="009432B1" w:rsidRPr="007A50BA">
        <w:t xml:space="preserve"> och gäller</w:t>
      </w:r>
      <w:r w:rsidRPr="007A50BA">
        <w:t xml:space="preserve"> för</w:t>
      </w:r>
      <w:r w:rsidRPr="009432B1">
        <w:t xml:space="preserve"> de yrkeskategorier som </w:t>
      </w:r>
      <w:bookmarkEnd w:id="39"/>
      <w:r w:rsidR="009432B1" w:rsidRPr="009432B1">
        <w:t xml:space="preserve">motsvarar </w:t>
      </w:r>
      <w:r w:rsidRPr="009432B1">
        <w:t xml:space="preserve">arbetstagare som omfattas av </w:t>
      </w:r>
      <w:r w:rsidR="009432B1" w:rsidRPr="009432B1">
        <w:t>Transportavtalet.</w:t>
      </w:r>
    </w:p>
    <w:p w14:paraId="35CAE0BF" w14:textId="77777777" w:rsidR="00A57D83" w:rsidRDefault="00A57D83" w:rsidP="001D48DD">
      <w:pPr>
        <w:pStyle w:val="111Rubrik31"/>
        <w:keepNext w:val="0"/>
        <w:keepLines w:val="0"/>
        <w:numPr>
          <w:ilvl w:val="2"/>
          <w:numId w:val="1"/>
        </w:numPr>
        <w:spacing w:after="120"/>
        <w:ind w:left="993" w:hanging="993"/>
      </w:pPr>
      <w:r w:rsidRPr="001D48DD">
        <w:rPr>
          <w:i/>
          <w:szCs w:val="26"/>
        </w:rPr>
        <w:t xml:space="preserve">Hur leverantören uppfyller de särskilda arbetsrättsliga kontraktsvillkoren </w:t>
      </w:r>
    </w:p>
    <w:p w14:paraId="431CDACD" w14:textId="77777777" w:rsidR="003A0B12" w:rsidRPr="00107142" w:rsidRDefault="003A0B12" w:rsidP="001D48DD">
      <w:pPr>
        <w:pStyle w:val="11Rubrik2"/>
        <w:keepNext w:val="0"/>
        <w:keepLines w:val="0"/>
        <w:ind w:left="993"/>
      </w:pPr>
      <w:r w:rsidRPr="00107142">
        <w:t>Leverantören uppfyller de arbetsrättsliga villkoren genom att:</w:t>
      </w:r>
    </w:p>
    <w:p w14:paraId="4502B507" w14:textId="3EE56542" w:rsidR="003A0B12" w:rsidRPr="00107142" w:rsidRDefault="003A0B12" w:rsidP="009E4A2F">
      <w:pPr>
        <w:pStyle w:val="111Rubrik31"/>
        <w:numPr>
          <w:ilvl w:val="0"/>
          <w:numId w:val="16"/>
        </w:numPr>
      </w:pPr>
      <w:r w:rsidRPr="00107142">
        <w:lastRenderedPageBreak/>
        <w:t>tillämpa de villkor som anges i</w:t>
      </w:r>
      <w:r w:rsidR="00655DE1">
        <w:t xml:space="preserve"> </w:t>
      </w:r>
      <w:r w:rsidR="00655DE1">
        <w:fldChar w:fldCharType="begin"/>
      </w:r>
      <w:r w:rsidR="00655DE1">
        <w:instrText xml:space="preserve"> REF _Ref27486583 \r \h </w:instrText>
      </w:r>
      <w:r w:rsidR="00655DE1">
        <w:fldChar w:fldCharType="separate"/>
      </w:r>
      <w:r w:rsidR="00184558">
        <w:t>2.10.3</w:t>
      </w:r>
      <w:r w:rsidR="00655DE1">
        <w:fldChar w:fldCharType="end"/>
      </w:r>
      <w:r w:rsidRPr="00107142">
        <w:t>;</w:t>
      </w:r>
    </w:p>
    <w:p w14:paraId="13E79D1F" w14:textId="77777777" w:rsidR="003A0B12" w:rsidRPr="00107142" w:rsidRDefault="003A0B12" w:rsidP="009E4A2F">
      <w:pPr>
        <w:pStyle w:val="111Rubrik31"/>
        <w:numPr>
          <w:ilvl w:val="0"/>
          <w:numId w:val="16"/>
        </w:numPr>
      </w:pPr>
      <w:r w:rsidRPr="00107142">
        <w:t>tillämpa de villkor om lön, semester och arbetstid som följer av ett och samma centrala kollektivavtal som tillämpas i hela Sverige på motsvarande arbetstagare i den aktuella branschen;</w:t>
      </w:r>
    </w:p>
    <w:p w14:paraId="6EC2790E" w14:textId="3DFD6E79" w:rsidR="009432B1" w:rsidRPr="009432B1" w:rsidRDefault="003A0B12" w:rsidP="009432B1">
      <w:pPr>
        <w:pStyle w:val="111Rubrik31"/>
        <w:numPr>
          <w:ilvl w:val="0"/>
          <w:numId w:val="16"/>
        </w:numPr>
      </w:pPr>
      <w:r w:rsidRPr="00107142">
        <w:t>tillämpa de villkor om lön, semester och arbetstid som följer av ett och samma lokala kollektivavtal, som är slutet med stöd av ett centralt kollektivavtal som tillämpas i hela Sverige på motsvarande arbetstagare i den aktuella branschen och som leverantören är bunden av; eller</w:t>
      </w:r>
    </w:p>
    <w:p w14:paraId="45B9A7CC" w14:textId="77777777" w:rsidR="003A0B12" w:rsidRPr="00107142" w:rsidRDefault="003A0B12" w:rsidP="009E4A2F">
      <w:pPr>
        <w:pStyle w:val="111Rubrik31"/>
        <w:numPr>
          <w:ilvl w:val="0"/>
          <w:numId w:val="16"/>
        </w:numPr>
      </w:pPr>
      <w:r w:rsidRPr="00107142">
        <w:t>tillämpa motsvarande villkor om arbets- och anställningsvillkor enligt lagen (1999:678) om utstationering av arbetstagare, om leverantören använder utstationerad arbetskraft i enligt den lagen.</w:t>
      </w:r>
    </w:p>
    <w:p w14:paraId="7E6724BB" w14:textId="77777777" w:rsidR="003A0B12" w:rsidRPr="00107142" w:rsidRDefault="003A0B12" w:rsidP="003A0B12">
      <w:pPr>
        <w:pStyle w:val="111Rubrik31"/>
        <w:keepNext w:val="0"/>
        <w:keepLines w:val="0"/>
        <w:spacing w:after="120"/>
        <w:ind w:left="992"/>
      </w:pPr>
      <w:r w:rsidRPr="00107142">
        <w:t xml:space="preserve">Leverantören ska på begäran av </w:t>
      </w:r>
      <w:r w:rsidR="00107142" w:rsidRPr="00107142">
        <w:t>den</w:t>
      </w:r>
      <w:r w:rsidRPr="00107142">
        <w:t xml:space="preserve"> upphandlande myndighet redovisa på vilket av ovanstående sätt</w:t>
      </w:r>
      <w:r w:rsidR="002A06EA">
        <w:t xml:space="preserve"> och hur</w:t>
      </w:r>
      <w:r w:rsidRPr="00107142">
        <w:t xml:space="preserve"> de särskilda arbetsrättsliga villkoren fullgörs av leverantören och dennes underleverantörer.</w:t>
      </w:r>
    </w:p>
    <w:p w14:paraId="55F92227" w14:textId="77777777" w:rsidR="004C27EE" w:rsidRDefault="004C27EE" w:rsidP="002C1737">
      <w:pPr>
        <w:pStyle w:val="11Rubrik2"/>
        <w:keepNext w:val="0"/>
        <w:keepLines w:val="0"/>
        <w:numPr>
          <w:ilvl w:val="2"/>
          <w:numId w:val="1"/>
        </w:numPr>
        <w:ind w:left="993" w:hanging="993"/>
        <w:rPr>
          <w:i/>
        </w:rPr>
      </w:pPr>
      <w:bookmarkStart w:id="40" w:name="_Ref523393180"/>
      <w:r>
        <w:rPr>
          <w:i/>
        </w:rPr>
        <w:t xml:space="preserve">Förändring av de arbetsrättsliga villkoren </w:t>
      </w:r>
    </w:p>
    <w:bookmarkEnd w:id="40"/>
    <w:p w14:paraId="51A014B3" w14:textId="67C320C8" w:rsidR="008118E8" w:rsidRPr="00F624E0" w:rsidRDefault="003A0B12" w:rsidP="001D48DD">
      <w:pPr>
        <w:pStyle w:val="11Rubrik2"/>
        <w:keepNext w:val="0"/>
        <w:keepLines w:val="0"/>
        <w:ind w:left="993"/>
      </w:pPr>
      <w:r w:rsidRPr="00107142">
        <w:t xml:space="preserve">Villkoren som anges i </w:t>
      </w:r>
      <w:r w:rsidR="00655DE1">
        <w:fldChar w:fldCharType="begin"/>
      </w:r>
      <w:r w:rsidR="00655DE1">
        <w:instrText xml:space="preserve"> REF _Ref27486583 \r \h </w:instrText>
      </w:r>
      <w:r w:rsidR="00655DE1">
        <w:fldChar w:fldCharType="separate"/>
      </w:r>
      <w:r w:rsidR="00184558">
        <w:t>2.10.3</w:t>
      </w:r>
      <w:r w:rsidR="00655DE1">
        <w:fldChar w:fldCharType="end"/>
      </w:r>
      <w:r w:rsidRPr="00107142">
        <w:t xml:space="preserve"> kan förändras under avtalstiden om det centrala kollektivavtal som legat till grund för villkoren revideras. </w:t>
      </w:r>
      <w:r w:rsidR="00204F77">
        <w:t>Inköpscentralen</w:t>
      </w:r>
      <w:r w:rsidR="00204F77" w:rsidRPr="00107142">
        <w:t xml:space="preserve"> </w:t>
      </w:r>
      <w:r w:rsidRPr="00107142">
        <w:t xml:space="preserve">kommer att meddela leverantören om detta. Leverantören och dennes underleverantörer ska därefter tillämpa de justerade villkoren inom 30 </w:t>
      </w:r>
      <w:r w:rsidR="00E41769">
        <w:t>kalender</w:t>
      </w:r>
      <w:r w:rsidRPr="00107142">
        <w:t>dagar. Om leverantören åberopar en utstationeringssituation ska den vid varje tidpunkt följa de villkor som följer av lagen (1999:678) om utstationering av arbetstagare i dess senaste lydelse. Om den lagen ersätts av eller kompletteras med andra lagregler ska leverantören följa dessa.</w:t>
      </w:r>
    </w:p>
    <w:p w14:paraId="0546EB67" w14:textId="77777777" w:rsidR="008118E8" w:rsidRPr="002C1737" w:rsidRDefault="008118E8" w:rsidP="002C1737">
      <w:pPr>
        <w:pStyle w:val="11Rubrik2"/>
        <w:keepNext w:val="0"/>
        <w:keepLines w:val="0"/>
        <w:numPr>
          <w:ilvl w:val="1"/>
          <w:numId w:val="1"/>
        </w:numPr>
        <w:ind w:left="992" w:hanging="992"/>
        <w:rPr>
          <w:b/>
          <w:sz w:val="24"/>
        </w:rPr>
      </w:pPr>
      <w:r w:rsidRPr="00107142">
        <w:rPr>
          <w:b/>
          <w:sz w:val="24"/>
        </w:rPr>
        <w:t xml:space="preserve">Meddelande till den upphandlande myndigheten vid </w:t>
      </w:r>
      <w:r w:rsidR="00280947" w:rsidRPr="00107142">
        <w:rPr>
          <w:b/>
          <w:sz w:val="24"/>
        </w:rPr>
        <w:t>kontraktsbrott</w:t>
      </w:r>
    </w:p>
    <w:p w14:paraId="0CC16FC4" w14:textId="77777777" w:rsidR="008118E8" w:rsidRPr="00107142" w:rsidRDefault="008118E8" w:rsidP="00A5208F">
      <w:pPr>
        <w:pStyle w:val="11Rubrik2"/>
        <w:keepNext w:val="0"/>
        <w:keepLines w:val="0"/>
        <w:numPr>
          <w:ilvl w:val="2"/>
          <w:numId w:val="1"/>
        </w:numPr>
        <w:ind w:left="993" w:hanging="993"/>
      </w:pPr>
      <w:bookmarkStart w:id="41" w:name="_Ref476309410"/>
      <w:r w:rsidRPr="00107142">
        <w:t xml:space="preserve">Om leverantören får skäl att anta att den på något sätt begår eller </w:t>
      </w:r>
      <w:r w:rsidR="00DE303B">
        <w:t>riskerar</w:t>
      </w:r>
      <w:r w:rsidR="00DE303B" w:rsidRPr="00107142">
        <w:t xml:space="preserve"> </w:t>
      </w:r>
      <w:r w:rsidRPr="00107142">
        <w:t xml:space="preserve">att begå </w:t>
      </w:r>
      <w:r w:rsidR="00C0729D" w:rsidRPr="00107142">
        <w:t xml:space="preserve">ett </w:t>
      </w:r>
      <w:r w:rsidRPr="00107142">
        <w:t>kontraktsbrott, ska den omedelbart meddela den upphandlande myndigheten detta.</w:t>
      </w:r>
      <w:bookmarkEnd w:id="41"/>
      <w:r w:rsidRPr="00107142">
        <w:t xml:space="preserve"> </w:t>
      </w:r>
    </w:p>
    <w:p w14:paraId="73E95F28" w14:textId="77777777" w:rsidR="00062690" w:rsidRPr="00F26910" w:rsidRDefault="00441A15" w:rsidP="00703BFA">
      <w:pPr>
        <w:pStyle w:val="1Rubrik1"/>
        <w:keepNext w:val="0"/>
        <w:keepLines w:val="0"/>
        <w:numPr>
          <w:ilvl w:val="0"/>
          <w:numId w:val="1"/>
        </w:numPr>
        <w:ind w:left="993" w:hanging="993"/>
      </w:pPr>
      <w:bookmarkStart w:id="42" w:name="_Toc473028150"/>
      <w:bookmarkStart w:id="43" w:name="_Toc55895632"/>
      <w:r>
        <w:t>O</w:t>
      </w:r>
      <w:r w:rsidR="00E90E5B" w:rsidRPr="00F26910">
        <w:t>m</w:t>
      </w:r>
      <w:r w:rsidR="00CF6835" w:rsidRPr="00F26910">
        <w:t xml:space="preserve"> leverantören </w:t>
      </w:r>
      <w:r w:rsidR="00E90E5B" w:rsidRPr="00F26910">
        <w:t xml:space="preserve">bryter </w:t>
      </w:r>
      <w:r w:rsidR="00CF6835" w:rsidRPr="00F26910">
        <w:t xml:space="preserve">mot </w:t>
      </w:r>
      <w:bookmarkEnd w:id="42"/>
      <w:r w:rsidR="00F26910" w:rsidRPr="00F26910">
        <w:t>kontraktet</w:t>
      </w:r>
      <w:bookmarkEnd w:id="43"/>
    </w:p>
    <w:p w14:paraId="5AF48122" w14:textId="2AC29B91" w:rsidR="004606CB" w:rsidRPr="00FD2CBF" w:rsidRDefault="001A3FAF" w:rsidP="00703BFA">
      <w:pPr>
        <w:pStyle w:val="11Rubrik2"/>
        <w:keepNext w:val="0"/>
        <w:keepLines w:val="0"/>
        <w:numPr>
          <w:ilvl w:val="1"/>
          <w:numId w:val="1"/>
        </w:numPr>
        <w:ind w:left="992" w:hanging="992"/>
        <w:rPr>
          <w:b/>
          <w:sz w:val="24"/>
        </w:rPr>
      </w:pPr>
      <w:bookmarkStart w:id="44" w:name="_Toc449611847"/>
      <w:bookmarkStart w:id="45" w:name="_Toc449618033"/>
      <w:bookmarkStart w:id="46" w:name="_Toc454343533"/>
      <w:bookmarkStart w:id="47" w:name="_Toc462217431"/>
      <w:r>
        <w:rPr>
          <w:b/>
          <w:sz w:val="24"/>
        </w:rPr>
        <w:t>Reklamation, v</w:t>
      </w:r>
      <w:r w:rsidR="004606CB" w:rsidRPr="00FD2CBF">
        <w:rPr>
          <w:b/>
          <w:sz w:val="24"/>
        </w:rPr>
        <w:t>ite och avhjälpande vid fel och försening</w:t>
      </w:r>
      <w:bookmarkEnd w:id="44"/>
      <w:bookmarkEnd w:id="45"/>
      <w:bookmarkEnd w:id="46"/>
      <w:bookmarkEnd w:id="47"/>
    </w:p>
    <w:p w14:paraId="7C46F5C0" w14:textId="77777777" w:rsidR="003F4E1F" w:rsidRPr="003F4E1F" w:rsidRDefault="003F4E1F" w:rsidP="003F4E1F">
      <w:pPr>
        <w:pStyle w:val="11Rubrik2"/>
        <w:keepNext w:val="0"/>
        <w:keepLines w:val="0"/>
        <w:ind w:left="993"/>
        <w:rPr>
          <w:i/>
        </w:rPr>
      </w:pPr>
      <w:bookmarkStart w:id="48" w:name="_Ref462217636"/>
      <w:r w:rsidRPr="003F4E1F">
        <w:rPr>
          <w:i/>
        </w:rPr>
        <w:t xml:space="preserve">Felaktig vara eller tjänst </w:t>
      </w:r>
    </w:p>
    <w:p w14:paraId="2C94B2D1" w14:textId="7DC87AB4" w:rsidR="00153D67" w:rsidRDefault="003F4E1F" w:rsidP="006166AD">
      <w:pPr>
        <w:pStyle w:val="11Rubrik2"/>
        <w:keepNext w:val="0"/>
        <w:keepLines w:val="0"/>
        <w:numPr>
          <w:ilvl w:val="2"/>
          <w:numId w:val="1"/>
        </w:numPr>
        <w:ind w:left="993" w:hanging="993"/>
      </w:pPr>
      <w:r>
        <w:lastRenderedPageBreak/>
        <w:t xml:space="preserve">Den upphandlande myndigheten ska kostnadsfritt kunna reklamera </w:t>
      </w:r>
      <w:r w:rsidR="004606CB" w:rsidRPr="00703BFA">
        <w:t>en vara</w:t>
      </w:r>
      <w:r w:rsidR="009432B1">
        <w:t xml:space="preserve"> eller </w:t>
      </w:r>
      <w:r w:rsidR="00F62C54" w:rsidRPr="00703BFA">
        <w:t>tjänst</w:t>
      </w:r>
      <w:r w:rsidR="004606CB" w:rsidRPr="00703BFA">
        <w:t xml:space="preserve"> </w:t>
      </w:r>
      <w:r>
        <w:t xml:space="preserve">om den </w:t>
      </w:r>
      <w:r w:rsidR="004606CB" w:rsidRPr="00703BFA">
        <w:t>är felaktig enligt</w:t>
      </w:r>
      <w:r w:rsidR="009432B1">
        <w:t xml:space="preserve"> punkt</w:t>
      </w:r>
      <w:r w:rsidR="004606CB" w:rsidRPr="00703BFA">
        <w:t xml:space="preserve"> </w:t>
      </w:r>
      <w:r w:rsidR="00F62C54" w:rsidRPr="00703BFA">
        <w:fldChar w:fldCharType="begin"/>
      </w:r>
      <w:r w:rsidR="00F62C54" w:rsidRPr="00703BFA">
        <w:instrText xml:space="preserve"> REF _Ref477259278 \r \h </w:instrText>
      </w:r>
      <w:r w:rsidR="00AA4CF6" w:rsidRPr="00703BFA">
        <w:instrText xml:space="preserve"> \* MERGEFORMAT </w:instrText>
      </w:r>
      <w:r w:rsidR="00F62C54" w:rsidRPr="00703BFA">
        <w:fldChar w:fldCharType="separate"/>
      </w:r>
      <w:r w:rsidR="00184558">
        <w:t>2.6</w:t>
      </w:r>
      <w:r w:rsidR="00F62C54" w:rsidRPr="00703BFA">
        <w:fldChar w:fldCharType="end"/>
      </w:r>
      <w:r w:rsidR="009432B1">
        <w:t xml:space="preserve"> respektive punkt </w:t>
      </w:r>
      <w:r w:rsidR="00F62C54" w:rsidRPr="00703BFA">
        <w:fldChar w:fldCharType="begin"/>
      </w:r>
      <w:r w:rsidR="00F62C54" w:rsidRPr="00703BFA">
        <w:instrText xml:space="preserve"> REF _Ref477259257 \r \h </w:instrText>
      </w:r>
      <w:r w:rsidR="00AA4CF6" w:rsidRPr="00703BFA">
        <w:instrText xml:space="preserve"> \* MERGEFORMAT </w:instrText>
      </w:r>
      <w:r w:rsidR="00F62C54" w:rsidRPr="00703BFA">
        <w:fldChar w:fldCharType="separate"/>
      </w:r>
      <w:r w:rsidR="00184558">
        <w:t>2.7</w:t>
      </w:r>
      <w:r w:rsidR="00F62C54" w:rsidRPr="00703BFA">
        <w:fldChar w:fldCharType="end"/>
      </w:r>
      <w:r>
        <w:t xml:space="preserve"> inom 20 kalenderdagar från det att </w:t>
      </w:r>
      <w:r w:rsidR="004C5577">
        <w:t xml:space="preserve">produkten </w:t>
      </w:r>
      <w:r>
        <w:t>erhållits eller tjänsten utförts</w:t>
      </w:r>
      <w:r w:rsidR="004606CB" w:rsidRPr="00703BFA">
        <w:t xml:space="preserve">. </w:t>
      </w:r>
      <w:r>
        <w:t xml:space="preserve">Leverantören ska avhjälpa felet inom ett tidsspann som är acceptabelt för den upphandlande myndigheten, </w:t>
      </w:r>
      <w:r w:rsidRPr="000B0761">
        <w:t xml:space="preserve">och om det inte är möjligt ska </w:t>
      </w:r>
      <w:r>
        <w:t>den upphandlande myndigheten</w:t>
      </w:r>
      <w:r w:rsidRPr="000B0761">
        <w:t xml:space="preserve"> kunna häva köpet och få full återbetalning.</w:t>
      </w:r>
      <w:r>
        <w:t xml:space="preserve"> </w:t>
      </w:r>
      <w:bookmarkStart w:id="49" w:name="_Ref50369480"/>
      <w:r w:rsidR="006166AD">
        <w:t>Vite ska betalas under som längst 20 dagar.</w:t>
      </w:r>
    </w:p>
    <w:p w14:paraId="48A9C63A" w14:textId="705E1607" w:rsidR="004606CB" w:rsidRDefault="003F4E1F" w:rsidP="00153D67">
      <w:pPr>
        <w:pStyle w:val="11Rubrik2"/>
        <w:keepNext w:val="0"/>
        <w:keepLines w:val="0"/>
        <w:numPr>
          <w:ilvl w:val="2"/>
          <w:numId w:val="1"/>
        </w:numPr>
        <w:ind w:left="993" w:hanging="993"/>
      </w:pPr>
      <w:bookmarkStart w:id="50" w:name="_Ref55824678"/>
      <w:r>
        <w:t xml:space="preserve">Om </w:t>
      </w:r>
      <w:r w:rsidR="00FD1D26">
        <w:t xml:space="preserve">en vara </w:t>
      </w:r>
      <w:r w:rsidR="00251048">
        <w:t xml:space="preserve">eller tjänst </w:t>
      </w:r>
      <w:r w:rsidR="00FD1D26">
        <w:t xml:space="preserve">är felaktig, och </w:t>
      </w:r>
      <w:r>
        <w:t>avhjälpande av felet är aktuellt, ska l</w:t>
      </w:r>
      <w:r w:rsidR="00C42DFD" w:rsidRPr="00703BFA">
        <w:t xml:space="preserve">everantören </w:t>
      </w:r>
      <w:r w:rsidR="00532A4B" w:rsidRPr="00703BFA">
        <w:t xml:space="preserve">betala vite </w:t>
      </w:r>
      <w:r w:rsidR="00CD4747">
        <w:t xml:space="preserve">uppgående till </w:t>
      </w:r>
      <w:r w:rsidR="00D40AD5" w:rsidRPr="00D40AD5">
        <w:t>4</w:t>
      </w:r>
      <w:r w:rsidR="00CD4747" w:rsidRPr="00D40AD5">
        <w:t xml:space="preserve"> %</w:t>
      </w:r>
      <w:r w:rsidR="00CD4747">
        <w:t xml:space="preserve"> av varans</w:t>
      </w:r>
      <w:r w:rsidR="00251048">
        <w:t xml:space="preserve"> eller tjänstens</w:t>
      </w:r>
      <w:r w:rsidR="00CD4747">
        <w:t xml:space="preserve"> pris </w:t>
      </w:r>
      <w:r w:rsidR="004606CB" w:rsidRPr="00703BFA">
        <w:t>till den upphandlande myndigheten för varje hel kalenderdag</w:t>
      </w:r>
      <w:r w:rsidR="00E61CA8">
        <w:t xml:space="preserve"> som felet fortfarande föreligger</w:t>
      </w:r>
      <w:r w:rsidR="006160C8" w:rsidRPr="00703BFA">
        <w:t>.</w:t>
      </w:r>
      <w:r w:rsidR="003C779D" w:rsidRPr="00703BFA">
        <w:t xml:space="preserve"> </w:t>
      </w:r>
      <w:r w:rsidR="00E61CA8">
        <w:t>Vitet ska utgå från</w:t>
      </w:r>
      <w:r w:rsidR="004606CB" w:rsidRPr="00703BFA">
        <w:t xml:space="preserve"> dagen </w:t>
      </w:r>
      <w:r w:rsidR="008C5911">
        <w:t>efter att en ny var</w:t>
      </w:r>
      <w:r w:rsidR="009432B1">
        <w:t>a eller tjänst</w:t>
      </w:r>
      <w:r w:rsidR="008C5911">
        <w:t>, till f</w:t>
      </w:r>
      <w:r w:rsidR="009432B1">
        <w:t>öljd av reklamation</w:t>
      </w:r>
      <w:r w:rsidR="003A10D2">
        <w:t xml:space="preserve"> och i förekommande fall enligt villkor i varans garantitid</w:t>
      </w:r>
      <w:r w:rsidR="009432B1">
        <w:t xml:space="preserve">, skulle ha </w:t>
      </w:r>
      <w:r w:rsidR="008C5911">
        <w:t>levererats ti</w:t>
      </w:r>
      <w:r w:rsidR="009432B1">
        <w:t xml:space="preserve">ll den upphandlande myndigheten respektive </w:t>
      </w:r>
      <w:r w:rsidR="008C5911">
        <w:t>kommit den upp</w:t>
      </w:r>
      <w:r w:rsidR="009432B1">
        <w:t>handlande myndigheten tillhanda</w:t>
      </w:r>
      <w:r w:rsidR="008C5911">
        <w:t xml:space="preserve"> </w:t>
      </w:r>
      <w:r w:rsidR="004606CB" w:rsidRPr="00703BFA">
        <w:t xml:space="preserve">och </w:t>
      </w:r>
      <w:r w:rsidR="00E61CA8">
        <w:t xml:space="preserve">fram till </w:t>
      </w:r>
      <w:r w:rsidR="004606CB" w:rsidRPr="00703BFA">
        <w:t xml:space="preserve">dagen då </w:t>
      </w:r>
      <w:r w:rsidR="00FD7A88" w:rsidRPr="00703BFA">
        <w:t xml:space="preserve">leverantören </w:t>
      </w:r>
      <w:r w:rsidR="009F02BA" w:rsidRPr="00703BFA">
        <w:t xml:space="preserve">har </w:t>
      </w:r>
      <w:r w:rsidR="004606CB" w:rsidRPr="00703BFA">
        <w:t>tillhandahållit</w:t>
      </w:r>
      <w:r w:rsidR="009F02BA" w:rsidRPr="00703BFA">
        <w:t xml:space="preserve"> </w:t>
      </w:r>
      <w:r w:rsidR="00FD7A88" w:rsidRPr="00703BFA">
        <w:t>ett avtalsenligt resultat.</w:t>
      </w:r>
      <w:bookmarkEnd w:id="48"/>
      <w:r>
        <w:t xml:space="preserve"> Vite ska betalas under som längst 20 dagar.</w:t>
      </w:r>
      <w:bookmarkEnd w:id="49"/>
      <w:bookmarkEnd w:id="50"/>
      <w:r>
        <w:t xml:space="preserve"> </w:t>
      </w:r>
    </w:p>
    <w:p w14:paraId="7CBCA753" w14:textId="73BE5249" w:rsidR="003F4E1F" w:rsidRPr="003F4E1F" w:rsidRDefault="003F4E1F" w:rsidP="003F4E1F">
      <w:pPr>
        <w:pStyle w:val="11Rubrik2"/>
        <w:keepNext w:val="0"/>
        <w:keepLines w:val="0"/>
        <w:ind w:left="993"/>
        <w:rPr>
          <w:i/>
        </w:rPr>
      </w:pPr>
      <w:r w:rsidRPr="003F4E1F">
        <w:rPr>
          <w:i/>
        </w:rPr>
        <w:t xml:space="preserve">Försening </w:t>
      </w:r>
    </w:p>
    <w:p w14:paraId="4DEA4B0B" w14:textId="77F7D634" w:rsidR="003F4E1F" w:rsidRPr="00703BFA" w:rsidRDefault="003F4E1F" w:rsidP="003F4E1F">
      <w:pPr>
        <w:pStyle w:val="11Rubrik2"/>
        <w:keepNext w:val="0"/>
        <w:keepLines w:val="0"/>
        <w:numPr>
          <w:ilvl w:val="2"/>
          <w:numId w:val="1"/>
        </w:numPr>
        <w:ind w:left="993" w:hanging="993"/>
      </w:pPr>
      <w:bookmarkStart w:id="51" w:name="_Ref50369494"/>
      <w:r w:rsidRPr="00703BFA">
        <w:t>Om leverantören är försenad med en vara</w:t>
      </w:r>
      <w:r>
        <w:t xml:space="preserve"> eller </w:t>
      </w:r>
      <w:r w:rsidRPr="00703BFA">
        <w:t xml:space="preserve">tjänst ska leverantören betala vite till den upphandlande myndigheten för varje påbörjad kalenderdag som förseningen varar </w:t>
      </w:r>
      <w:r w:rsidRPr="00D40AD5">
        <w:t xml:space="preserve">motsvarande </w:t>
      </w:r>
      <w:r w:rsidR="00D40AD5" w:rsidRPr="00D40AD5">
        <w:t>4</w:t>
      </w:r>
      <w:r w:rsidR="00D535F2" w:rsidRPr="00D40AD5">
        <w:t xml:space="preserve"> %</w:t>
      </w:r>
      <w:r w:rsidR="00D535F2">
        <w:t xml:space="preserve"> av den försenade varans eller tjänstens pris.</w:t>
      </w:r>
      <w:r w:rsidRPr="00703BFA">
        <w:t xml:space="preserve"> En försening inträder dagen efter </w:t>
      </w:r>
      <w:r>
        <w:t>den leveranstid som anges i avropet</w:t>
      </w:r>
      <w:r w:rsidR="0086270B">
        <w:t>.</w:t>
      </w:r>
      <w:r w:rsidRPr="00703BFA">
        <w:t xml:space="preserve"> </w:t>
      </w:r>
      <w:r>
        <w:t>Vite ska betalas under som längst 20 dagar.</w:t>
      </w:r>
      <w:bookmarkEnd w:id="51"/>
      <w:r>
        <w:t xml:space="preserve"> </w:t>
      </w:r>
    </w:p>
    <w:p w14:paraId="1310B9C6" w14:textId="0DF5A6CC" w:rsidR="003F4E1F" w:rsidRPr="003F4E1F" w:rsidRDefault="003F4E1F" w:rsidP="003F4E1F">
      <w:pPr>
        <w:pStyle w:val="11Rubrik2"/>
        <w:keepNext w:val="0"/>
        <w:keepLines w:val="0"/>
        <w:ind w:left="993"/>
        <w:rPr>
          <w:i/>
        </w:rPr>
      </w:pPr>
      <w:bookmarkStart w:id="52" w:name="_Toc528742986"/>
      <w:bookmarkStart w:id="53" w:name="_Toc528743413"/>
      <w:bookmarkStart w:id="54" w:name="_Toc528744428"/>
      <w:bookmarkStart w:id="55" w:name="_Toc528774291"/>
      <w:bookmarkStart w:id="56" w:name="_Ref31110902"/>
      <w:r w:rsidRPr="003F4E1F">
        <w:rPr>
          <w:i/>
        </w:rPr>
        <w:t>Brister avseende e-handel</w:t>
      </w:r>
    </w:p>
    <w:p w14:paraId="45F0322D" w14:textId="03208EBE" w:rsidR="004606CB" w:rsidRPr="00703BFA" w:rsidRDefault="00261A1B" w:rsidP="00F8657A">
      <w:pPr>
        <w:pStyle w:val="11Rubrik2"/>
        <w:keepNext w:val="0"/>
        <w:keepLines w:val="0"/>
        <w:numPr>
          <w:ilvl w:val="2"/>
          <w:numId w:val="1"/>
        </w:numPr>
        <w:ind w:left="993" w:hanging="993"/>
      </w:pPr>
      <w:bookmarkStart w:id="57" w:name="_Ref51234057"/>
      <w:r w:rsidRPr="00703BFA">
        <w:t xml:space="preserve">Den upphandlande myndigheten har också rätt till vite om leverantören inte fullgör sina åtaganden avseende e-handel </w:t>
      </w:r>
      <w:r w:rsidR="00701877">
        <w:t>enligt förfrågningsunderlaget</w:t>
      </w:r>
      <w:r w:rsidRPr="00703BFA">
        <w:t>. Den upphandlande myndi</w:t>
      </w:r>
      <w:r w:rsidR="009432B1">
        <w:t xml:space="preserve">gheten har rätt till vite </w:t>
      </w:r>
      <w:r w:rsidR="009432B1" w:rsidRPr="00D40AD5">
        <w:t xml:space="preserve">med </w:t>
      </w:r>
      <w:r w:rsidR="009432B1" w:rsidRPr="00251048">
        <w:t>1 000 kr</w:t>
      </w:r>
      <w:r w:rsidRPr="00D40AD5">
        <w:t xml:space="preserve"> per</w:t>
      </w:r>
      <w:r w:rsidRPr="00703BFA">
        <w:t xml:space="preserve"> påbörjad kalenderdag som avtalsbrottet varar. </w:t>
      </w:r>
      <w:bookmarkEnd w:id="52"/>
      <w:bookmarkEnd w:id="53"/>
      <w:bookmarkEnd w:id="54"/>
      <w:bookmarkEnd w:id="55"/>
      <w:r w:rsidRPr="00703BFA">
        <w:t xml:space="preserve">En försening inträder </w:t>
      </w:r>
      <w:r w:rsidR="009432B1">
        <w:t xml:space="preserve">efter det att tre månader har passerat från det att </w:t>
      </w:r>
      <w:r w:rsidR="00701877">
        <w:t>den upphandlande myndigheten har begärt att e-handelslösning ska sättas upp. Vitet ska utgå under högst fem</w:t>
      </w:r>
      <w:r w:rsidRPr="00703BFA">
        <w:t xml:space="preserve"> veck</w:t>
      </w:r>
      <w:r w:rsidR="00701877">
        <w:t>or</w:t>
      </w:r>
      <w:r w:rsidRPr="00703BFA">
        <w:t>.</w:t>
      </w:r>
      <w:bookmarkEnd w:id="56"/>
      <w:bookmarkEnd w:id="57"/>
      <w:r w:rsidR="00F8657A">
        <w:t xml:space="preserve"> </w:t>
      </w:r>
    </w:p>
    <w:p w14:paraId="2AC1B3F4" w14:textId="77777777" w:rsidR="004606CB" w:rsidRPr="002272E5" w:rsidRDefault="004606CB" w:rsidP="00703BFA">
      <w:pPr>
        <w:pStyle w:val="11Rubrik2"/>
        <w:keepNext w:val="0"/>
        <w:keepLines w:val="0"/>
        <w:numPr>
          <w:ilvl w:val="1"/>
          <w:numId w:val="1"/>
        </w:numPr>
        <w:ind w:left="992" w:hanging="992"/>
        <w:rPr>
          <w:b/>
          <w:sz w:val="24"/>
        </w:rPr>
      </w:pPr>
      <w:bookmarkStart w:id="58" w:name="_Toc449611848"/>
      <w:bookmarkStart w:id="59" w:name="_Toc449618034"/>
      <w:bookmarkStart w:id="60" w:name="_Toc454343534"/>
      <w:bookmarkStart w:id="61" w:name="_Toc462217432"/>
      <w:r w:rsidRPr="002272E5">
        <w:rPr>
          <w:b/>
          <w:sz w:val="24"/>
        </w:rPr>
        <w:t>Hävning av kontrakt och skadestånd</w:t>
      </w:r>
      <w:bookmarkEnd w:id="58"/>
      <w:bookmarkEnd w:id="59"/>
      <w:bookmarkEnd w:id="60"/>
      <w:bookmarkEnd w:id="61"/>
    </w:p>
    <w:p w14:paraId="642155AE" w14:textId="77777777" w:rsidR="00E56C3F" w:rsidRPr="00703BFA" w:rsidRDefault="004606CB" w:rsidP="00703BFA">
      <w:pPr>
        <w:pStyle w:val="11Rubrik2"/>
        <w:keepNext w:val="0"/>
        <w:keepLines w:val="0"/>
        <w:numPr>
          <w:ilvl w:val="2"/>
          <w:numId w:val="1"/>
        </w:numPr>
        <w:ind w:left="993" w:hanging="993"/>
      </w:pPr>
      <w:bookmarkStart w:id="62" w:name="_Ref462217948"/>
      <w:bookmarkStart w:id="63" w:name="_Ref21509769"/>
      <w:r w:rsidRPr="00703BFA">
        <w:t>Den upphandlande myndigheten får</w:t>
      </w:r>
      <w:r w:rsidR="00500550" w:rsidRPr="00703BFA">
        <w:t xml:space="preserve"> helt eller delvis</w:t>
      </w:r>
      <w:r w:rsidRPr="00703BFA">
        <w:t xml:space="preserve"> häva </w:t>
      </w:r>
      <w:r w:rsidR="00500550" w:rsidRPr="00703BFA">
        <w:t xml:space="preserve">ett </w:t>
      </w:r>
      <w:r w:rsidRPr="00703BFA">
        <w:t>kontrakt</w:t>
      </w:r>
      <w:bookmarkEnd w:id="62"/>
      <w:r w:rsidR="00BA381B" w:rsidRPr="00703BFA">
        <w:t xml:space="preserve"> om</w:t>
      </w:r>
      <w:bookmarkEnd w:id="63"/>
    </w:p>
    <w:p w14:paraId="6DE0DD55" w14:textId="77777777" w:rsidR="002E21C2" w:rsidRDefault="004606CB" w:rsidP="001233B6">
      <w:pPr>
        <w:pStyle w:val="111Rubrik31"/>
        <w:keepNext w:val="0"/>
        <w:keepLines w:val="0"/>
        <w:numPr>
          <w:ilvl w:val="0"/>
          <w:numId w:val="11"/>
        </w:numPr>
        <w:spacing w:before="120"/>
        <w:ind w:left="1349" w:hanging="357"/>
        <w:rPr>
          <w:rFonts w:cs="Arial"/>
        </w:rPr>
      </w:pPr>
      <w:r w:rsidRPr="002272E5">
        <w:rPr>
          <w:rFonts w:cs="Arial"/>
        </w:rPr>
        <w:t xml:space="preserve">leverantörens avtalsbrott är av väsentlig betydelse. Ett avtalsbrott ska </w:t>
      </w:r>
      <w:r w:rsidR="00CE6245" w:rsidRPr="002272E5">
        <w:rPr>
          <w:rFonts w:cs="Arial"/>
        </w:rPr>
        <w:t xml:space="preserve">exempelvis </w:t>
      </w:r>
      <w:r w:rsidRPr="002272E5">
        <w:rPr>
          <w:rFonts w:cs="Arial"/>
        </w:rPr>
        <w:t xml:space="preserve">alltid anses vara av väsentlig betydelse när </w:t>
      </w:r>
    </w:p>
    <w:p w14:paraId="66980003" w14:textId="01FA6F81" w:rsidR="00F8657A" w:rsidRPr="00251048" w:rsidRDefault="004606CB" w:rsidP="002E21C2">
      <w:pPr>
        <w:pStyle w:val="111Rubrik31"/>
        <w:keepNext w:val="0"/>
        <w:keepLines w:val="0"/>
        <w:numPr>
          <w:ilvl w:val="1"/>
          <w:numId w:val="11"/>
        </w:numPr>
        <w:spacing w:before="120"/>
        <w:rPr>
          <w:rFonts w:cs="Arial"/>
        </w:rPr>
      </w:pPr>
      <w:r w:rsidRPr="002272E5">
        <w:rPr>
          <w:rFonts w:cs="Arial"/>
        </w:rPr>
        <w:lastRenderedPageBreak/>
        <w:t xml:space="preserve">vite </w:t>
      </w:r>
      <w:r w:rsidR="003C27C6" w:rsidRPr="002272E5">
        <w:rPr>
          <w:rFonts w:cs="Arial"/>
        </w:rPr>
        <w:t>ska</w:t>
      </w:r>
      <w:r w:rsidRPr="002272E5">
        <w:rPr>
          <w:rFonts w:cs="Arial"/>
        </w:rPr>
        <w:t xml:space="preserve"> </w:t>
      </w:r>
      <w:r w:rsidR="00782222" w:rsidRPr="002272E5">
        <w:rPr>
          <w:rFonts w:cs="Arial"/>
        </w:rPr>
        <w:t xml:space="preserve">betalas </w:t>
      </w:r>
      <w:r w:rsidR="003C27C6" w:rsidRPr="002272E5">
        <w:rPr>
          <w:rFonts w:cs="Arial"/>
        </w:rPr>
        <w:t>för</w:t>
      </w:r>
      <w:r w:rsidRPr="002272E5">
        <w:rPr>
          <w:rFonts w:cs="Arial"/>
        </w:rPr>
        <w:t xml:space="preserve"> </w:t>
      </w:r>
      <w:r w:rsidR="00D20370" w:rsidRPr="00251048">
        <w:rPr>
          <w:rFonts w:cs="Arial"/>
        </w:rPr>
        <w:t xml:space="preserve">mer än </w:t>
      </w:r>
      <w:r w:rsidRPr="004A3E2B">
        <w:rPr>
          <w:rFonts w:cs="Arial"/>
        </w:rPr>
        <w:t>20</w:t>
      </w:r>
      <w:r w:rsidR="00782222" w:rsidRPr="004A3E2B">
        <w:rPr>
          <w:rFonts w:cs="Arial"/>
        </w:rPr>
        <w:t> </w:t>
      </w:r>
      <w:r w:rsidRPr="004A3E2B">
        <w:rPr>
          <w:rFonts w:cs="Arial"/>
        </w:rPr>
        <w:t>dagar</w:t>
      </w:r>
      <w:r w:rsidR="00610EDF" w:rsidRPr="00251048">
        <w:rPr>
          <w:rFonts w:cs="Arial"/>
        </w:rPr>
        <w:t xml:space="preserve"> enligt </w:t>
      </w:r>
      <w:r w:rsidR="00251048" w:rsidRPr="00251048">
        <w:rPr>
          <w:rFonts w:cs="Arial"/>
        </w:rPr>
        <w:fldChar w:fldCharType="begin"/>
      </w:r>
      <w:r w:rsidR="00251048" w:rsidRPr="004A3E2B">
        <w:rPr>
          <w:rFonts w:cs="Arial"/>
        </w:rPr>
        <w:instrText xml:space="preserve"> REF _Ref55824678 \r \h </w:instrText>
      </w:r>
      <w:r w:rsidR="00251048">
        <w:rPr>
          <w:rFonts w:cs="Arial"/>
        </w:rPr>
        <w:instrText xml:space="preserve"> \* MERGEFORMAT </w:instrText>
      </w:r>
      <w:r w:rsidR="00251048" w:rsidRPr="00251048">
        <w:rPr>
          <w:rFonts w:cs="Arial"/>
        </w:rPr>
      </w:r>
      <w:r w:rsidR="00251048" w:rsidRPr="00251048">
        <w:rPr>
          <w:rFonts w:cs="Arial"/>
        </w:rPr>
        <w:fldChar w:fldCharType="separate"/>
      </w:r>
      <w:r w:rsidR="00251048" w:rsidRPr="00251048">
        <w:rPr>
          <w:rFonts w:cs="Arial"/>
        </w:rPr>
        <w:t>3.1.2</w:t>
      </w:r>
      <w:r w:rsidR="00251048" w:rsidRPr="00251048">
        <w:rPr>
          <w:rFonts w:cs="Arial"/>
        </w:rPr>
        <w:fldChar w:fldCharType="end"/>
      </w:r>
      <w:r w:rsidR="00610EDF" w:rsidRPr="00251048">
        <w:rPr>
          <w:rFonts w:cs="Arial"/>
        </w:rPr>
        <w:t xml:space="preserve"> </w:t>
      </w:r>
      <w:r w:rsidR="00BA381B" w:rsidRPr="00251048">
        <w:rPr>
          <w:rFonts w:cs="Arial"/>
        </w:rPr>
        <w:t>eller</w:t>
      </w:r>
      <w:r w:rsidR="00610EDF" w:rsidRPr="00251048">
        <w:rPr>
          <w:rFonts w:cs="Arial"/>
        </w:rPr>
        <w:t xml:space="preserve"> </w:t>
      </w:r>
      <w:r w:rsidR="00610EDF" w:rsidRPr="00251048">
        <w:rPr>
          <w:rFonts w:cs="Arial"/>
        </w:rPr>
        <w:fldChar w:fldCharType="begin"/>
      </w:r>
      <w:r w:rsidR="00610EDF" w:rsidRPr="004A3E2B">
        <w:rPr>
          <w:rFonts w:cs="Arial"/>
        </w:rPr>
        <w:instrText xml:space="preserve"> REF _Ref50369494 \r \h </w:instrText>
      </w:r>
      <w:r w:rsidR="00251048">
        <w:rPr>
          <w:rFonts w:cs="Arial"/>
        </w:rPr>
        <w:instrText xml:space="preserve"> \* MERGEFORMAT </w:instrText>
      </w:r>
      <w:r w:rsidR="00610EDF" w:rsidRPr="00251048">
        <w:rPr>
          <w:rFonts w:cs="Arial"/>
        </w:rPr>
      </w:r>
      <w:r w:rsidR="00610EDF" w:rsidRPr="00251048">
        <w:rPr>
          <w:rFonts w:cs="Arial"/>
        </w:rPr>
        <w:fldChar w:fldCharType="separate"/>
      </w:r>
      <w:r w:rsidR="00251048" w:rsidRPr="00251048">
        <w:rPr>
          <w:rFonts w:cs="Arial"/>
        </w:rPr>
        <w:t>3.1.3</w:t>
      </w:r>
      <w:r w:rsidR="00610EDF" w:rsidRPr="00251048">
        <w:rPr>
          <w:rFonts w:cs="Arial"/>
        </w:rPr>
        <w:fldChar w:fldCharType="end"/>
      </w:r>
      <w:r w:rsidR="009C5856" w:rsidRPr="00251048">
        <w:rPr>
          <w:rFonts w:cs="Arial"/>
        </w:rPr>
        <w:t>;</w:t>
      </w:r>
      <w:r w:rsidR="002E21C2" w:rsidRPr="00251048">
        <w:rPr>
          <w:rFonts w:cs="Arial"/>
        </w:rPr>
        <w:t xml:space="preserve"> </w:t>
      </w:r>
    </w:p>
    <w:p w14:paraId="70454FEC" w14:textId="185C19A5" w:rsidR="002E21C2" w:rsidRDefault="00701877" w:rsidP="002E21C2">
      <w:pPr>
        <w:pStyle w:val="111Rubrik31"/>
        <w:keepNext w:val="0"/>
        <w:keepLines w:val="0"/>
        <w:numPr>
          <w:ilvl w:val="1"/>
          <w:numId w:val="11"/>
        </w:numPr>
        <w:spacing w:before="120"/>
        <w:rPr>
          <w:rFonts w:cs="Arial"/>
        </w:rPr>
      </w:pPr>
      <w:r w:rsidRPr="00251048">
        <w:rPr>
          <w:rFonts w:cs="Arial"/>
        </w:rPr>
        <w:t xml:space="preserve">vite ska betalas för mer än </w:t>
      </w:r>
      <w:r w:rsidRPr="004A3E2B">
        <w:rPr>
          <w:rFonts w:cs="Arial"/>
        </w:rPr>
        <w:t>fem</w:t>
      </w:r>
      <w:r w:rsidRPr="00251048">
        <w:rPr>
          <w:rFonts w:cs="Arial"/>
        </w:rPr>
        <w:t xml:space="preserve"> veckor</w:t>
      </w:r>
      <w:r w:rsidR="00F8657A">
        <w:rPr>
          <w:rFonts w:cs="Arial"/>
        </w:rPr>
        <w:t xml:space="preserve"> enligt</w:t>
      </w:r>
      <w:r w:rsidR="006166AD">
        <w:rPr>
          <w:rFonts w:cs="Arial"/>
        </w:rPr>
        <w:t xml:space="preserve"> </w:t>
      </w:r>
      <w:r w:rsidR="006166AD">
        <w:rPr>
          <w:rFonts w:cs="Arial"/>
        </w:rPr>
        <w:fldChar w:fldCharType="begin"/>
      </w:r>
      <w:r w:rsidR="006166AD">
        <w:rPr>
          <w:rFonts w:cs="Arial"/>
        </w:rPr>
        <w:instrText xml:space="preserve"> REF _Ref51234057 \r \h </w:instrText>
      </w:r>
      <w:r w:rsidR="006166AD">
        <w:rPr>
          <w:rFonts w:cs="Arial"/>
        </w:rPr>
      </w:r>
      <w:r w:rsidR="006166AD">
        <w:rPr>
          <w:rFonts w:cs="Arial"/>
        </w:rPr>
        <w:fldChar w:fldCharType="separate"/>
      </w:r>
      <w:r w:rsidR="006166AD">
        <w:rPr>
          <w:rFonts w:cs="Arial"/>
        </w:rPr>
        <w:t>3.1.4</w:t>
      </w:r>
      <w:r w:rsidR="006166AD">
        <w:rPr>
          <w:rFonts w:cs="Arial"/>
        </w:rPr>
        <w:fldChar w:fldCharType="end"/>
      </w:r>
      <w:r w:rsidR="00F8657A">
        <w:rPr>
          <w:rFonts w:cs="Arial"/>
        </w:rPr>
        <w:t xml:space="preserve">; </w:t>
      </w:r>
      <w:r w:rsidR="002E21C2">
        <w:rPr>
          <w:rFonts w:cs="Arial"/>
        </w:rPr>
        <w:t>eller</w:t>
      </w:r>
    </w:p>
    <w:p w14:paraId="2E1812F6" w14:textId="77777777" w:rsidR="00E56C3F" w:rsidRPr="002272E5" w:rsidRDefault="002E21C2" w:rsidP="002E21C2">
      <w:pPr>
        <w:pStyle w:val="111Rubrik31"/>
        <w:keepNext w:val="0"/>
        <w:keepLines w:val="0"/>
        <w:numPr>
          <w:ilvl w:val="1"/>
          <w:numId w:val="11"/>
        </w:numPr>
        <w:spacing w:before="120"/>
        <w:rPr>
          <w:rFonts w:cs="Arial"/>
        </w:rPr>
      </w:pPr>
      <w:bookmarkStart w:id="64" w:name="_Ref21509689"/>
      <w:r>
        <w:rPr>
          <w:rFonts w:cs="Arial"/>
        </w:rPr>
        <w:t xml:space="preserve">högre priser än vad som gäller enligt kontraktet </w:t>
      </w:r>
      <w:r w:rsidR="00536DBE">
        <w:rPr>
          <w:rFonts w:cs="Arial"/>
        </w:rPr>
        <w:t>har tillämpats</w:t>
      </w:r>
      <w:r>
        <w:rPr>
          <w:rFonts w:cs="Arial"/>
        </w:rPr>
        <w:t xml:space="preserve"> och leverantören inte vidtagit rättelse inom tre veckor från </w:t>
      </w:r>
      <w:r w:rsidR="00D20370">
        <w:rPr>
          <w:rFonts w:cs="Arial"/>
        </w:rPr>
        <w:t xml:space="preserve">det att </w:t>
      </w:r>
      <w:r>
        <w:rPr>
          <w:rFonts w:cs="Arial"/>
        </w:rPr>
        <w:t>den upphandlande myndigheten</w:t>
      </w:r>
      <w:r w:rsidR="00536DBE">
        <w:rPr>
          <w:rFonts w:cs="Arial"/>
        </w:rPr>
        <w:t xml:space="preserve"> påpekat de felaktiga priserna för leverantören</w:t>
      </w:r>
      <w:r w:rsidR="00D20370">
        <w:rPr>
          <w:rFonts w:cs="Arial"/>
        </w:rPr>
        <w:t xml:space="preserve"> och begärt rättelse</w:t>
      </w:r>
      <w:r w:rsidR="003C27C6" w:rsidRPr="002272E5">
        <w:rPr>
          <w:rFonts w:cs="Arial"/>
        </w:rPr>
        <w:t>;</w:t>
      </w:r>
      <w:bookmarkEnd w:id="64"/>
    </w:p>
    <w:p w14:paraId="6C9C3584" w14:textId="77777777" w:rsidR="00E56C3F" w:rsidRPr="002272E5" w:rsidRDefault="009F47DC" w:rsidP="001233B6">
      <w:pPr>
        <w:pStyle w:val="111Rubrik31"/>
        <w:keepNext w:val="0"/>
        <w:keepLines w:val="0"/>
        <w:numPr>
          <w:ilvl w:val="0"/>
          <w:numId w:val="11"/>
        </w:numPr>
      </w:pPr>
      <w:r w:rsidRPr="002272E5">
        <w:rPr>
          <w:rFonts w:cs="Arial"/>
        </w:rPr>
        <w:t xml:space="preserve">leverantören inte inom </w:t>
      </w:r>
      <w:r w:rsidR="00B20372">
        <w:rPr>
          <w:rFonts w:cs="Arial"/>
        </w:rPr>
        <w:t>30 dagar</w:t>
      </w:r>
      <w:r w:rsidRPr="002272E5">
        <w:rPr>
          <w:rFonts w:cs="Arial"/>
        </w:rPr>
        <w:t xml:space="preserve"> efter den upphandlande myndighetens begäran har avhjälpt </w:t>
      </w:r>
      <w:r w:rsidR="00351D38" w:rsidRPr="002272E5">
        <w:rPr>
          <w:rFonts w:cs="Arial"/>
        </w:rPr>
        <w:t xml:space="preserve">en </w:t>
      </w:r>
      <w:r w:rsidRPr="002272E5">
        <w:rPr>
          <w:rFonts w:cs="Arial"/>
        </w:rPr>
        <w:t>sådan omständighet som hade kunnat</w:t>
      </w:r>
      <w:r w:rsidR="00E90E5B" w:rsidRPr="002272E5">
        <w:rPr>
          <w:rFonts w:cs="Arial"/>
        </w:rPr>
        <w:t xml:space="preserve"> vara en</w:t>
      </w:r>
      <w:r w:rsidRPr="002272E5">
        <w:rPr>
          <w:rFonts w:cs="Arial"/>
        </w:rPr>
        <w:t xml:space="preserve"> grund för att utesluta leverantören vid </w:t>
      </w:r>
      <w:r w:rsidR="003B1B28">
        <w:rPr>
          <w:rFonts w:cs="Arial"/>
        </w:rPr>
        <w:t>upphandlingen av ramavtalet</w:t>
      </w:r>
      <w:r w:rsidR="003C27C6" w:rsidRPr="002272E5">
        <w:rPr>
          <w:rFonts w:cs="Arial"/>
        </w:rPr>
        <w:t>;</w:t>
      </w:r>
    </w:p>
    <w:p w14:paraId="3FBDF41A" w14:textId="18C0C522" w:rsidR="00E56C3F" w:rsidRPr="009572EE" w:rsidRDefault="004606CB" w:rsidP="009572EE">
      <w:pPr>
        <w:pStyle w:val="Liststycke"/>
        <w:numPr>
          <w:ilvl w:val="0"/>
          <w:numId w:val="11"/>
        </w:numPr>
        <w:spacing w:before="120" w:after="120" w:line="360" w:lineRule="auto"/>
        <w:rPr>
          <w:rFonts w:cs="Arial"/>
          <w:szCs w:val="24"/>
        </w:rPr>
      </w:pPr>
      <w:r w:rsidRPr="002272E5">
        <w:rPr>
          <w:rFonts w:cs="Arial"/>
          <w:szCs w:val="24"/>
        </w:rPr>
        <w:t xml:space="preserve">leverantören enligt </w:t>
      </w:r>
      <w:r w:rsidR="0090334F">
        <w:rPr>
          <w:rFonts w:cs="Arial"/>
          <w:szCs w:val="24"/>
        </w:rPr>
        <w:t>punkt</w:t>
      </w:r>
      <w:r w:rsidR="0090334F" w:rsidRPr="002272E5">
        <w:rPr>
          <w:rFonts w:cs="Arial"/>
          <w:szCs w:val="24"/>
        </w:rPr>
        <w:t xml:space="preserve"> </w:t>
      </w:r>
      <w:r w:rsidR="00904E9F" w:rsidRPr="002272E5">
        <w:rPr>
          <w:rFonts w:cs="Arial"/>
          <w:szCs w:val="24"/>
        </w:rPr>
        <w:fldChar w:fldCharType="begin"/>
      </w:r>
      <w:r w:rsidR="00904E9F" w:rsidRPr="002272E5">
        <w:rPr>
          <w:rFonts w:cs="Arial"/>
          <w:szCs w:val="24"/>
        </w:rPr>
        <w:instrText xml:space="preserve"> REF _Ref527034252 \r \h </w:instrText>
      </w:r>
      <w:r w:rsidR="00AD0289" w:rsidRPr="002272E5">
        <w:rPr>
          <w:rFonts w:cs="Arial"/>
          <w:szCs w:val="24"/>
        </w:rPr>
        <w:instrText xml:space="preserve"> \* MERGEFORMAT </w:instrText>
      </w:r>
      <w:r w:rsidR="00904E9F" w:rsidRPr="002272E5">
        <w:rPr>
          <w:rFonts w:cs="Arial"/>
          <w:szCs w:val="24"/>
        </w:rPr>
      </w:r>
      <w:r w:rsidR="00904E9F" w:rsidRPr="002272E5">
        <w:rPr>
          <w:rFonts w:cs="Arial"/>
          <w:szCs w:val="24"/>
        </w:rPr>
        <w:fldChar w:fldCharType="separate"/>
      </w:r>
      <w:r w:rsidR="00251048">
        <w:rPr>
          <w:rFonts w:cs="Arial"/>
          <w:szCs w:val="24"/>
        </w:rPr>
        <w:t>12</w:t>
      </w:r>
      <w:r w:rsidR="00904E9F" w:rsidRPr="002272E5">
        <w:rPr>
          <w:rFonts w:cs="Arial"/>
          <w:szCs w:val="24"/>
        </w:rPr>
        <w:fldChar w:fldCharType="end"/>
      </w:r>
      <w:r w:rsidR="00701877">
        <w:rPr>
          <w:rFonts w:cs="Arial"/>
          <w:szCs w:val="24"/>
        </w:rPr>
        <w:t xml:space="preserve"> </w:t>
      </w:r>
      <w:r w:rsidR="00E90E5B" w:rsidRPr="002272E5">
        <w:rPr>
          <w:rFonts w:cs="Arial"/>
          <w:szCs w:val="24"/>
        </w:rPr>
        <w:t>har</w:t>
      </w:r>
      <w:r w:rsidRPr="002272E5">
        <w:rPr>
          <w:rFonts w:cs="Arial"/>
          <w:szCs w:val="24"/>
        </w:rPr>
        <w:t xml:space="preserve"> varit befriad från skyldig</w:t>
      </w:r>
      <w:r w:rsidR="00E56C3F" w:rsidRPr="002272E5">
        <w:rPr>
          <w:rFonts w:cs="Arial"/>
          <w:szCs w:val="24"/>
        </w:rPr>
        <w:t>het</w:t>
      </w:r>
      <w:r w:rsidR="00BA381B" w:rsidRPr="002272E5">
        <w:rPr>
          <w:rFonts w:cs="Arial"/>
          <w:szCs w:val="24"/>
        </w:rPr>
        <w:t>en</w:t>
      </w:r>
      <w:r w:rsidR="00E56C3F" w:rsidRPr="002272E5">
        <w:rPr>
          <w:rFonts w:cs="Arial"/>
          <w:szCs w:val="24"/>
        </w:rPr>
        <w:t xml:space="preserve"> att betala vite i 60 dagar</w:t>
      </w:r>
      <w:r w:rsidR="009572EE">
        <w:rPr>
          <w:rFonts w:cs="Arial"/>
          <w:szCs w:val="24"/>
        </w:rPr>
        <w:t>.</w:t>
      </w:r>
    </w:p>
    <w:p w14:paraId="754A59B1" w14:textId="77777777" w:rsidR="001930F1" w:rsidRPr="00703BFA" w:rsidRDefault="001930F1" w:rsidP="00703BFA">
      <w:pPr>
        <w:pStyle w:val="11Rubrik2"/>
        <w:keepNext w:val="0"/>
        <w:keepLines w:val="0"/>
        <w:numPr>
          <w:ilvl w:val="2"/>
          <w:numId w:val="1"/>
        </w:numPr>
        <w:ind w:left="993" w:hanging="993"/>
      </w:pPr>
      <w:bookmarkStart w:id="65" w:name="_Ref21510038"/>
      <w:r w:rsidRPr="00703BFA">
        <w:t>Den upphandlande myndigheten får dessutom med omedelbar verkan helt eller delvis häva kontraktet om</w:t>
      </w:r>
      <w:bookmarkEnd w:id="65"/>
    </w:p>
    <w:p w14:paraId="405FC9BF" w14:textId="77777777" w:rsidR="001930F1" w:rsidRPr="002272E5" w:rsidRDefault="001930F1" w:rsidP="00E1617E">
      <w:pPr>
        <w:pStyle w:val="Liststycke"/>
        <w:numPr>
          <w:ilvl w:val="0"/>
          <w:numId w:val="8"/>
        </w:numPr>
        <w:spacing w:before="120" w:after="120" w:line="360" w:lineRule="auto"/>
        <w:ind w:left="1434" w:hanging="357"/>
      </w:pPr>
      <w:r w:rsidRPr="002272E5">
        <w:t>det kommer</w:t>
      </w:r>
      <w:r w:rsidR="001A1FFF" w:rsidRPr="002272E5">
        <w:t xml:space="preserve"> fram</w:t>
      </w:r>
      <w:r w:rsidRPr="002272E5">
        <w:t xml:space="preserve"> att </w:t>
      </w:r>
      <w:r w:rsidR="00112485" w:rsidRPr="002272E5">
        <w:t xml:space="preserve">leverantören </w:t>
      </w:r>
      <w:r w:rsidRPr="002272E5">
        <w:t xml:space="preserve">vid fullgörandet av kontraktet har begått </w:t>
      </w:r>
      <w:r w:rsidR="007F1148" w:rsidRPr="002272E5">
        <w:t>överträ</w:t>
      </w:r>
      <w:r w:rsidR="007F1148">
        <w:t>tt</w:t>
      </w:r>
      <w:r w:rsidR="007F1148" w:rsidRPr="002272E5">
        <w:t xml:space="preserve"> </w:t>
      </w:r>
      <w:r w:rsidRPr="002272E5">
        <w:t>grundläggande mänskliga fri- och rättigheter</w:t>
      </w:r>
      <w:r w:rsidR="00716A8A">
        <w:t>;</w:t>
      </w:r>
    </w:p>
    <w:p w14:paraId="35CB7456" w14:textId="77777777" w:rsidR="00075AC6" w:rsidRPr="00075AC6" w:rsidRDefault="00075AC6" w:rsidP="00B327FD">
      <w:pPr>
        <w:pStyle w:val="Liststycke"/>
        <w:numPr>
          <w:ilvl w:val="0"/>
          <w:numId w:val="8"/>
        </w:numPr>
        <w:spacing w:line="360" w:lineRule="auto"/>
      </w:pPr>
      <w:r w:rsidRPr="008D2873">
        <w:rPr>
          <w:rFonts w:cs="Arial"/>
        </w:rPr>
        <w:t xml:space="preserve">leverantören borde ha uteslutits </w:t>
      </w:r>
      <w:r>
        <w:rPr>
          <w:rFonts w:cs="Arial"/>
        </w:rPr>
        <w:t>på grund av överträdelser enligt 13 kap. 1 § LOU eller obetalda skatter och socialförsäkringsavgifter enligt 13 kap. 2 § första stycket LOU</w:t>
      </w:r>
      <w:r w:rsidRPr="00E52A48">
        <w:rPr>
          <w:rFonts w:cs="Arial"/>
        </w:rPr>
        <w:t xml:space="preserve"> </w:t>
      </w:r>
      <w:r w:rsidRPr="008D2873">
        <w:rPr>
          <w:rFonts w:cs="Arial"/>
        </w:rPr>
        <w:t>när kontraktet ingicks</w:t>
      </w:r>
      <w:r>
        <w:rPr>
          <w:rFonts w:cs="Arial"/>
        </w:rPr>
        <w:t>;</w:t>
      </w:r>
    </w:p>
    <w:p w14:paraId="593AD9D0" w14:textId="77777777" w:rsidR="001E37CB" w:rsidRPr="002272E5" w:rsidRDefault="001930F1" w:rsidP="00B327FD">
      <w:pPr>
        <w:pStyle w:val="Liststycke"/>
        <w:numPr>
          <w:ilvl w:val="0"/>
          <w:numId w:val="8"/>
        </w:numPr>
        <w:spacing w:line="360" w:lineRule="auto"/>
      </w:pPr>
      <w:r w:rsidRPr="002272E5">
        <w:t xml:space="preserve">leverantören </w:t>
      </w:r>
      <w:r w:rsidR="00EC5322">
        <w:t>har brutit</w:t>
      </w:r>
      <w:r w:rsidR="00EC5322" w:rsidRPr="002272E5">
        <w:t xml:space="preserve"> </w:t>
      </w:r>
      <w:r w:rsidRPr="002272E5">
        <w:t>mot kontraktet vid upprepade tillfällen</w:t>
      </w:r>
      <w:r w:rsidR="00B54E62" w:rsidRPr="002272E5">
        <w:t>;</w:t>
      </w:r>
    </w:p>
    <w:p w14:paraId="41C2E0D8" w14:textId="77777777" w:rsidR="001930F1" w:rsidRPr="002272E5" w:rsidRDefault="001930F1" w:rsidP="00B327FD">
      <w:pPr>
        <w:pStyle w:val="Liststycke"/>
        <w:numPr>
          <w:ilvl w:val="0"/>
          <w:numId w:val="8"/>
        </w:numPr>
        <w:spacing w:line="360" w:lineRule="auto"/>
      </w:pPr>
      <w:r w:rsidRPr="002272E5">
        <w:t>avtalsbrottet inte kan avhjälpas</w:t>
      </w:r>
      <w:r w:rsidR="00B54E62" w:rsidRPr="002272E5">
        <w:t>;</w:t>
      </w:r>
    </w:p>
    <w:p w14:paraId="6C38A7F7" w14:textId="77777777" w:rsidR="00063B33" w:rsidRPr="002272E5" w:rsidRDefault="001930F1" w:rsidP="00B327FD">
      <w:pPr>
        <w:pStyle w:val="Liststycke"/>
        <w:numPr>
          <w:ilvl w:val="0"/>
          <w:numId w:val="8"/>
        </w:numPr>
        <w:spacing w:line="360" w:lineRule="auto"/>
      </w:pPr>
      <w:r w:rsidRPr="002272E5">
        <w:t>ramavtalet</w:t>
      </w:r>
      <w:r w:rsidR="002272E5">
        <w:t xml:space="preserve"> som ligger till grund för kontraktet hävs</w:t>
      </w:r>
      <w:r w:rsidR="00B54E62" w:rsidRPr="002272E5">
        <w:t xml:space="preserve">; </w:t>
      </w:r>
    </w:p>
    <w:p w14:paraId="5490A557" w14:textId="77777777" w:rsidR="00716A8A" w:rsidRDefault="001E37CB" w:rsidP="00B327FD">
      <w:pPr>
        <w:pStyle w:val="Liststycke"/>
        <w:numPr>
          <w:ilvl w:val="0"/>
          <w:numId w:val="8"/>
        </w:numPr>
        <w:spacing w:line="360" w:lineRule="auto"/>
        <w:ind w:left="1434" w:hanging="357"/>
      </w:pPr>
      <w:r w:rsidRPr="002272E5">
        <w:t xml:space="preserve">det kommer </w:t>
      </w:r>
      <w:r w:rsidR="001A1FFF" w:rsidRPr="002272E5">
        <w:t xml:space="preserve">fram </w:t>
      </w:r>
      <w:r w:rsidRPr="002272E5">
        <w:t xml:space="preserve">att leverantören lämnade oriktiga uppgifter i anbudet som var av betydelse </w:t>
      </w:r>
      <w:r w:rsidR="00B54E62" w:rsidRPr="002272E5">
        <w:t>när</w:t>
      </w:r>
      <w:r w:rsidR="002272E5">
        <w:t xml:space="preserve"> kontraktet </w:t>
      </w:r>
      <w:r w:rsidR="00B54E62" w:rsidRPr="002272E5">
        <w:t>tilldelades</w:t>
      </w:r>
      <w:r w:rsidR="00716A8A">
        <w:t xml:space="preserve">; </w:t>
      </w:r>
    </w:p>
    <w:p w14:paraId="4C23E920" w14:textId="77777777" w:rsidR="0048040A" w:rsidRDefault="00716A8A" w:rsidP="00716A8A">
      <w:pPr>
        <w:pStyle w:val="Liststycke"/>
        <w:numPr>
          <w:ilvl w:val="0"/>
          <w:numId w:val="8"/>
        </w:numPr>
        <w:spacing w:line="360" w:lineRule="auto"/>
        <w:ind w:left="1434" w:hanging="357"/>
      </w:pPr>
      <w:bookmarkStart w:id="66" w:name="_Ref21510028"/>
      <w:r w:rsidRPr="00386727">
        <w:t xml:space="preserve">leverantören bytt eller anlitat en underleverantör under ett enskilt kontrakt utan den upphandlande myndighetens godkännande och åtgärden har orsakat myndigheten en </w:t>
      </w:r>
      <w:r>
        <w:t>väsentlig skada</w:t>
      </w:r>
      <w:r w:rsidR="0048040A">
        <w:t>; eller</w:t>
      </w:r>
    </w:p>
    <w:p w14:paraId="18B34765" w14:textId="77777777" w:rsidR="001E37CB" w:rsidRPr="002272E5" w:rsidRDefault="0048040A" w:rsidP="0048040A">
      <w:pPr>
        <w:pStyle w:val="Liststycke"/>
        <w:numPr>
          <w:ilvl w:val="0"/>
          <w:numId w:val="8"/>
        </w:numPr>
        <w:spacing w:line="360" w:lineRule="auto"/>
        <w:ind w:left="1434" w:hanging="357"/>
      </w:pPr>
      <w:r>
        <w:t>leverantören har överlåtit kontraktet utan den upphandlande myndighetens godkännande och detta har orsakat myndigheten en väsentlig skada</w:t>
      </w:r>
      <w:r w:rsidR="00716A8A">
        <w:t>.</w:t>
      </w:r>
      <w:bookmarkEnd w:id="66"/>
    </w:p>
    <w:p w14:paraId="30C6AE35" w14:textId="77777777" w:rsidR="001E3F1B" w:rsidRPr="00703BFA" w:rsidRDefault="004606CB" w:rsidP="00703BFA">
      <w:pPr>
        <w:pStyle w:val="11Rubrik2"/>
        <w:keepNext w:val="0"/>
        <w:keepLines w:val="0"/>
        <w:numPr>
          <w:ilvl w:val="2"/>
          <w:numId w:val="1"/>
        </w:numPr>
        <w:ind w:left="993" w:hanging="993"/>
      </w:pPr>
      <w:r w:rsidRPr="00703BFA">
        <w:t xml:space="preserve">En upphandlande myndighet som </w:t>
      </w:r>
      <w:r w:rsidR="008E105C" w:rsidRPr="00703BFA">
        <w:t xml:space="preserve">har </w:t>
      </w:r>
      <w:r w:rsidRPr="00703BFA">
        <w:t xml:space="preserve">hävt </w:t>
      </w:r>
      <w:r w:rsidR="008E105C" w:rsidRPr="00703BFA">
        <w:t xml:space="preserve">ett </w:t>
      </w:r>
      <w:r w:rsidRPr="00703BFA">
        <w:t xml:space="preserve">kontrakt </w:t>
      </w:r>
      <w:r w:rsidR="00A4614C">
        <w:t>som grundar sig på</w:t>
      </w:r>
      <w:r w:rsidR="00A4614C" w:rsidRPr="00703BFA">
        <w:t xml:space="preserve"> </w:t>
      </w:r>
      <w:r w:rsidRPr="00703BFA">
        <w:t xml:space="preserve">ramavtalet har rätt att undanta den aktuella leverantören vid kommande avrop från ramavtalet. </w:t>
      </w:r>
    </w:p>
    <w:p w14:paraId="5115E9CA" w14:textId="2B5BC500" w:rsidR="004606CB" w:rsidRPr="00703BFA" w:rsidRDefault="004606CB" w:rsidP="00703BFA">
      <w:pPr>
        <w:pStyle w:val="11Rubrik2"/>
        <w:keepNext w:val="0"/>
        <w:keepLines w:val="0"/>
        <w:numPr>
          <w:ilvl w:val="2"/>
          <w:numId w:val="1"/>
        </w:numPr>
        <w:ind w:left="993" w:hanging="993"/>
      </w:pPr>
      <w:bookmarkStart w:id="67" w:name="_Ref462217968"/>
      <w:bookmarkStart w:id="68" w:name="_Ref462327083"/>
      <w:r w:rsidRPr="00703BFA">
        <w:lastRenderedPageBreak/>
        <w:t>Om den upphandlande myndigheten häv</w:t>
      </w:r>
      <w:r w:rsidR="002B12DA">
        <w:t>er</w:t>
      </w:r>
      <w:r w:rsidRPr="00703BFA">
        <w:t xml:space="preserve"> ett kontrakt, </w:t>
      </w:r>
      <w:r w:rsidR="00CA6A24" w:rsidRPr="00703BFA">
        <w:t xml:space="preserve">så </w:t>
      </w:r>
      <w:r w:rsidRPr="00703BFA">
        <w:t xml:space="preserve">har den också rätt till ersättning för </w:t>
      </w:r>
      <w:r w:rsidR="002B12DA">
        <w:t>eventuell</w:t>
      </w:r>
      <w:r w:rsidR="002B12DA" w:rsidRPr="00703BFA">
        <w:t xml:space="preserve"> </w:t>
      </w:r>
      <w:r w:rsidRPr="00703BFA">
        <w:t>skada</w:t>
      </w:r>
      <w:r w:rsidR="002B12DA">
        <w:t xml:space="preserve"> enligt</w:t>
      </w:r>
      <w:r w:rsidR="00701877">
        <w:t xml:space="preserve"> punkt</w:t>
      </w:r>
      <w:r w:rsidR="002B12DA">
        <w:t xml:space="preserve"> </w:t>
      </w:r>
      <w:r w:rsidR="002B12DA">
        <w:fldChar w:fldCharType="begin"/>
      </w:r>
      <w:r w:rsidR="002B12DA">
        <w:instrText xml:space="preserve"> REF _Ref38891479 \r \h </w:instrText>
      </w:r>
      <w:r w:rsidR="002B12DA">
        <w:fldChar w:fldCharType="separate"/>
      </w:r>
      <w:r w:rsidR="00251048">
        <w:t>5</w:t>
      </w:r>
      <w:r w:rsidR="002B12DA">
        <w:fldChar w:fldCharType="end"/>
      </w:r>
      <w:bookmarkEnd w:id="67"/>
      <w:bookmarkEnd w:id="68"/>
      <w:r w:rsidR="0053318D" w:rsidRPr="00703BFA">
        <w:t>.</w:t>
      </w:r>
    </w:p>
    <w:p w14:paraId="50B6CF9C" w14:textId="77777777" w:rsidR="004606CB" w:rsidRPr="002272E5" w:rsidRDefault="004606CB" w:rsidP="00703BFA">
      <w:pPr>
        <w:pStyle w:val="11Rubrik2"/>
        <w:keepNext w:val="0"/>
        <w:keepLines w:val="0"/>
        <w:numPr>
          <w:ilvl w:val="1"/>
          <w:numId w:val="1"/>
        </w:numPr>
        <w:ind w:left="992" w:hanging="992"/>
        <w:rPr>
          <w:b/>
          <w:sz w:val="24"/>
        </w:rPr>
      </w:pPr>
      <w:bookmarkStart w:id="69" w:name="_Toc449611850"/>
      <w:bookmarkStart w:id="70" w:name="_Toc449618036"/>
      <w:bookmarkStart w:id="71" w:name="_Toc454343536"/>
      <w:bookmarkStart w:id="72" w:name="_Toc462217434"/>
      <w:r w:rsidRPr="002272E5">
        <w:rPr>
          <w:b/>
          <w:sz w:val="24"/>
        </w:rPr>
        <w:t>Reklamation</w:t>
      </w:r>
      <w:bookmarkEnd w:id="69"/>
      <w:bookmarkEnd w:id="70"/>
      <w:bookmarkEnd w:id="71"/>
      <w:bookmarkEnd w:id="72"/>
    </w:p>
    <w:p w14:paraId="10477CB9" w14:textId="7F54EE0F" w:rsidR="00544C60" w:rsidRPr="00703BFA" w:rsidRDefault="004606CB" w:rsidP="00703BFA">
      <w:pPr>
        <w:pStyle w:val="11Rubrik2"/>
        <w:keepNext w:val="0"/>
        <w:keepLines w:val="0"/>
        <w:numPr>
          <w:ilvl w:val="2"/>
          <w:numId w:val="1"/>
        </w:numPr>
        <w:ind w:left="993" w:hanging="993"/>
      </w:pPr>
      <w:r w:rsidRPr="00703BFA">
        <w:t xml:space="preserve">Den upphandlande myndigheten förlorar rätten att åberopa leverantörens avtalsbrott om </w:t>
      </w:r>
      <w:r w:rsidR="00072A0A" w:rsidRPr="00703BFA">
        <w:t>den</w:t>
      </w:r>
      <w:r w:rsidRPr="00703BFA">
        <w:t xml:space="preserve"> inte lämnar</w:t>
      </w:r>
      <w:r w:rsidR="001A1FFF" w:rsidRPr="00703BFA">
        <w:t xml:space="preserve"> ett</w:t>
      </w:r>
      <w:r w:rsidRPr="00703BFA">
        <w:t xml:space="preserve"> meddelande till leverantören om avtalsbrottet inom </w:t>
      </w:r>
      <w:r w:rsidR="00DC1623" w:rsidRPr="006166AD">
        <w:t>6</w:t>
      </w:r>
      <w:r w:rsidRPr="006166AD">
        <w:t>0</w:t>
      </w:r>
      <w:r w:rsidRPr="00703BFA">
        <w:t xml:space="preserve"> dagar efter det att </w:t>
      </w:r>
      <w:r w:rsidR="00CA71A8" w:rsidRPr="00703BFA">
        <w:t xml:space="preserve">myndigheten </w:t>
      </w:r>
      <w:r w:rsidRPr="00703BFA">
        <w:t>märkte avtalsbrottet. Rätten att åberopa leverantörens avtalsbrott</w:t>
      </w:r>
      <w:r w:rsidRPr="00703BFA" w:rsidDel="00EE0372">
        <w:t xml:space="preserve"> </w:t>
      </w:r>
      <w:r w:rsidRPr="00703BFA">
        <w:t xml:space="preserve">går dock inte förlorad om leverantören inom den ovan angivna tiden har </w:t>
      </w:r>
      <w:r w:rsidR="00F94C51">
        <w:t xml:space="preserve">haft </w:t>
      </w:r>
      <w:r w:rsidRPr="00703BFA">
        <w:t>kännedom om sitt avtalsbrott</w:t>
      </w:r>
      <w:r w:rsidR="0077094D" w:rsidRPr="00703BFA">
        <w:t xml:space="preserve"> även utan reklamationen</w:t>
      </w:r>
      <w:r w:rsidRPr="00703BFA">
        <w:t>.</w:t>
      </w:r>
    </w:p>
    <w:p w14:paraId="21889203" w14:textId="77777777" w:rsidR="00062690" w:rsidRPr="008D2873" w:rsidRDefault="00C3296B" w:rsidP="00703BFA">
      <w:pPr>
        <w:pStyle w:val="1Rubrik1"/>
        <w:keepNext w:val="0"/>
        <w:keepLines w:val="0"/>
        <w:numPr>
          <w:ilvl w:val="0"/>
          <w:numId w:val="1"/>
        </w:numPr>
        <w:ind w:left="993" w:hanging="993"/>
      </w:pPr>
      <w:bookmarkStart w:id="73" w:name="_Toc55895633"/>
      <w:r>
        <w:t>G</w:t>
      </w:r>
      <w:r w:rsidR="00062690" w:rsidRPr="008D2873">
        <w:t>runder för förtida uppsägning</w:t>
      </w:r>
      <w:bookmarkEnd w:id="73"/>
    </w:p>
    <w:p w14:paraId="0F56378A" w14:textId="77777777" w:rsidR="00062690" w:rsidRPr="00703BFA" w:rsidRDefault="008322AD" w:rsidP="00703BFA">
      <w:pPr>
        <w:pStyle w:val="11Rubrik2"/>
        <w:keepNext w:val="0"/>
        <w:keepLines w:val="0"/>
        <w:numPr>
          <w:ilvl w:val="1"/>
          <w:numId w:val="1"/>
        </w:numPr>
        <w:ind w:left="992" w:hanging="992"/>
        <w:rPr>
          <w:szCs w:val="22"/>
        </w:rPr>
      </w:pPr>
      <w:r w:rsidRPr="00703BFA">
        <w:rPr>
          <w:szCs w:val="22"/>
        </w:rPr>
        <w:t>Den u</w:t>
      </w:r>
      <w:r w:rsidR="00062690" w:rsidRPr="00703BFA">
        <w:rPr>
          <w:szCs w:val="22"/>
        </w:rPr>
        <w:t>pphandlande myndighet</w:t>
      </w:r>
      <w:r w:rsidRPr="00703BFA">
        <w:rPr>
          <w:szCs w:val="22"/>
        </w:rPr>
        <w:t>en</w:t>
      </w:r>
      <w:r w:rsidR="00062690" w:rsidRPr="00703BFA">
        <w:rPr>
          <w:szCs w:val="22"/>
        </w:rPr>
        <w:t xml:space="preserve"> får med omedelbar verkan säga upp kontrakt</w:t>
      </w:r>
      <w:r w:rsidR="008D2873" w:rsidRPr="00703BFA">
        <w:rPr>
          <w:szCs w:val="22"/>
        </w:rPr>
        <w:t>et</w:t>
      </w:r>
      <w:r w:rsidR="00E64C48">
        <w:rPr>
          <w:szCs w:val="22"/>
        </w:rPr>
        <w:t xml:space="preserve"> till förtida upphörande</w:t>
      </w:r>
      <w:r w:rsidR="00062690" w:rsidRPr="00703BFA">
        <w:rPr>
          <w:szCs w:val="22"/>
        </w:rPr>
        <w:t xml:space="preserve"> om</w:t>
      </w:r>
    </w:p>
    <w:p w14:paraId="799D5051" w14:textId="77777777" w:rsidR="00062690" w:rsidRPr="00F94566" w:rsidRDefault="00062690" w:rsidP="00075AC6">
      <w:pPr>
        <w:pStyle w:val="Liststycke"/>
        <w:numPr>
          <w:ilvl w:val="0"/>
          <w:numId w:val="6"/>
        </w:numPr>
        <w:spacing w:before="120" w:line="360" w:lineRule="auto"/>
        <w:ind w:left="1434" w:hanging="357"/>
        <w:rPr>
          <w:rFonts w:cs="Arial"/>
        </w:rPr>
      </w:pPr>
      <w:bookmarkStart w:id="74" w:name="_Ref473809651"/>
      <w:r w:rsidRPr="008D2873">
        <w:rPr>
          <w:rFonts w:cs="Arial"/>
        </w:rPr>
        <w:t xml:space="preserve">det framgår </w:t>
      </w:r>
      <w:r w:rsidR="008C22A6" w:rsidRPr="008D2873">
        <w:rPr>
          <w:rFonts w:cs="Arial"/>
        </w:rPr>
        <w:t xml:space="preserve">av en domstols lagakraftvunna dom eller beslut </w:t>
      </w:r>
      <w:r w:rsidRPr="008D2873">
        <w:rPr>
          <w:rFonts w:cs="Arial"/>
        </w:rPr>
        <w:t xml:space="preserve">att </w:t>
      </w:r>
      <w:r w:rsidR="00AF6760" w:rsidRPr="008D2873">
        <w:rPr>
          <w:rFonts w:cs="Arial"/>
        </w:rPr>
        <w:t>ramavtalet</w:t>
      </w:r>
      <w:r w:rsidR="003C7CCC">
        <w:rPr>
          <w:rFonts w:cs="Arial"/>
        </w:rPr>
        <w:t xml:space="preserve"> </w:t>
      </w:r>
      <w:r w:rsidRPr="008D2873">
        <w:rPr>
          <w:rFonts w:cs="Arial"/>
        </w:rPr>
        <w:t>eller kontrakt</w:t>
      </w:r>
      <w:r w:rsidR="00270EDC">
        <w:rPr>
          <w:rFonts w:cs="Arial"/>
        </w:rPr>
        <w:t>et</w:t>
      </w:r>
      <w:r w:rsidRPr="008D2873">
        <w:rPr>
          <w:rFonts w:cs="Arial"/>
        </w:rPr>
        <w:t xml:space="preserve"> har slutits i strid med upphandlingslagstiftningens bestämmelser om tillåtna ändringar av ramavtal </w:t>
      </w:r>
      <w:r w:rsidR="003C27C6" w:rsidRPr="008D2873">
        <w:rPr>
          <w:rFonts w:cs="Arial"/>
        </w:rPr>
        <w:t xml:space="preserve">eller </w:t>
      </w:r>
      <w:r w:rsidRPr="008D2873">
        <w:rPr>
          <w:rFonts w:cs="Arial"/>
        </w:rPr>
        <w:t>kontrakt</w:t>
      </w:r>
      <w:bookmarkEnd w:id="74"/>
      <w:r w:rsidR="002C568E" w:rsidRPr="008D2873">
        <w:rPr>
          <w:rFonts w:cs="Arial"/>
        </w:rPr>
        <w:t>;</w:t>
      </w:r>
      <w:r w:rsidRPr="00766F0E">
        <w:rPr>
          <w:rFonts w:cs="Arial"/>
        </w:rPr>
        <w:t xml:space="preserve"> </w:t>
      </w:r>
      <w:r w:rsidRPr="00F94566">
        <w:rPr>
          <w:rFonts w:cs="Arial"/>
        </w:rPr>
        <w:t>eller</w:t>
      </w:r>
    </w:p>
    <w:p w14:paraId="231F338E" w14:textId="77777777" w:rsidR="00062690" w:rsidRPr="008D2873" w:rsidRDefault="00062690" w:rsidP="00E1617E">
      <w:pPr>
        <w:pStyle w:val="Liststycke"/>
        <w:numPr>
          <w:ilvl w:val="0"/>
          <w:numId w:val="6"/>
        </w:numPr>
        <w:spacing w:before="120" w:line="360" w:lineRule="auto"/>
        <w:ind w:left="1434" w:hanging="357"/>
        <w:rPr>
          <w:rFonts w:cs="Arial"/>
        </w:rPr>
      </w:pPr>
      <w:r w:rsidRPr="008D2873">
        <w:rPr>
          <w:rFonts w:cs="Arial"/>
        </w:rPr>
        <w:t>EU-domstolen i ett avgörande konstaterar att ingående av ramavtalet respektive kontrakt</w:t>
      </w:r>
      <w:r w:rsidR="00CD224D">
        <w:rPr>
          <w:rFonts w:cs="Arial"/>
        </w:rPr>
        <w:t>et</w:t>
      </w:r>
      <w:r w:rsidRPr="008D2873">
        <w:rPr>
          <w:rFonts w:cs="Arial"/>
        </w:rPr>
        <w:t xml:space="preserve"> inneb</w:t>
      </w:r>
      <w:r w:rsidR="006E748B">
        <w:rPr>
          <w:rFonts w:cs="Arial"/>
        </w:rPr>
        <w:t>a</w:t>
      </w:r>
      <w:r w:rsidRPr="008D2873">
        <w:rPr>
          <w:rFonts w:cs="Arial"/>
        </w:rPr>
        <w:t xml:space="preserve">r ett allvarligt åsidosättande av EU-rätten. </w:t>
      </w:r>
    </w:p>
    <w:p w14:paraId="7F099970" w14:textId="77777777" w:rsidR="0013783F" w:rsidRPr="008D2873" w:rsidRDefault="00062690" w:rsidP="00A13A12">
      <w:pPr>
        <w:pStyle w:val="11Rubrik2"/>
        <w:keepNext w:val="0"/>
        <w:keepLines w:val="0"/>
        <w:ind w:left="993"/>
      </w:pPr>
      <w:r w:rsidRPr="008D2873">
        <w:t>Vid uppsägning enligt denna punkt bortfaller parternas framtida skyldigheter.</w:t>
      </w:r>
    </w:p>
    <w:p w14:paraId="2E504923" w14:textId="77777777" w:rsidR="0013783F" w:rsidRPr="008D2873" w:rsidRDefault="006313CF" w:rsidP="008E2017">
      <w:pPr>
        <w:pStyle w:val="1Rubrik1"/>
        <w:keepNext w:val="0"/>
        <w:keepLines w:val="0"/>
        <w:numPr>
          <w:ilvl w:val="0"/>
          <w:numId w:val="1"/>
        </w:numPr>
        <w:ind w:left="993" w:hanging="993"/>
      </w:pPr>
      <w:bookmarkStart w:id="75" w:name="_Ref38891479"/>
      <w:bookmarkStart w:id="76" w:name="_Toc55895634"/>
      <w:r w:rsidRPr="008D2873">
        <w:t>A</w:t>
      </w:r>
      <w:r w:rsidR="0013783F" w:rsidRPr="008D2873">
        <w:t>nsvar</w:t>
      </w:r>
      <w:r w:rsidR="00B54E62" w:rsidRPr="008D2873">
        <w:t xml:space="preserve"> och ansvar</w:t>
      </w:r>
      <w:r w:rsidR="0013783F" w:rsidRPr="008D2873">
        <w:t>sbegränsning</w:t>
      </w:r>
      <w:r w:rsidRPr="008D2873">
        <w:t>ar</w:t>
      </w:r>
      <w:bookmarkEnd w:id="75"/>
      <w:bookmarkEnd w:id="76"/>
    </w:p>
    <w:p w14:paraId="59128979" w14:textId="77777777" w:rsidR="00DA6A1D" w:rsidRPr="00A955CC" w:rsidRDefault="00DA6A1D" w:rsidP="00DA6A1D">
      <w:pPr>
        <w:pStyle w:val="11Rubrik2"/>
        <w:keepNext w:val="0"/>
        <w:keepLines w:val="0"/>
        <w:numPr>
          <w:ilvl w:val="1"/>
          <w:numId w:val="1"/>
        </w:numPr>
        <w:ind w:left="992" w:hanging="992"/>
        <w:rPr>
          <w:b/>
          <w:sz w:val="24"/>
        </w:rPr>
      </w:pPr>
      <w:bookmarkStart w:id="77" w:name="_Ref38890714"/>
      <w:r w:rsidRPr="00A955CC">
        <w:rPr>
          <w:b/>
          <w:sz w:val="24"/>
        </w:rPr>
        <w:t>Ansvar för skada</w:t>
      </w:r>
      <w:bookmarkEnd w:id="77"/>
      <w:r w:rsidRPr="00A955CC">
        <w:rPr>
          <w:b/>
          <w:sz w:val="24"/>
        </w:rPr>
        <w:t xml:space="preserve"> </w:t>
      </w:r>
    </w:p>
    <w:p w14:paraId="3730C4EB" w14:textId="77777777" w:rsidR="00BA063D" w:rsidRPr="00DA6A1D" w:rsidRDefault="00BA063D" w:rsidP="003F2D97">
      <w:pPr>
        <w:pStyle w:val="11Rubrik2"/>
        <w:keepNext w:val="0"/>
        <w:keepLines w:val="0"/>
        <w:numPr>
          <w:ilvl w:val="2"/>
          <w:numId w:val="1"/>
        </w:numPr>
        <w:ind w:left="993" w:hanging="993"/>
      </w:pPr>
      <w:r w:rsidRPr="00DA6A1D">
        <w:t xml:space="preserve">Leverantören ansvarar för skador som leverantören, eller annan för vilken leverantören ansvarar, orsakar genom </w:t>
      </w:r>
      <w:r w:rsidR="003F2D97">
        <w:t>vårdslöshet</w:t>
      </w:r>
      <w:r w:rsidRPr="00DA6A1D">
        <w:t>.</w:t>
      </w:r>
      <w:r w:rsidR="003F2D97">
        <w:t xml:space="preserve"> Om den upphandlande myndigheten gentemot tredje man görs ansvarig för sådan skada, ska leverantören hålla den upphandlande myndigheten skadeslös.</w:t>
      </w:r>
    </w:p>
    <w:p w14:paraId="64FF3CAB" w14:textId="77777777" w:rsidR="003F2D97" w:rsidRPr="006743C6" w:rsidRDefault="003F2D97" w:rsidP="003F2D97">
      <w:pPr>
        <w:pStyle w:val="11Rubrik2"/>
        <w:keepNext w:val="0"/>
        <w:keepLines w:val="0"/>
        <w:numPr>
          <w:ilvl w:val="2"/>
          <w:numId w:val="1"/>
        </w:numPr>
        <w:ind w:left="993" w:hanging="993"/>
      </w:pPr>
      <w:bookmarkStart w:id="78" w:name="_Ref3900832"/>
      <w:r w:rsidRPr="00A955CC">
        <w:t xml:space="preserve">Om </w:t>
      </w:r>
      <w:r>
        <w:t xml:space="preserve">leverantören enligt lag eller rättspraxis har ett längre gående ansvar för en skada, ansvarar </w:t>
      </w:r>
      <w:r w:rsidRPr="006743C6">
        <w:t>leverantören oavsett föregående stycke för den uppkomna skadan.</w:t>
      </w:r>
    </w:p>
    <w:p w14:paraId="2EC74909" w14:textId="46EE33CC" w:rsidR="00E626B9" w:rsidRPr="006743C6" w:rsidRDefault="00BA063D" w:rsidP="00DA6A1D">
      <w:pPr>
        <w:pStyle w:val="11Rubrik2"/>
        <w:keepNext w:val="0"/>
        <w:keepLines w:val="0"/>
        <w:numPr>
          <w:ilvl w:val="2"/>
          <w:numId w:val="1"/>
        </w:numPr>
        <w:ind w:left="993" w:hanging="993"/>
      </w:pPr>
      <w:r w:rsidRPr="006743C6">
        <w:t xml:space="preserve">Parternas ansvar </w:t>
      </w:r>
      <w:r w:rsidR="003F2D97" w:rsidRPr="006743C6">
        <w:t>f</w:t>
      </w:r>
      <w:r w:rsidRPr="006743C6">
        <w:t>ör person- och sa</w:t>
      </w:r>
      <w:r w:rsidR="00C10806" w:rsidRPr="006743C6">
        <w:t xml:space="preserve">kskada begränsas till maximalt </w:t>
      </w:r>
      <w:r w:rsidR="00C10806" w:rsidRPr="00082902">
        <w:t>10 MSEK</w:t>
      </w:r>
      <w:r w:rsidR="00C10806" w:rsidRPr="006743C6">
        <w:t xml:space="preserve"> per skad</w:t>
      </w:r>
      <w:r w:rsidR="00082902">
        <w:t>a</w:t>
      </w:r>
      <w:r w:rsidR="00C10806" w:rsidRPr="006743C6">
        <w:t xml:space="preserve"> och </w:t>
      </w:r>
      <w:r w:rsidR="00C10806" w:rsidRPr="00082902">
        <w:t>20 MSEK</w:t>
      </w:r>
      <w:r w:rsidRPr="006743C6">
        <w:t xml:space="preserve"> per år. </w:t>
      </w:r>
      <w:bookmarkEnd w:id="78"/>
    </w:p>
    <w:p w14:paraId="2E499ABD" w14:textId="77777777" w:rsidR="00BA063D" w:rsidRPr="006743C6" w:rsidRDefault="003F2D97" w:rsidP="00DA6A1D">
      <w:pPr>
        <w:pStyle w:val="11Rubrik2"/>
        <w:keepNext w:val="0"/>
        <w:keepLines w:val="0"/>
        <w:numPr>
          <w:ilvl w:val="2"/>
          <w:numId w:val="1"/>
        </w:numPr>
        <w:ind w:left="993" w:hanging="993"/>
      </w:pPr>
      <w:r w:rsidRPr="006743C6">
        <w:lastRenderedPageBreak/>
        <w:t>F</w:t>
      </w:r>
      <w:r w:rsidR="00BA063D" w:rsidRPr="006743C6">
        <w:t xml:space="preserve">ör samtliga ideella skador och rena förmögenhetsskador </w:t>
      </w:r>
      <w:r w:rsidR="000E609B" w:rsidRPr="006743C6">
        <w:t xml:space="preserve">till registrerad </w:t>
      </w:r>
      <w:r w:rsidR="00BA063D" w:rsidRPr="006743C6">
        <w:t>som orsakas till följd av, eller i samband med, en överträdelse av personuppgiftsbiträdesavtal, dataskyddsförordningen, dataskyddslagen samt övriga vid var tid gällande bestämmelser om behandling av personuppgifter</w:t>
      </w:r>
      <w:r w:rsidRPr="006743C6">
        <w:t>, bär den part som orsakar skadan ansvaret för skada som följer av ingånget personuppgiftsbiträdesavtal och därefter det ansvar för skada som följer av tillämplig dataskyddslagstiftning.</w:t>
      </w:r>
    </w:p>
    <w:p w14:paraId="58C20E8A" w14:textId="59C5C0B2" w:rsidR="006E3406" w:rsidRPr="006743C6" w:rsidRDefault="00857197" w:rsidP="00857197">
      <w:pPr>
        <w:pStyle w:val="11Rubrik2"/>
        <w:keepNext w:val="0"/>
        <w:keepLines w:val="0"/>
        <w:numPr>
          <w:ilvl w:val="2"/>
          <w:numId w:val="1"/>
        </w:numPr>
        <w:ind w:left="993" w:hanging="993"/>
        <w:rPr>
          <w:rFonts w:cs="Arial"/>
        </w:rPr>
      </w:pPr>
      <w:r w:rsidRPr="006743C6">
        <w:t>Leverantörens ansvar för annan ren förmögenhetsskada</w:t>
      </w:r>
      <w:r w:rsidR="002A4083" w:rsidRPr="006743C6">
        <w:t xml:space="preserve"> än enligt ovan begränsas till </w:t>
      </w:r>
      <w:r w:rsidR="002A4083" w:rsidRPr="00082902">
        <w:t>2 MSEK</w:t>
      </w:r>
      <w:r w:rsidRPr="006743C6">
        <w:t xml:space="preserve"> per skada och år.</w:t>
      </w:r>
    </w:p>
    <w:p w14:paraId="27B4A1B8" w14:textId="77777777" w:rsidR="00DA6A1D" w:rsidRDefault="00DA6A1D" w:rsidP="005538C0">
      <w:pPr>
        <w:pStyle w:val="11Rubrik2"/>
        <w:keepNext w:val="0"/>
        <w:keepLines w:val="0"/>
        <w:numPr>
          <w:ilvl w:val="1"/>
          <w:numId w:val="1"/>
        </w:numPr>
        <w:ind w:left="992" w:hanging="992"/>
        <w:rPr>
          <w:szCs w:val="22"/>
        </w:rPr>
      </w:pPr>
      <w:r>
        <w:rPr>
          <w:b/>
          <w:sz w:val="24"/>
        </w:rPr>
        <w:t>Försäkring</w:t>
      </w:r>
      <w:r w:rsidRPr="00B411B3">
        <w:rPr>
          <w:szCs w:val="22"/>
        </w:rPr>
        <w:t xml:space="preserve"> </w:t>
      </w:r>
    </w:p>
    <w:p w14:paraId="57ACE4A9" w14:textId="2525C4F0" w:rsidR="00B411B3" w:rsidRPr="003F2D97" w:rsidRDefault="00B411B3" w:rsidP="003F2D97">
      <w:pPr>
        <w:pStyle w:val="111Rubrik31"/>
        <w:keepNext w:val="0"/>
        <w:keepLines w:val="0"/>
        <w:numPr>
          <w:ilvl w:val="2"/>
          <w:numId w:val="1"/>
        </w:numPr>
        <w:ind w:left="992" w:hanging="992"/>
      </w:pPr>
      <w:r w:rsidRPr="003F2D97">
        <w:t xml:space="preserve">Leverantören </w:t>
      </w:r>
      <w:r w:rsidR="00DA6A1D" w:rsidRPr="003F2D97">
        <w:t>ska</w:t>
      </w:r>
      <w:r w:rsidRPr="003F2D97">
        <w:t xml:space="preserve"> under hela avtalstiden ha försäkringar som täcker leverantörens ansvar enligt</w:t>
      </w:r>
      <w:r w:rsidR="00DA6A1D" w:rsidRPr="003F2D97">
        <w:t xml:space="preserve"> </w:t>
      </w:r>
      <w:r w:rsidR="00DA6A1D" w:rsidRPr="003F2D97">
        <w:fldChar w:fldCharType="begin"/>
      </w:r>
      <w:r w:rsidR="00DA6A1D" w:rsidRPr="003F2D97">
        <w:instrText xml:space="preserve"> REF _Ref38890714 \r \h </w:instrText>
      </w:r>
      <w:r w:rsidR="003F2D97">
        <w:instrText xml:space="preserve"> \* MERGEFORMAT </w:instrText>
      </w:r>
      <w:r w:rsidR="00DA6A1D" w:rsidRPr="003F2D97">
        <w:fldChar w:fldCharType="separate"/>
      </w:r>
      <w:r w:rsidR="00184558">
        <w:t>5.1</w:t>
      </w:r>
      <w:r w:rsidR="00DA6A1D" w:rsidRPr="003F2D97">
        <w:fldChar w:fldCharType="end"/>
      </w:r>
      <w:r w:rsidRPr="003F2D97">
        <w:t xml:space="preserve">. </w:t>
      </w:r>
    </w:p>
    <w:p w14:paraId="1ECD18EA" w14:textId="77777777" w:rsidR="00DA6A1D" w:rsidRDefault="00DA6A1D" w:rsidP="00DA6A1D">
      <w:pPr>
        <w:pStyle w:val="11Rubrik2"/>
        <w:keepNext w:val="0"/>
        <w:keepLines w:val="0"/>
        <w:numPr>
          <w:ilvl w:val="1"/>
          <w:numId w:val="1"/>
        </w:numPr>
        <w:spacing w:after="0"/>
        <w:ind w:left="992" w:hanging="992"/>
        <w:rPr>
          <w:b/>
          <w:sz w:val="24"/>
        </w:rPr>
      </w:pPr>
      <w:r w:rsidRPr="008B642D">
        <w:rPr>
          <w:b/>
          <w:sz w:val="24"/>
        </w:rPr>
        <w:t>Ansvar vid grov vårdslöshet och uppsåt</w:t>
      </w:r>
    </w:p>
    <w:p w14:paraId="3D41839A" w14:textId="7D960F7D" w:rsidR="00DA6A1D" w:rsidRPr="003F2D97" w:rsidRDefault="00DA6A1D" w:rsidP="003F2D97">
      <w:pPr>
        <w:pStyle w:val="111Rubrik31"/>
        <w:keepNext w:val="0"/>
        <w:keepLines w:val="0"/>
        <w:numPr>
          <w:ilvl w:val="2"/>
          <w:numId w:val="1"/>
        </w:numPr>
        <w:ind w:left="992" w:hanging="992"/>
      </w:pPr>
      <w:r>
        <w:t xml:space="preserve">Ansvarsbegränsningarna i </w:t>
      </w:r>
      <w:r>
        <w:rPr>
          <w:szCs w:val="22"/>
        </w:rPr>
        <w:fldChar w:fldCharType="begin"/>
      </w:r>
      <w:r>
        <w:rPr>
          <w:szCs w:val="22"/>
        </w:rPr>
        <w:instrText xml:space="preserve"> REF _Ref38890714 \r \h </w:instrText>
      </w:r>
      <w:r>
        <w:rPr>
          <w:szCs w:val="22"/>
        </w:rPr>
      </w:r>
      <w:r>
        <w:rPr>
          <w:szCs w:val="22"/>
        </w:rPr>
        <w:fldChar w:fldCharType="separate"/>
      </w:r>
      <w:r w:rsidR="00184558">
        <w:rPr>
          <w:szCs w:val="22"/>
        </w:rPr>
        <w:t>5.1</w:t>
      </w:r>
      <w:r>
        <w:rPr>
          <w:szCs w:val="22"/>
        </w:rPr>
        <w:fldChar w:fldCharType="end"/>
      </w:r>
      <w:r>
        <w:t xml:space="preserve"> gäller inte om leverantören har orsakat skadan genom grov vårdslöshet eller uppsåt.</w:t>
      </w:r>
      <w:r w:rsidRPr="008B642D">
        <w:t xml:space="preserve"> </w:t>
      </w:r>
    </w:p>
    <w:p w14:paraId="15628670" w14:textId="77777777" w:rsidR="00062690" w:rsidRPr="00386727" w:rsidRDefault="00386727" w:rsidP="008E2017">
      <w:pPr>
        <w:pStyle w:val="1Rubrik1"/>
        <w:keepNext w:val="0"/>
        <w:keepLines w:val="0"/>
        <w:numPr>
          <w:ilvl w:val="0"/>
          <w:numId w:val="1"/>
        </w:numPr>
        <w:ind w:left="993" w:hanging="993"/>
      </w:pPr>
      <w:bookmarkStart w:id="79" w:name="_Toc55895635"/>
      <w:r>
        <w:t>U</w:t>
      </w:r>
      <w:r w:rsidR="00062690" w:rsidRPr="00386727">
        <w:t>nderleverantörer</w:t>
      </w:r>
      <w:bookmarkEnd w:id="79"/>
    </w:p>
    <w:p w14:paraId="7FCC21D8" w14:textId="77777777" w:rsidR="004F3B76" w:rsidRDefault="00062690" w:rsidP="008E2017">
      <w:pPr>
        <w:pStyle w:val="11Rubrik2"/>
        <w:keepNext w:val="0"/>
        <w:keepLines w:val="0"/>
        <w:numPr>
          <w:ilvl w:val="1"/>
          <w:numId w:val="1"/>
        </w:numPr>
        <w:ind w:left="992" w:hanging="992"/>
        <w:rPr>
          <w:szCs w:val="22"/>
        </w:rPr>
      </w:pPr>
      <w:r w:rsidRPr="008E2017">
        <w:rPr>
          <w:szCs w:val="22"/>
        </w:rPr>
        <w:t xml:space="preserve">Leverantören ansvarar för åtgärder, arbeten och leveranser från underleverantörer </w:t>
      </w:r>
      <w:r w:rsidR="00F517BD" w:rsidRPr="008E2017">
        <w:rPr>
          <w:szCs w:val="22"/>
        </w:rPr>
        <w:t xml:space="preserve">på samma sätt som </w:t>
      </w:r>
      <w:r w:rsidRPr="008E2017">
        <w:rPr>
          <w:szCs w:val="22"/>
        </w:rPr>
        <w:t xml:space="preserve">för </w:t>
      </w:r>
      <w:r w:rsidR="00763857" w:rsidRPr="008E2017">
        <w:rPr>
          <w:szCs w:val="22"/>
        </w:rPr>
        <w:t xml:space="preserve">sitt </w:t>
      </w:r>
      <w:r w:rsidRPr="008E2017">
        <w:rPr>
          <w:szCs w:val="22"/>
        </w:rPr>
        <w:t>eget arbete.</w:t>
      </w:r>
    </w:p>
    <w:p w14:paraId="553B4D49" w14:textId="77777777" w:rsidR="00062690" w:rsidRPr="008E2017" w:rsidRDefault="00C264F6" w:rsidP="008E2017">
      <w:pPr>
        <w:pStyle w:val="11Rubrik2"/>
        <w:keepNext w:val="0"/>
        <w:keepLines w:val="0"/>
        <w:numPr>
          <w:ilvl w:val="1"/>
          <w:numId w:val="1"/>
        </w:numPr>
        <w:ind w:left="992" w:hanging="992"/>
        <w:rPr>
          <w:szCs w:val="22"/>
        </w:rPr>
      </w:pPr>
      <w:r w:rsidRPr="008E2017">
        <w:rPr>
          <w:szCs w:val="22"/>
        </w:rPr>
        <w:t>Ett t</w:t>
      </w:r>
      <w:r w:rsidR="00062690" w:rsidRPr="008E2017">
        <w:rPr>
          <w:szCs w:val="22"/>
        </w:rPr>
        <w:t xml:space="preserve">illägg eller </w:t>
      </w:r>
      <w:r w:rsidRPr="008E2017">
        <w:rPr>
          <w:szCs w:val="22"/>
        </w:rPr>
        <w:t xml:space="preserve">ett </w:t>
      </w:r>
      <w:r w:rsidR="00062690" w:rsidRPr="008E2017">
        <w:rPr>
          <w:szCs w:val="22"/>
        </w:rPr>
        <w:t xml:space="preserve">byte av </w:t>
      </w:r>
      <w:r w:rsidRPr="008E2017">
        <w:rPr>
          <w:szCs w:val="22"/>
        </w:rPr>
        <w:t xml:space="preserve">en </w:t>
      </w:r>
      <w:r w:rsidR="00062690" w:rsidRPr="008E2017">
        <w:rPr>
          <w:szCs w:val="22"/>
        </w:rPr>
        <w:t>underleverantör får endast ske efter den upphandlande myndighetens skriftliga godkännande.</w:t>
      </w:r>
    </w:p>
    <w:p w14:paraId="5F10C00F" w14:textId="77777777" w:rsidR="00A81F96" w:rsidRPr="00386727" w:rsidRDefault="00A81F96" w:rsidP="008E2017">
      <w:pPr>
        <w:pStyle w:val="1Rubrik1"/>
        <w:keepNext w:val="0"/>
        <w:keepLines w:val="0"/>
        <w:numPr>
          <w:ilvl w:val="0"/>
          <w:numId w:val="1"/>
        </w:numPr>
        <w:ind w:left="993" w:hanging="993"/>
      </w:pPr>
      <w:bookmarkStart w:id="80" w:name="_Toc55895636"/>
      <w:r w:rsidRPr="00386727">
        <w:t>Den upphandlande myndighetens åtaganden</w:t>
      </w:r>
      <w:bookmarkEnd w:id="80"/>
    </w:p>
    <w:p w14:paraId="20A4F7C9" w14:textId="77777777" w:rsidR="00A81F96" w:rsidRPr="00386727" w:rsidRDefault="00A81F96" w:rsidP="008E2017">
      <w:pPr>
        <w:pStyle w:val="11Rubrik2"/>
        <w:keepNext w:val="0"/>
        <w:keepLines w:val="0"/>
        <w:numPr>
          <w:ilvl w:val="1"/>
          <w:numId w:val="1"/>
        </w:numPr>
        <w:ind w:left="992" w:hanging="992"/>
        <w:rPr>
          <w:b/>
          <w:sz w:val="24"/>
        </w:rPr>
      </w:pPr>
      <w:r w:rsidRPr="00386727">
        <w:rPr>
          <w:b/>
          <w:sz w:val="24"/>
        </w:rPr>
        <w:t>Information och tillgång till lokaler m.m.</w:t>
      </w:r>
    </w:p>
    <w:p w14:paraId="73C2A8EB" w14:textId="77777777" w:rsidR="00A81F96" w:rsidRPr="008E2017" w:rsidRDefault="00A81F96" w:rsidP="00271009">
      <w:pPr>
        <w:pStyle w:val="11Rubrik2"/>
        <w:keepNext w:val="0"/>
        <w:keepLines w:val="0"/>
        <w:numPr>
          <w:ilvl w:val="2"/>
          <w:numId w:val="1"/>
        </w:numPr>
        <w:ind w:left="993" w:hanging="993"/>
        <w:rPr>
          <w:szCs w:val="22"/>
        </w:rPr>
      </w:pPr>
      <w:r w:rsidRPr="008E2017">
        <w:rPr>
          <w:szCs w:val="22"/>
        </w:rPr>
        <w:t>Den upphandlande myndigheten ska ge leverantören information och tillgång till myndighetens lokaler, utrustning m.m. som är nödvändig för att leverantören ska kunna fullgöra sina åtaganden.</w:t>
      </w:r>
    </w:p>
    <w:p w14:paraId="0DD7237B" w14:textId="77777777" w:rsidR="00A81F96" w:rsidRPr="00386727" w:rsidRDefault="00F14D5A" w:rsidP="008E2017">
      <w:pPr>
        <w:pStyle w:val="11Rubrik2"/>
        <w:keepNext w:val="0"/>
        <w:keepLines w:val="0"/>
        <w:numPr>
          <w:ilvl w:val="1"/>
          <w:numId w:val="1"/>
        </w:numPr>
        <w:ind w:left="992" w:hanging="992"/>
        <w:rPr>
          <w:b/>
          <w:sz w:val="24"/>
        </w:rPr>
      </w:pPr>
      <w:r w:rsidRPr="00386727">
        <w:rPr>
          <w:b/>
          <w:sz w:val="24"/>
        </w:rPr>
        <w:t>B</w:t>
      </w:r>
      <w:r w:rsidR="00A81F96" w:rsidRPr="00386727">
        <w:rPr>
          <w:b/>
          <w:sz w:val="24"/>
        </w:rPr>
        <w:t>etalning</w:t>
      </w:r>
    </w:p>
    <w:p w14:paraId="1178CC93" w14:textId="77777777" w:rsidR="00A81F96" w:rsidRPr="008E2017" w:rsidRDefault="00A81F96" w:rsidP="005861AC">
      <w:pPr>
        <w:pStyle w:val="11Rubrik2"/>
        <w:keepNext w:val="0"/>
        <w:keepLines w:val="0"/>
        <w:numPr>
          <w:ilvl w:val="2"/>
          <w:numId w:val="1"/>
        </w:numPr>
        <w:ind w:left="993" w:hanging="993"/>
        <w:rPr>
          <w:szCs w:val="22"/>
        </w:rPr>
      </w:pPr>
      <w:r w:rsidRPr="008E2017">
        <w:rPr>
          <w:szCs w:val="22"/>
        </w:rPr>
        <w:t xml:space="preserve">Den upphandlande myndigheten ska betala leverantören enligt </w:t>
      </w:r>
      <w:r w:rsidR="00D71C8E">
        <w:rPr>
          <w:szCs w:val="22"/>
        </w:rPr>
        <w:t>ramavtalet</w:t>
      </w:r>
      <w:r w:rsidR="007F4A27">
        <w:rPr>
          <w:szCs w:val="22"/>
        </w:rPr>
        <w:t>s betalningsvillkor</w:t>
      </w:r>
      <w:r w:rsidRPr="008E2017">
        <w:rPr>
          <w:szCs w:val="22"/>
        </w:rPr>
        <w:t>.</w:t>
      </w:r>
      <w:r w:rsidR="005861AC">
        <w:rPr>
          <w:szCs w:val="22"/>
        </w:rPr>
        <w:t xml:space="preserve"> </w:t>
      </w:r>
      <w:r w:rsidR="005861AC" w:rsidRPr="00AF541C">
        <w:rPr>
          <w:szCs w:val="22"/>
        </w:rPr>
        <w:t>En faktura ska betalas senast 30 dagar efter det att leverantören har skickat den till den upphandlande myndigheten förutsatt att leveransen har fullgjorts.</w:t>
      </w:r>
    </w:p>
    <w:p w14:paraId="624CE14B" w14:textId="77777777" w:rsidR="00614984" w:rsidRPr="00386727" w:rsidRDefault="00614984" w:rsidP="001D327F">
      <w:pPr>
        <w:pStyle w:val="1Rubrik1"/>
        <w:keepNext w:val="0"/>
        <w:keepLines w:val="0"/>
        <w:numPr>
          <w:ilvl w:val="0"/>
          <w:numId w:val="1"/>
        </w:numPr>
        <w:ind w:left="993" w:hanging="993"/>
      </w:pPr>
      <w:bookmarkStart w:id="81" w:name="_Toc55895637"/>
      <w:bookmarkStart w:id="82" w:name="_Toc462217424"/>
      <w:bookmarkStart w:id="83" w:name="_Toc473028149"/>
      <w:r w:rsidRPr="00386727">
        <w:lastRenderedPageBreak/>
        <w:t>Priser</w:t>
      </w:r>
      <w:bookmarkEnd w:id="81"/>
      <w:r w:rsidRPr="00386727">
        <w:t xml:space="preserve"> </w:t>
      </w:r>
      <w:bookmarkEnd w:id="82"/>
      <w:bookmarkEnd w:id="83"/>
    </w:p>
    <w:p w14:paraId="3A6BD56F" w14:textId="2CC7FF0B" w:rsidR="00614984" w:rsidRPr="00386727" w:rsidRDefault="00614984" w:rsidP="001D327F">
      <w:pPr>
        <w:pStyle w:val="11Rubrik2"/>
        <w:keepNext w:val="0"/>
        <w:keepLines w:val="0"/>
        <w:numPr>
          <w:ilvl w:val="1"/>
          <w:numId w:val="1"/>
        </w:numPr>
        <w:ind w:left="992" w:hanging="992"/>
        <w:rPr>
          <w:b/>
          <w:sz w:val="24"/>
        </w:rPr>
      </w:pPr>
      <w:bookmarkStart w:id="84" w:name="_Toc462217425"/>
      <w:r w:rsidRPr="00386727">
        <w:rPr>
          <w:b/>
          <w:sz w:val="24"/>
        </w:rPr>
        <w:t>Priser</w:t>
      </w:r>
      <w:bookmarkEnd w:id="84"/>
      <w:r w:rsidR="00F70BED">
        <w:rPr>
          <w:b/>
          <w:sz w:val="24"/>
        </w:rPr>
        <w:t xml:space="preserve"> – </w:t>
      </w:r>
      <w:r w:rsidR="00030BE3">
        <w:rPr>
          <w:b/>
          <w:sz w:val="24"/>
        </w:rPr>
        <w:t xml:space="preserve">produkter </w:t>
      </w:r>
    </w:p>
    <w:p w14:paraId="55E7DF56" w14:textId="061E6E40" w:rsidR="00614984" w:rsidRPr="00082902" w:rsidRDefault="004C5577" w:rsidP="00082902">
      <w:pPr>
        <w:pStyle w:val="11Rubrik2"/>
        <w:keepNext w:val="0"/>
        <w:keepLines w:val="0"/>
        <w:rPr>
          <w:szCs w:val="22"/>
        </w:rPr>
      </w:pPr>
      <w:r>
        <w:rPr>
          <w:szCs w:val="22"/>
        </w:rPr>
        <w:t>Produkterna</w:t>
      </w:r>
      <w:r w:rsidRPr="00271009">
        <w:rPr>
          <w:szCs w:val="22"/>
        </w:rPr>
        <w:t xml:space="preserve"> </w:t>
      </w:r>
      <w:r w:rsidR="00030BE3">
        <w:rPr>
          <w:szCs w:val="22"/>
        </w:rPr>
        <w:t xml:space="preserve">i Sortimentet med fast pris </w:t>
      </w:r>
      <w:r w:rsidR="0039014F" w:rsidRPr="00271009">
        <w:rPr>
          <w:szCs w:val="22"/>
        </w:rPr>
        <w:t xml:space="preserve">betalas </w:t>
      </w:r>
      <w:r w:rsidR="00614984" w:rsidRPr="00271009">
        <w:rPr>
          <w:szCs w:val="22"/>
        </w:rPr>
        <w:t xml:space="preserve">enligt priserna i </w:t>
      </w:r>
      <w:r w:rsidR="00082902">
        <w:rPr>
          <w:szCs w:val="22"/>
        </w:rPr>
        <w:t>ramavtalet</w:t>
      </w:r>
      <w:r w:rsidR="00614984" w:rsidRPr="00271009">
        <w:rPr>
          <w:szCs w:val="22"/>
        </w:rPr>
        <w:t xml:space="preserve">. </w:t>
      </w:r>
      <w:r w:rsidR="00F40172">
        <w:rPr>
          <w:szCs w:val="22"/>
        </w:rPr>
        <w:t>K</w:t>
      </w:r>
      <w:r w:rsidR="00EE6EE0" w:rsidRPr="00271009">
        <w:rPr>
          <w:szCs w:val="22"/>
        </w:rPr>
        <w:t xml:space="preserve">ostnader utöver vad som uttryckligen framgår av ramavtalet eller förfrågningsunderlaget får inte tillkomma. </w:t>
      </w:r>
      <w:r w:rsidR="00082902">
        <w:rPr>
          <w:szCs w:val="22"/>
        </w:rPr>
        <w:t xml:space="preserve">Priserna ska vara fasta under hela kontraktstiden. </w:t>
      </w:r>
    </w:p>
    <w:p w14:paraId="3B6FC22E" w14:textId="58783257" w:rsidR="005538C0" w:rsidRDefault="00614984" w:rsidP="00271009">
      <w:pPr>
        <w:pStyle w:val="11Rubrik2"/>
        <w:keepNext w:val="0"/>
        <w:keepLines w:val="0"/>
        <w:numPr>
          <w:ilvl w:val="2"/>
          <w:numId w:val="1"/>
        </w:numPr>
        <w:ind w:left="993" w:hanging="993"/>
        <w:rPr>
          <w:szCs w:val="22"/>
        </w:rPr>
      </w:pPr>
      <w:r w:rsidRPr="00271009">
        <w:rPr>
          <w:szCs w:val="22"/>
        </w:rPr>
        <w:t>Vid köp</w:t>
      </w:r>
      <w:r w:rsidR="004C5577">
        <w:rPr>
          <w:szCs w:val="22"/>
        </w:rPr>
        <w:t xml:space="preserve"> av produkter</w:t>
      </w:r>
      <w:r w:rsidRPr="00271009">
        <w:rPr>
          <w:szCs w:val="22"/>
        </w:rPr>
        <w:t xml:space="preserve"> från </w:t>
      </w:r>
      <w:r w:rsidR="00030BE3">
        <w:rPr>
          <w:szCs w:val="22"/>
        </w:rPr>
        <w:t xml:space="preserve">Sortimentet med rabatt, </w:t>
      </w:r>
      <w:r w:rsidRPr="00271009">
        <w:rPr>
          <w:szCs w:val="22"/>
        </w:rPr>
        <w:t xml:space="preserve">gäller leverantörens ordinarie priser. Avdrag ska göras för den rabatt som leverantören </w:t>
      </w:r>
      <w:r w:rsidR="00637ADC" w:rsidRPr="00271009">
        <w:rPr>
          <w:szCs w:val="22"/>
        </w:rPr>
        <w:t xml:space="preserve">har </w:t>
      </w:r>
      <w:r w:rsidRPr="00271009">
        <w:rPr>
          <w:szCs w:val="22"/>
        </w:rPr>
        <w:t xml:space="preserve">erbjudit i </w:t>
      </w:r>
      <w:r w:rsidR="00AF03E8">
        <w:rPr>
          <w:szCs w:val="22"/>
        </w:rPr>
        <w:t>ramavtals</w:t>
      </w:r>
      <w:r w:rsidRPr="00271009">
        <w:rPr>
          <w:szCs w:val="22"/>
        </w:rPr>
        <w:t xml:space="preserve">upphandlingen. Vid köp från bruttosortimentet gäller rabatt enligt följande: </w:t>
      </w:r>
    </w:p>
    <w:p w14:paraId="497933AE" w14:textId="77777777" w:rsidR="00F14D5A" w:rsidRDefault="00614984" w:rsidP="005538C0">
      <w:pPr>
        <w:pStyle w:val="11Rubrik2"/>
        <w:keepNext w:val="0"/>
        <w:keepLines w:val="0"/>
        <w:ind w:left="993"/>
        <w:rPr>
          <w:szCs w:val="22"/>
        </w:rPr>
      </w:pPr>
      <w:r w:rsidRPr="00271009">
        <w:rPr>
          <w:szCs w:val="22"/>
        </w:rPr>
        <w:t xml:space="preserve">[För anbudsområde X – Y erhålls </w:t>
      </w:r>
      <w:r w:rsidR="00947DBC">
        <w:rPr>
          <w:szCs w:val="22"/>
        </w:rPr>
        <w:t>Z</w:t>
      </w:r>
      <w:r w:rsidRPr="00271009">
        <w:rPr>
          <w:szCs w:val="22"/>
        </w:rPr>
        <w:t xml:space="preserve"> </w:t>
      </w:r>
      <w:r w:rsidR="00C57F90" w:rsidRPr="00271009">
        <w:rPr>
          <w:szCs w:val="22"/>
        </w:rPr>
        <w:t>procent</w:t>
      </w:r>
      <w:r w:rsidRPr="00271009">
        <w:rPr>
          <w:szCs w:val="22"/>
        </w:rPr>
        <w:t xml:space="preserve"> i rabatt under hela </w:t>
      </w:r>
      <w:r w:rsidR="002753C2">
        <w:rPr>
          <w:szCs w:val="22"/>
        </w:rPr>
        <w:t>kontrakts</w:t>
      </w:r>
      <w:r w:rsidRPr="00271009">
        <w:rPr>
          <w:szCs w:val="22"/>
        </w:rPr>
        <w:t>perioden, inklusive eventuella förlängningar.]</w:t>
      </w:r>
    </w:p>
    <w:p w14:paraId="49C0734D" w14:textId="49C5FD5C" w:rsidR="008C0209" w:rsidRDefault="008C0209" w:rsidP="00BA4EF5">
      <w:pPr>
        <w:pStyle w:val="11Rubrik2"/>
        <w:keepNext w:val="0"/>
        <w:keepLines w:val="0"/>
        <w:ind w:left="993"/>
        <w:rPr>
          <w:szCs w:val="22"/>
        </w:rPr>
      </w:pPr>
      <w:r w:rsidRPr="001D327F">
        <w:rPr>
          <w:szCs w:val="22"/>
        </w:rPr>
        <w:t>Den upphandlande myndigheten har under avtalstiden rätt att kontrollera att priserna är leverantörens ordinarie priser.</w:t>
      </w:r>
    </w:p>
    <w:p w14:paraId="41DEBDDE" w14:textId="282A75B4" w:rsidR="001148C8" w:rsidRPr="00707FE8" w:rsidRDefault="00F70BED" w:rsidP="001D327F">
      <w:pPr>
        <w:pStyle w:val="11Rubrik2"/>
        <w:keepNext w:val="0"/>
        <w:keepLines w:val="0"/>
        <w:numPr>
          <w:ilvl w:val="1"/>
          <w:numId w:val="1"/>
        </w:numPr>
        <w:ind w:left="992" w:hanging="992"/>
        <w:rPr>
          <w:b/>
          <w:sz w:val="24"/>
        </w:rPr>
      </w:pPr>
      <w:r>
        <w:rPr>
          <w:b/>
          <w:sz w:val="24"/>
        </w:rPr>
        <w:t xml:space="preserve">Priser – </w:t>
      </w:r>
      <w:r w:rsidR="00F14D5A" w:rsidRPr="00707FE8">
        <w:rPr>
          <w:b/>
          <w:sz w:val="24"/>
        </w:rPr>
        <w:t>tjänster</w:t>
      </w:r>
      <w:r>
        <w:rPr>
          <w:b/>
          <w:sz w:val="24"/>
        </w:rPr>
        <w:t xml:space="preserve"> </w:t>
      </w:r>
    </w:p>
    <w:p w14:paraId="12099095" w14:textId="7FF24B29" w:rsidR="008B7E6E" w:rsidRDefault="00707FE8" w:rsidP="00F70BED">
      <w:pPr>
        <w:pStyle w:val="11Rubrik2"/>
        <w:keepNext w:val="0"/>
        <w:keepLines w:val="0"/>
        <w:numPr>
          <w:ilvl w:val="2"/>
          <w:numId w:val="1"/>
        </w:numPr>
        <w:ind w:left="993" w:hanging="993"/>
        <w:rPr>
          <w:szCs w:val="22"/>
        </w:rPr>
      </w:pPr>
      <w:r w:rsidRPr="001D327F">
        <w:rPr>
          <w:szCs w:val="22"/>
        </w:rPr>
        <w:t xml:space="preserve">Tjänsternas priser </w:t>
      </w:r>
      <w:r w:rsidR="00F70BED">
        <w:rPr>
          <w:szCs w:val="22"/>
        </w:rPr>
        <w:t xml:space="preserve">gäller </w:t>
      </w:r>
      <w:r w:rsidR="00F70BED" w:rsidRPr="00271009">
        <w:rPr>
          <w:szCs w:val="22"/>
        </w:rPr>
        <w:t>enligt priserna i</w:t>
      </w:r>
      <w:r w:rsidR="004A3E2B">
        <w:rPr>
          <w:szCs w:val="22"/>
        </w:rPr>
        <w:t xml:space="preserve"> ramavtalet</w:t>
      </w:r>
      <w:r w:rsidR="00F70BED">
        <w:rPr>
          <w:szCs w:val="22"/>
        </w:rPr>
        <w:t xml:space="preserve">. </w:t>
      </w:r>
    </w:p>
    <w:p w14:paraId="45429811" w14:textId="4FEC254E" w:rsidR="008B7E6E" w:rsidRPr="008B7E6E" w:rsidRDefault="008B7E6E" w:rsidP="00F70BED">
      <w:pPr>
        <w:pStyle w:val="11Rubrik2"/>
        <w:keepNext w:val="0"/>
        <w:keepLines w:val="0"/>
        <w:numPr>
          <w:ilvl w:val="2"/>
          <w:numId w:val="1"/>
        </w:numPr>
        <w:ind w:left="993" w:hanging="993"/>
        <w:rPr>
          <w:szCs w:val="22"/>
        </w:rPr>
      </w:pPr>
      <w:r>
        <w:rPr>
          <w:color w:val="1F497D"/>
          <w:lang w:eastAsia="en-US"/>
        </w:rPr>
        <w:t>Service som inte omfattas av garantin, såsom fel orsakade av den upphandlande myndigheten, genomförs på löpande räkning och enligt det timpris som framgår av bilaga X.</w:t>
      </w:r>
    </w:p>
    <w:p w14:paraId="75CC7A92" w14:textId="533577D2" w:rsidR="00614984" w:rsidRPr="00F70BED" w:rsidRDefault="00EE6EE0" w:rsidP="00F70BED">
      <w:pPr>
        <w:pStyle w:val="11Rubrik2"/>
        <w:keepNext w:val="0"/>
        <w:keepLines w:val="0"/>
        <w:numPr>
          <w:ilvl w:val="2"/>
          <w:numId w:val="1"/>
        </w:numPr>
        <w:ind w:left="993" w:hanging="993"/>
        <w:rPr>
          <w:szCs w:val="22"/>
        </w:rPr>
      </w:pPr>
      <w:r w:rsidRPr="00F70BED">
        <w:rPr>
          <w:szCs w:val="22"/>
        </w:rPr>
        <w:t>Ytterligare kostnader utöver vad som uttryckligen framgår av ramavtalet</w:t>
      </w:r>
      <w:r w:rsidR="00F70BED">
        <w:rPr>
          <w:szCs w:val="22"/>
        </w:rPr>
        <w:t xml:space="preserve"> och förfrågningsunderlaget</w:t>
      </w:r>
      <w:r w:rsidRPr="00F70BED">
        <w:rPr>
          <w:szCs w:val="22"/>
        </w:rPr>
        <w:t xml:space="preserve"> får inte tillkomma.</w:t>
      </w:r>
      <w:r w:rsidR="00F70BED">
        <w:rPr>
          <w:szCs w:val="22"/>
        </w:rPr>
        <w:t xml:space="preserve"> </w:t>
      </w:r>
      <w:r w:rsidR="00F70BED" w:rsidRPr="00F70BED">
        <w:rPr>
          <w:szCs w:val="22"/>
        </w:rPr>
        <w:t xml:space="preserve">Priserna ska vara fasta under hela kontraktstiden. </w:t>
      </w:r>
      <w:r w:rsidR="00F70BED" w:rsidRPr="00F70BED">
        <w:rPr>
          <w:b/>
          <w:sz w:val="24"/>
        </w:rPr>
        <w:t xml:space="preserve"> </w:t>
      </w:r>
    </w:p>
    <w:p w14:paraId="40872DD9" w14:textId="77777777" w:rsidR="006313CF" w:rsidRPr="00D510BE" w:rsidRDefault="006313CF" w:rsidP="00B11752">
      <w:pPr>
        <w:pStyle w:val="1Rubrik1"/>
        <w:keepNext w:val="0"/>
        <w:keepLines w:val="0"/>
        <w:numPr>
          <w:ilvl w:val="0"/>
          <w:numId w:val="1"/>
        </w:numPr>
        <w:ind w:left="993" w:hanging="993"/>
      </w:pPr>
      <w:bookmarkStart w:id="85" w:name="_Toc55895638"/>
      <w:r w:rsidRPr="00D510BE">
        <w:t>Faktur</w:t>
      </w:r>
      <w:r w:rsidR="001148C8" w:rsidRPr="00D510BE">
        <w:t>ering</w:t>
      </w:r>
      <w:r w:rsidRPr="00D510BE">
        <w:t xml:space="preserve"> och förfallotid</w:t>
      </w:r>
      <w:bookmarkEnd w:id="85"/>
    </w:p>
    <w:p w14:paraId="1CF6AC96" w14:textId="77777777" w:rsidR="00F17ECE" w:rsidRPr="00F17ECE" w:rsidRDefault="00AF541C" w:rsidP="00F17ECE">
      <w:pPr>
        <w:pStyle w:val="11Rubrik2"/>
        <w:keepNext w:val="0"/>
        <w:keepLines w:val="0"/>
        <w:numPr>
          <w:ilvl w:val="1"/>
          <w:numId w:val="1"/>
        </w:numPr>
        <w:ind w:left="992" w:hanging="992"/>
        <w:rPr>
          <w:szCs w:val="22"/>
        </w:rPr>
      </w:pPr>
      <w:bookmarkStart w:id="86" w:name="_Toc528742989"/>
      <w:bookmarkStart w:id="87" w:name="_Toc528743416"/>
      <w:bookmarkStart w:id="88" w:name="_Toc528744431"/>
      <w:bookmarkStart w:id="89" w:name="_Toc528774294"/>
      <w:bookmarkStart w:id="90" w:name="_Ref505701250"/>
      <w:bookmarkStart w:id="91" w:name="_Ref473284660"/>
      <w:r w:rsidRPr="004A6C69">
        <w:rPr>
          <w:szCs w:val="22"/>
        </w:rPr>
        <w:t>Fakturering s</w:t>
      </w:r>
      <w:r w:rsidR="00F17ECE">
        <w:rPr>
          <w:szCs w:val="22"/>
        </w:rPr>
        <w:t>ka ske elektroniskt.</w:t>
      </w:r>
      <w:r w:rsidR="00F17ECE" w:rsidRPr="00F17ECE">
        <w:rPr>
          <w:szCs w:val="22"/>
        </w:rPr>
        <w:t xml:space="preserve"> Leverantören ska sända</w:t>
      </w:r>
      <w:r w:rsidR="00F17ECE">
        <w:rPr>
          <w:szCs w:val="22"/>
        </w:rPr>
        <w:t xml:space="preserve"> </w:t>
      </w:r>
      <w:r w:rsidR="00F17ECE" w:rsidRPr="00F17ECE">
        <w:rPr>
          <w:szCs w:val="22"/>
        </w:rPr>
        <w:t>elektronisk faktura till de</w:t>
      </w:r>
      <w:r w:rsidR="00F17ECE">
        <w:rPr>
          <w:szCs w:val="22"/>
        </w:rPr>
        <w:t>n upphandlande myndigheten</w:t>
      </w:r>
      <w:r w:rsidR="00F17ECE" w:rsidRPr="00F17ECE">
        <w:rPr>
          <w:szCs w:val="22"/>
        </w:rPr>
        <w:t xml:space="preserve"> enligt något eller flera av följande alternativ:</w:t>
      </w:r>
    </w:p>
    <w:p w14:paraId="3E47A64C" w14:textId="77777777" w:rsidR="00F17ECE" w:rsidRPr="00F17ECE" w:rsidRDefault="00F17ECE" w:rsidP="00F17ECE">
      <w:pPr>
        <w:pStyle w:val="11Rubrik2"/>
        <w:keepNext w:val="0"/>
        <w:keepLines w:val="0"/>
        <w:ind w:left="1276"/>
        <w:rPr>
          <w:szCs w:val="22"/>
        </w:rPr>
      </w:pPr>
      <w:r w:rsidRPr="00F17ECE">
        <w:rPr>
          <w:szCs w:val="22"/>
        </w:rPr>
        <w:t>1. PEPPOL BIS Billing 3.o;</w:t>
      </w:r>
    </w:p>
    <w:p w14:paraId="5DC3871A" w14:textId="77777777" w:rsidR="00F17ECE" w:rsidRPr="00F17ECE" w:rsidRDefault="00F17ECE" w:rsidP="00F17ECE">
      <w:pPr>
        <w:pStyle w:val="11Rubrik2"/>
        <w:keepNext w:val="0"/>
        <w:keepLines w:val="0"/>
        <w:ind w:left="1276"/>
        <w:rPr>
          <w:szCs w:val="22"/>
        </w:rPr>
      </w:pPr>
      <w:r w:rsidRPr="00F17ECE">
        <w:rPr>
          <w:szCs w:val="22"/>
        </w:rPr>
        <w:t>2. Svefaktura;</w:t>
      </w:r>
    </w:p>
    <w:p w14:paraId="3122D3F4" w14:textId="77777777" w:rsidR="00F17ECE" w:rsidRPr="00F17ECE" w:rsidRDefault="00F17ECE" w:rsidP="00F17ECE">
      <w:pPr>
        <w:pStyle w:val="11Rubrik2"/>
        <w:keepNext w:val="0"/>
        <w:keepLines w:val="0"/>
        <w:ind w:left="1276"/>
        <w:rPr>
          <w:szCs w:val="22"/>
        </w:rPr>
      </w:pPr>
      <w:r w:rsidRPr="00F17ECE">
        <w:rPr>
          <w:szCs w:val="22"/>
        </w:rPr>
        <w:t>3. SFTI fulltextfaktura; eller</w:t>
      </w:r>
    </w:p>
    <w:p w14:paraId="2029F383" w14:textId="77777777" w:rsidR="00F17ECE" w:rsidRPr="00F17ECE" w:rsidRDefault="00F17ECE" w:rsidP="00F17ECE">
      <w:pPr>
        <w:pStyle w:val="11Rubrik2"/>
        <w:keepNext w:val="0"/>
        <w:keepLines w:val="0"/>
        <w:ind w:left="1276"/>
        <w:rPr>
          <w:szCs w:val="22"/>
        </w:rPr>
      </w:pPr>
      <w:r w:rsidRPr="00F17ECE">
        <w:rPr>
          <w:szCs w:val="22"/>
        </w:rPr>
        <w:lastRenderedPageBreak/>
        <w:t>4. via leverantörsportal. (Med leverantörsportal avs</w:t>
      </w:r>
      <w:r>
        <w:rPr>
          <w:szCs w:val="22"/>
        </w:rPr>
        <w:t xml:space="preserve">es den upphandlande myndighetens </w:t>
      </w:r>
      <w:r w:rsidRPr="00F17ECE">
        <w:rPr>
          <w:szCs w:val="22"/>
        </w:rPr>
        <w:t>webbaserade portal, i vilken leverantörer kan logga in för att registrera fakturor, och som är</w:t>
      </w:r>
      <w:r>
        <w:rPr>
          <w:szCs w:val="22"/>
        </w:rPr>
        <w:t xml:space="preserve"> </w:t>
      </w:r>
      <w:r w:rsidRPr="00F17ECE">
        <w:rPr>
          <w:szCs w:val="22"/>
        </w:rPr>
        <w:t>ansluten till ett e-handelssystem.)</w:t>
      </w:r>
    </w:p>
    <w:p w14:paraId="046FA117" w14:textId="77777777" w:rsidR="00F17ECE" w:rsidRPr="00F17ECE" w:rsidRDefault="00F17ECE" w:rsidP="00F17ECE">
      <w:pPr>
        <w:pStyle w:val="11Rubrik2"/>
        <w:keepNext w:val="0"/>
        <w:keepLines w:val="0"/>
        <w:numPr>
          <w:ilvl w:val="1"/>
          <w:numId w:val="1"/>
        </w:numPr>
        <w:ind w:left="992" w:hanging="992"/>
        <w:rPr>
          <w:szCs w:val="22"/>
        </w:rPr>
      </w:pPr>
      <w:r>
        <w:rPr>
          <w:szCs w:val="22"/>
        </w:rPr>
        <w:t xml:space="preserve">Leverantören ska </w:t>
      </w:r>
      <w:r w:rsidRPr="00F17ECE">
        <w:rPr>
          <w:szCs w:val="22"/>
        </w:rPr>
        <w:t>kunna kommunicera elektroniskt med den</w:t>
      </w:r>
      <w:r>
        <w:rPr>
          <w:szCs w:val="22"/>
        </w:rPr>
        <w:t xml:space="preserve"> </w:t>
      </w:r>
      <w:r w:rsidRPr="00F17ECE">
        <w:rPr>
          <w:szCs w:val="22"/>
        </w:rPr>
        <w:t>upphandlande myndigheten på något eller flera av följande sätt:</w:t>
      </w:r>
    </w:p>
    <w:p w14:paraId="4983A12F" w14:textId="77777777" w:rsidR="00F17ECE" w:rsidRPr="00F17ECE" w:rsidRDefault="00F17ECE" w:rsidP="00F17ECE">
      <w:pPr>
        <w:pStyle w:val="11Rubrik2"/>
        <w:keepNext w:val="0"/>
        <w:keepLines w:val="0"/>
        <w:ind w:left="1276"/>
        <w:rPr>
          <w:szCs w:val="22"/>
        </w:rPr>
      </w:pPr>
      <w:r w:rsidRPr="00F17ECE">
        <w:rPr>
          <w:szCs w:val="22"/>
        </w:rPr>
        <w:t>1. via PEPPOL-nätverket,</w:t>
      </w:r>
    </w:p>
    <w:p w14:paraId="59CB59E5" w14:textId="77777777" w:rsidR="00F17ECE" w:rsidRPr="00F17ECE" w:rsidRDefault="00F17ECE" w:rsidP="00F17ECE">
      <w:pPr>
        <w:pStyle w:val="11Rubrik2"/>
        <w:keepNext w:val="0"/>
        <w:keepLines w:val="0"/>
        <w:ind w:left="1276"/>
        <w:rPr>
          <w:szCs w:val="22"/>
        </w:rPr>
      </w:pPr>
      <w:r w:rsidRPr="00F17ECE">
        <w:rPr>
          <w:szCs w:val="22"/>
        </w:rPr>
        <w:t>2. via partsuppsättning mot upphandlande myndighets operatör, eller</w:t>
      </w:r>
    </w:p>
    <w:p w14:paraId="69448D84" w14:textId="77777777" w:rsidR="00F17ECE" w:rsidRPr="00F17ECE" w:rsidRDefault="00F17ECE" w:rsidP="00F17ECE">
      <w:pPr>
        <w:pStyle w:val="11Rubrik2"/>
        <w:keepNext w:val="0"/>
        <w:keepLines w:val="0"/>
        <w:ind w:left="1276"/>
        <w:rPr>
          <w:szCs w:val="22"/>
        </w:rPr>
      </w:pPr>
      <w:r w:rsidRPr="00F17ECE">
        <w:rPr>
          <w:szCs w:val="22"/>
        </w:rPr>
        <w:t>3. via leverantörsportal som anvisas av den upphandlande myndigheten.</w:t>
      </w:r>
    </w:p>
    <w:p w14:paraId="05F5ED4E" w14:textId="7B2E050C" w:rsidR="00905165" w:rsidRPr="00F17ECE" w:rsidRDefault="00F17ECE" w:rsidP="00F70BED">
      <w:pPr>
        <w:pStyle w:val="11Rubrik2"/>
        <w:keepNext w:val="0"/>
        <w:keepLines w:val="0"/>
        <w:ind w:left="992"/>
        <w:rPr>
          <w:szCs w:val="22"/>
        </w:rPr>
      </w:pPr>
      <w:r w:rsidRPr="00F17ECE">
        <w:rPr>
          <w:szCs w:val="22"/>
        </w:rPr>
        <w:t>Den upphandlande myndigheten har rätt att bestämma vilken av metoderna för kommunikation som ska</w:t>
      </w:r>
      <w:r>
        <w:rPr>
          <w:szCs w:val="22"/>
        </w:rPr>
        <w:t xml:space="preserve"> </w:t>
      </w:r>
      <w:r w:rsidRPr="00F17ECE">
        <w:rPr>
          <w:szCs w:val="22"/>
        </w:rPr>
        <w:t>tillämpas under kontraktsperioden om leverantören kan erbjuda</w:t>
      </w:r>
      <w:bookmarkStart w:id="92" w:name="_Toc528742998"/>
      <w:bookmarkStart w:id="93" w:name="_Toc528743425"/>
      <w:bookmarkStart w:id="94" w:name="_Toc528744440"/>
      <w:bookmarkStart w:id="95" w:name="_Toc528774303"/>
      <w:bookmarkEnd w:id="86"/>
      <w:bookmarkEnd w:id="87"/>
      <w:bookmarkEnd w:id="88"/>
      <w:bookmarkEnd w:id="89"/>
      <w:r>
        <w:rPr>
          <w:szCs w:val="22"/>
        </w:rPr>
        <w:t xml:space="preserve"> </w:t>
      </w:r>
      <w:r w:rsidR="00905165" w:rsidRPr="00F17ECE">
        <w:rPr>
          <w:szCs w:val="22"/>
        </w:rPr>
        <w:t xml:space="preserve">fler än ett av formaten </w:t>
      </w:r>
      <w:r w:rsidR="00F70BED">
        <w:rPr>
          <w:szCs w:val="22"/>
        </w:rPr>
        <w:t>för elektronisk kommunikation</w:t>
      </w:r>
      <w:r w:rsidR="00905165" w:rsidRPr="00F17ECE">
        <w:rPr>
          <w:szCs w:val="22"/>
        </w:rPr>
        <w:t>.</w:t>
      </w:r>
      <w:bookmarkEnd w:id="92"/>
      <w:bookmarkEnd w:id="93"/>
      <w:bookmarkEnd w:id="94"/>
      <w:bookmarkEnd w:id="95"/>
    </w:p>
    <w:p w14:paraId="469D6F79" w14:textId="77777777" w:rsidR="00905165" w:rsidRPr="00AF541C" w:rsidRDefault="00905165" w:rsidP="004B54AD">
      <w:pPr>
        <w:pStyle w:val="11Rubrik2"/>
        <w:keepNext w:val="0"/>
        <w:keepLines w:val="0"/>
        <w:numPr>
          <w:ilvl w:val="1"/>
          <w:numId w:val="1"/>
        </w:numPr>
        <w:ind w:left="992" w:hanging="992"/>
        <w:rPr>
          <w:szCs w:val="22"/>
        </w:rPr>
      </w:pPr>
      <w:bookmarkStart w:id="96" w:name="_Ref532546342"/>
      <w:bookmarkStart w:id="97" w:name="_Ref536608938"/>
      <w:r w:rsidRPr="00AF541C">
        <w:rPr>
          <w:szCs w:val="22"/>
        </w:rPr>
        <w:t>Utöver de lagstadgade kraven på fakturainnehåll, respektive kraven i anvisat elektroniskt format, ska fakturor innehålla uppgifter som stöder den upphandlande myndighetens automatiserade avstämning. Fakturan ska utöver de lagstadgade kraven innehålla följande</w:t>
      </w:r>
      <w:bookmarkEnd w:id="96"/>
      <w:r w:rsidRPr="00AF541C">
        <w:rPr>
          <w:szCs w:val="22"/>
        </w:rPr>
        <w:t>:</w:t>
      </w:r>
      <w:bookmarkEnd w:id="97"/>
    </w:p>
    <w:p w14:paraId="20CA6042" w14:textId="77777777"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bookmarkStart w:id="98" w:name="_Toc528743001"/>
      <w:bookmarkStart w:id="99" w:name="_Toc528743428"/>
      <w:bookmarkStart w:id="100" w:name="_Toc528744443"/>
      <w:bookmarkStart w:id="101" w:name="_Toc528774306"/>
      <w:r w:rsidRPr="00D510BE">
        <w:t>nödvändiga referenser ska anges;</w:t>
      </w:r>
    </w:p>
    <w:p w14:paraId="0EDB7BA7" w14:textId="77777777" w:rsidR="00905165" w:rsidRDefault="00905165" w:rsidP="009E4A2F">
      <w:pPr>
        <w:pStyle w:val="11Rubrik2"/>
        <w:keepNext w:val="0"/>
        <w:keepLines w:val="0"/>
        <w:numPr>
          <w:ilvl w:val="2"/>
          <w:numId w:val="20"/>
        </w:numPr>
        <w:spacing w:line="240" w:lineRule="auto"/>
        <w:outlineLvl w:val="2"/>
      </w:pPr>
      <w:r w:rsidRPr="00D510BE">
        <w:t>avtalsnummer/kontraktsreferens;</w:t>
      </w:r>
    </w:p>
    <w:p w14:paraId="15236793" w14:textId="77777777" w:rsidR="00E31791" w:rsidRPr="00D510BE" w:rsidRDefault="00E31791" w:rsidP="009E4A2F">
      <w:pPr>
        <w:pStyle w:val="11Rubrik2"/>
        <w:keepNext w:val="0"/>
        <w:keepLines w:val="0"/>
        <w:numPr>
          <w:ilvl w:val="2"/>
          <w:numId w:val="20"/>
        </w:numPr>
        <w:spacing w:line="240" w:lineRule="auto"/>
        <w:outlineLvl w:val="2"/>
      </w:pPr>
      <w:r>
        <w:t>namnet eller projektnumret på ramavtalet</w:t>
      </w:r>
      <w:r w:rsidR="00DA3E15">
        <w:t xml:space="preserve"> som tillämpas</w:t>
      </w:r>
    </w:p>
    <w:p w14:paraId="0A4924D5" w14:textId="77777777" w:rsidR="00905165" w:rsidRPr="00D510BE" w:rsidRDefault="00905165" w:rsidP="009E4A2F">
      <w:pPr>
        <w:pStyle w:val="11Rubrik2"/>
        <w:keepNext w:val="0"/>
        <w:keepLines w:val="0"/>
        <w:numPr>
          <w:ilvl w:val="2"/>
          <w:numId w:val="20"/>
        </w:numPr>
        <w:spacing w:line="240" w:lineRule="auto"/>
        <w:outlineLvl w:val="2"/>
      </w:pPr>
      <w:r w:rsidRPr="00D510BE">
        <w:t>objekts-ID/referens till fakturerat objekt (vid periodisk faktura);</w:t>
      </w:r>
    </w:p>
    <w:p w14:paraId="3316BC39" w14:textId="77777777" w:rsidR="00905165" w:rsidRPr="00D510BE" w:rsidRDefault="00905165" w:rsidP="009E4A2F">
      <w:pPr>
        <w:pStyle w:val="11Rubrik2"/>
        <w:keepNext w:val="0"/>
        <w:keepLines w:val="0"/>
        <w:numPr>
          <w:ilvl w:val="2"/>
          <w:numId w:val="20"/>
        </w:numPr>
        <w:spacing w:line="240" w:lineRule="auto"/>
        <w:outlineLvl w:val="2"/>
      </w:pPr>
      <w:r w:rsidRPr="00D510BE">
        <w:t>avrops-/beställnings-/inköpsordernummer;</w:t>
      </w:r>
    </w:p>
    <w:p w14:paraId="0A3F9D11" w14:textId="77777777" w:rsidR="00905165" w:rsidRPr="00D510BE" w:rsidRDefault="00905165" w:rsidP="009E4A2F">
      <w:pPr>
        <w:pStyle w:val="11Rubrik2"/>
        <w:keepNext w:val="0"/>
        <w:keepLines w:val="0"/>
        <w:numPr>
          <w:ilvl w:val="2"/>
          <w:numId w:val="20"/>
        </w:numPr>
        <w:spacing w:line="240" w:lineRule="auto"/>
        <w:outlineLvl w:val="2"/>
      </w:pPr>
      <w:r w:rsidRPr="00D510BE">
        <w:t>kostnadsställe eller beställarens referens;</w:t>
      </w:r>
    </w:p>
    <w:p w14:paraId="45795E28" w14:textId="77777777"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r w:rsidRPr="00D510BE">
        <w:rPr>
          <w:rFonts w:cstheme="minorHAnsi"/>
        </w:rPr>
        <w:t>debetfakturans fakturanummer ska framgår i kreditfaktura;</w:t>
      </w:r>
    </w:p>
    <w:p w14:paraId="5C1DFB39" w14:textId="77777777"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bookmarkStart w:id="102" w:name="_Toc528743002"/>
      <w:bookmarkStart w:id="103" w:name="_Toc528743429"/>
      <w:bookmarkStart w:id="104" w:name="_Toc528744444"/>
      <w:bookmarkStart w:id="105" w:name="_Toc528774307"/>
      <w:bookmarkEnd w:id="98"/>
      <w:bookmarkEnd w:id="99"/>
      <w:bookmarkEnd w:id="100"/>
      <w:bookmarkEnd w:id="101"/>
      <w:r w:rsidRPr="00D510BE">
        <w:rPr>
          <w:rFonts w:cstheme="minorHAnsi"/>
        </w:rPr>
        <w:t>den upphandlande myndighetens faktureringsadress;</w:t>
      </w:r>
      <w:bookmarkEnd w:id="102"/>
      <w:bookmarkEnd w:id="103"/>
      <w:bookmarkEnd w:id="104"/>
      <w:bookmarkEnd w:id="105"/>
    </w:p>
    <w:p w14:paraId="053B999F" w14:textId="77777777"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bookmarkStart w:id="106" w:name="_Toc528743007"/>
      <w:bookmarkStart w:id="107" w:name="_Toc528743434"/>
      <w:bookmarkStart w:id="108" w:name="_Toc528744449"/>
      <w:bookmarkStart w:id="109" w:name="_Toc528774312"/>
      <w:r w:rsidRPr="00D510BE">
        <w:rPr>
          <w:rFonts w:cstheme="minorHAnsi"/>
        </w:rPr>
        <w:t>bolag/förvaltnings GLN;</w:t>
      </w:r>
      <w:bookmarkEnd w:id="106"/>
      <w:bookmarkEnd w:id="107"/>
      <w:bookmarkEnd w:id="108"/>
      <w:bookmarkEnd w:id="109"/>
    </w:p>
    <w:p w14:paraId="5A81090E" w14:textId="77777777"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bookmarkStart w:id="110" w:name="_Toc528743008"/>
      <w:bookmarkStart w:id="111" w:name="_Toc528743435"/>
      <w:bookmarkStart w:id="112" w:name="_Toc528744450"/>
      <w:bookmarkStart w:id="113" w:name="_Toc528774313"/>
      <w:r w:rsidRPr="00D510BE">
        <w:rPr>
          <w:rFonts w:cstheme="minorHAnsi"/>
        </w:rPr>
        <w:t>fakturerat belopp i SEK specificerat i eventuella delposter, inklusive brutto- och nettobelopp samt m</w:t>
      </w:r>
      <w:r w:rsidR="00C458F2" w:rsidRPr="00D510BE">
        <w:rPr>
          <w:rFonts w:cstheme="minorHAnsi"/>
        </w:rPr>
        <w:t>ervärdesskatt</w:t>
      </w:r>
      <w:r w:rsidRPr="00D510BE">
        <w:rPr>
          <w:rFonts w:cstheme="minorHAnsi"/>
        </w:rPr>
        <w:t>;</w:t>
      </w:r>
      <w:bookmarkEnd w:id="110"/>
      <w:bookmarkEnd w:id="111"/>
      <w:bookmarkEnd w:id="112"/>
      <w:bookmarkEnd w:id="113"/>
    </w:p>
    <w:p w14:paraId="65857307" w14:textId="0D3A5CC2" w:rsidR="00481F1D" w:rsidRDefault="00905165" w:rsidP="00905165">
      <w:pPr>
        <w:pStyle w:val="11Rubrik2"/>
        <w:keepNext w:val="0"/>
        <w:keepLines w:val="0"/>
        <w:numPr>
          <w:ilvl w:val="2"/>
          <w:numId w:val="14"/>
        </w:numPr>
        <w:spacing w:line="240" w:lineRule="auto"/>
        <w:ind w:left="1434" w:hanging="357"/>
        <w:outlineLvl w:val="2"/>
        <w:rPr>
          <w:rFonts w:cstheme="minorHAnsi"/>
        </w:rPr>
      </w:pPr>
      <w:bookmarkStart w:id="114" w:name="_Toc528743012"/>
      <w:bookmarkStart w:id="115" w:name="_Toc528743439"/>
      <w:bookmarkStart w:id="116" w:name="_Toc528744454"/>
      <w:bookmarkStart w:id="117" w:name="_Toc528774317"/>
      <w:r w:rsidRPr="00D510BE">
        <w:rPr>
          <w:rFonts w:cstheme="minorHAnsi"/>
        </w:rPr>
        <w:t xml:space="preserve">vad </w:t>
      </w:r>
      <w:r w:rsidR="004C5577">
        <w:rPr>
          <w:rFonts w:cstheme="minorHAnsi"/>
        </w:rPr>
        <w:t xml:space="preserve">produkten </w:t>
      </w:r>
      <w:r w:rsidR="00F70BED">
        <w:rPr>
          <w:rFonts w:cstheme="minorHAnsi"/>
        </w:rPr>
        <w:t xml:space="preserve">eller </w:t>
      </w:r>
      <w:r w:rsidRPr="00D510BE">
        <w:rPr>
          <w:rFonts w:cstheme="minorHAnsi"/>
        </w:rPr>
        <w:t xml:space="preserve">tjänsten avser, </w:t>
      </w:r>
    </w:p>
    <w:p w14:paraId="234542F1" w14:textId="2B2C820A" w:rsidR="00905165" w:rsidRPr="00D510BE" w:rsidRDefault="00905165" w:rsidP="00905165">
      <w:pPr>
        <w:pStyle w:val="11Rubrik2"/>
        <w:keepNext w:val="0"/>
        <w:keepLines w:val="0"/>
        <w:numPr>
          <w:ilvl w:val="2"/>
          <w:numId w:val="14"/>
        </w:numPr>
        <w:spacing w:line="240" w:lineRule="auto"/>
        <w:ind w:left="1434" w:hanging="357"/>
        <w:outlineLvl w:val="2"/>
        <w:rPr>
          <w:rFonts w:cstheme="minorHAnsi"/>
        </w:rPr>
      </w:pPr>
      <w:r w:rsidRPr="00D510BE">
        <w:rPr>
          <w:rFonts w:cstheme="minorHAnsi"/>
        </w:rPr>
        <w:t>leveransdatum;</w:t>
      </w:r>
      <w:bookmarkEnd w:id="114"/>
      <w:bookmarkEnd w:id="115"/>
      <w:bookmarkEnd w:id="116"/>
      <w:bookmarkEnd w:id="117"/>
      <w:r w:rsidRPr="00D510BE">
        <w:rPr>
          <w:rFonts w:cstheme="minorHAnsi"/>
        </w:rPr>
        <w:t xml:space="preserve"> samt</w:t>
      </w:r>
      <w:bookmarkStart w:id="118" w:name="_Toc528743013"/>
      <w:bookmarkStart w:id="119" w:name="_Toc528743440"/>
      <w:bookmarkStart w:id="120" w:name="_Toc528744455"/>
      <w:bookmarkStart w:id="121" w:name="_Toc528774318"/>
    </w:p>
    <w:p w14:paraId="3325DDC2" w14:textId="77777777" w:rsidR="008C7FB9" w:rsidRPr="00D510BE" w:rsidRDefault="00905165" w:rsidP="00905165">
      <w:pPr>
        <w:pStyle w:val="11Rubrik2"/>
        <w:keepNext w:val="0"/>
        <w:keepLines w:val="0"/>
        <w:numPr>
          <w:ilvl w:val="2"/>
          <w:numId w:val="14"/>
        </w:numPr>
        <w:spacing w:line="240" w:lineRule="auto"/>
        <w:ind w:left="1434" w:hanging="357"/>
        <w:outlineLvl w:val="2"/>
        <w:rPr>
          <w:rFonts w:cstheme="minorHAnsi"/>
        </w:rPr>
      </w:pPr>
      <w:r w:rsidRPr="00D510BE">
        <w:rPr>
          <w:rFonts w:cstheme="minorHAnsi"/>
        </w:rPr>
        <w:t>betalningsvillkor och förfallodatum samt övriga i kontraktet angivna uppgifter</w:t>
      </w:r>
      <w:bookmarkEnd w:id="118"/>
      <w:bookmarkEnd w:id="119"/>
      <w:bookmarkEnd w:id="120"/>
      <w:bookmarkEnd w:id="121"/>
      <w:r w:rsidRPr="00D510BE">
        <w:rPr>
          <w:rFonts w:cstheme="minorHAnsi"/>
        </w:rPr>
        <w:t>.</w:t>
      </w:r>
    </w:p>
    <w:p w14:paraId="4EB93CE2" w14:textId="3CBD17F6" w:rsidR="006313CF" w:rsidRPr="00AF541C" w:rsidRDefault="000E583F" w:rsidP="004B54AD">
      <w:pPr>
        <w:pStyle w:val="11Rubrik2"/>
        <w:keepNext w:val="0"/>
        <w:keepLines w:val="0"/>
        <w:numPr>
          <w:ilvl w:val="1"/>
          <w:numId w:val="1"/>
        </w:numPr>
        <w:ind w:left="992" w:hanging="992"/>
        <w:rPr>
          <w:szCs w:val="22"/>
        </w:rPr>
      </w:pPr>
      <w:bookmarkStart w:id="122" w:name="_Ref536608889"/>
      <w:bookmarkEnd w:id="90"/>
      <w:bookmarkEnd w:id="91"/>
      <w:r w:rsidRPr="00AF541C">
        <w:rPr>
          <w:szCs w:val="22"/>
        </w:rPr>
        <w:t>En f</w:t>
      </w:r>
      <w:r w:rsidR="006313CF" w:rsidRPr="00AF541C">
        <w:rPr>
          <w:szCs w:val="22"/>
        </w:rPr>
        <w:t xml:space="preserve">aktura förfaller inte till betalning förrän den uppfyller kraven i </w:t>
      </w:r>
      <w:r w:rsidR="00905165" w:rsidRPr="00AF541C">
        <w:rPr>
          <w:szCs w:val="22"/>
        </w:rPr>
        <w:fldChar w:fldCharType="begin"/>
      </w:r>
      <w:r w:rsidR="00905165" w:rsidRPr="00AF541C">
        <w:rPr>
          <w:szCs w:val="22"/>
        </w:rPr>
        <w:instrText xml:space="preserve"> REF _Ref536608938 \r \h </w:instrText>
      </w:r>
      <w:r w:rsidR="00F93CEE" w:rsidRPr="00AF541C">
        <w:rPr>
          <w:szCs w:val="22"/>
        </w:rPr>
        <w:instrText xml:space="preserve"> \* MERGEFORMAT </w:instrText>
      </w:r>
      <w:r w:rsidR="00905165" w:rsidRPr="00AF541C">
        <w:rPr>
          <w:szCs w:val="22"/>
        </w:rPr>
      </w:r>
      <w:r w:rsidR="00905165" w:rsidRPr="00AF541C">
        <w:rPr>
          <w:szCs w:val="22"/>
        </w:rPr>
        <w:fldChar w:fldCharType="separate"/>
      </w:r>
      <w:r w:rsidR="00184558">
        <w:rPr>
          <w:szCs w:val="22"/>
        </w:rPr>
        <w:t>9.3</w:t>
      </w:r>
      <w:r w:rsidR="00905165" w:rsidRPr="00AF541C">
        <w:rPr>
          <w:szCs w:val="22"/>
        </w:rPr>
        <w:fldChar w:fldCharType="end"/>
      </w:r>
      <w:r w:rsidR="006313CF" w:rsidRPr="00AF541C">
        <w:rPr>
          <w:szCs w:val="22"/>
        </w:rPr>
        <w:t>.</w:t>
      </w:r>
      <w:bookmarkEnd w:id="122"/>
      <w:r w:rsidR="006313CF" w:rsidRPr="00AF541C">
        <w:rPr>
          <w:szCs w:val="22"/>
        </w:rPr>
        <w:t xml:space="preserve"> </w:t>
      </w:r>
    </w:p>
    <w:p w14:paraId="33618909" w14:textId="77777777" w:rsidR="006313CF" w:rsidRPr="00AF541C" w:rsidRDefault="00566115" w:rsidP="004B54AD">
      <w:pPr>
        <w:pStyle w:val="11Rubrik2"/>
        <w:keepNext w:val="0"/>
        <w:keepLines w:val="0"/>
        <w:numPr>
          <w:ilvl w:val="1"/>
          <w:numId w:val="1"/>
        </w:numPr>
        <w:ind w:left="992" w:hanging="992"/>
        <w:rPr>
          <w:szCs w:val="22"/>
        </w:rPr>
      </w:pPr>
      <w:r w:rsidRPr="00AF541C">
        <w:rPr>
          <w:szCs w:val="22"/>
        </w:rPr>
        <w:lastRenderedPageBreak/>
        <w:t>Leverantören ska skicka f</w:t>
      </w:r>
      <w:r w:rsidR="006313CF" w:rsidRPr="00AF541C">
        <w:rPr>
          <w:szCs w:val="22"/>
        </w:rPr>
        <w:t>aktura</w:t>
      </w:r>
      <w:r w:rsidR="00A966AA" w:rsidRPr="00AF541C">
        <w:rPr>
          <w:szCs w:val="22"/>
        </w:rPr>
        <w:t>n</w:t>
      </w:r>
      <w:r w:rsidR="006313CF" w:rsidRPr="00AF541C">
        <w:rPr>
          <w:szCs w:val="22"/>
        </w:rPr>
        <w:t xml:space="preserve"> till den upphandlande myndigheten senast 1 månad efter leveransdatum. </w:t>
      </w:r>
    </w:p>
    <w:p w14:paraId="3FD2FD6E" w14:textId="77777777" w:rsidR="00C61B05" w:rsidRPr="00AF541C" w:rsidRDefault="008E298A" w:rsidP="004B54AD">
      <w:pPr>
        <w:pStyle w:val="11Rubrik2"/>
        <w:keepNext w:val="0"/>
        <w:keepLines w:val="0"/>
        <w:numPr>
          <w:ilvl w:val="1"/>
          <w:numId w:val="1"/>
        </w:numPr>
        <w:ind w:left="992" w:hanging="992"/>
        <w:rPr>
          <w:szCs w:val="22"/>
        </w:rPr>
      </w:pPr>
      <w:r w:rsidRPr="00AF541C">
        <w:rPr>
          <w:szCs w:val="22"/>
        </w:rPr>
        <w:t>Faktura från leverantören</w:t>
      </w:r>
      <w:r w:rsidR="00C61B05" w:rsidRPr="00AF541C">
        <w:rPr>
          <w:szCs w:val="22"/>
        </w:rPr>
        <w:t xml:space="preserve"> ska omfatta även de delar av uppdraget som utförts av eventuella underleverantörer. </w:t>
      </w:r>
    </w:p>
    <w:p w14:paraId="1C5132AA" w14:textId="77777777" w:rsidR="006313CF" w:rsidRPr="00AF541C" w:rsidRDefault="006313CF" w:rsidP="004B54AD">
      <w:pPr>
        <w:pStyle w:val="11Rubrik2"/>
        <w:keepNext w:val="0"/>
        <w:keepLines w:val="0"/>
        <w:numPr>
          <w:ilvl w:val="1"/>
          <w:numId w:val="1"/>
        </w:numPr>
        <w:ind w:left="992" w:hanging="992"/>
        <w:rPr>
          <w:szCs w:val="22"/>
        </w:rPr>
      </w:pPr>
      <w:r w:rsidRPr="00AF541C">
        <w:rPr>
          <w:szCs w:val="22"/>
        </w:rPr>
        <w:t>Fakturor får inte</w:t>
      </w:r>
      <w:r w:rsidR="00CE36F3" w:rsidRPr="00AF541C">
        <w:rPr>
          <w:szCs w:val="22"/>
        </w:rPr>
        <w:t xml:space="preserve"> </w:t>
      </w:r>
      <w:r w:rsidRPr="00AF541C">
        <w:rPr>
          <w:szCs w:val="22"/>
        </w:rPr>
        <w:t xml:space="preserve">överlåtas eller pantsättas utan </w:t>
      </w:r>
      <w:r w:rsidR="00CE36F3" w:rsidRPr="00AF541C">
        <w:rPr>
          <w:szCs w:val="22"/>
        </w:rPr>
        <w:t xml:space="preserve">att </w:t>
      </w:r>
      <w:r w:rsidRPr="00AF541C">
        <w:rPr>
          <w:szCs w:val="22"/>
        </w:rPr>
        <w:t xml:space="preserve">den upphandlande myndighetens </w:t>
      </w:r>
      <w:r w:rsidR="00372970" w:rsidRPr="00AF541C">
        <w:rPr>
          <w:szCs w:val="22"/>
        </w:rPr>
        <w:t>har godkänt det</w:t>
      </w:r>
      <w:r w:rsidR="00CE36F3" w:rsidRPr="00AF541C">
        <w:rPr>
          <w:szCs w:val="22"/>
        </w:rPr>
        <w:t xml:space="preserve"> </w:t>
      </w:r>
      <w:r w:rsidRPr="00AF541C">
        <w:rPr>
          <w:szCs w:val="22"/>
        </w:rPr>
        <w:t>skriftlig</w:t>
      </w:r>
      <w:r w:rsidR="00CE36F3" w:rsidRPr="00AF541C">
        <w:rPr>
          <w:szCs w:val="22"/>
        </w:rPr>
        <w:t>t</w:t>
      </w:r>
      <w:r w:rsidRPr="00AF541C">
        <w:rPr>
          <w:szCs w:val="22"/>
        </w:rPr>
        <w:t>.</w:t>
      </w:r>
    </w:p>
    <w:p w14:paraId="72116518" w14:textId="77777777" w:rsidR="00907523" w:rsidRPr="00F935D4" w:rsidRDefault="000C5A83" w:rsidP="004B54AD">
      <w:pPr>
        <w:pStyle w:val="11Rubrik2"/>
        <w:keepNext w:val="0"/>
        <w:keepLines w:val="0"/>
        <w:numPr>
          <w:ilvl w:val="1"/>
          <w:numId w:val="1"/>
        </w:numPr>
        <w:ind w:left="992" w:hanging="992"/>
        <w:rPr>
          <w:szCs w:val="22"/>
        </w:rPr>
      </w:pPr>
      <w:r>
        <w:rPr>
          <w:szCs w:val="22"/>
        </w:rPr>
        <w:t>Leverantören ska b</w:t>
      </w:r>
      <w:r w:rsidR="006F1A9F">
        <w:rPr>
          <w:szCs w:val="22"/>
        </w:rPr>
        <w:t>ara</w:t>
      </w:r>
      <w:r w:rsidR="006F1A9F" w:rsidRPr="00F935D4">
        <w:rPr>
          <w:szCs w:val="22"/>
        </w:rPr>
        <w:t xml:space="preserve"> </w:t>
      </w:r>
      <w:r w:rsidR="00907523" w:rsidRPr="00F935D4">
        <w:rPr>
          <w:szCs w:val="22"/>
        </w:rPr>
        <w:t xml:space="preserve">om den upphandlande myndigheten särskilt begär det redovisa den administrativa avgiften som leverantören </w:t>
      </w:r>
      <w:r w:rsidR="006F1A9F">
        <w:rPr>
          <w:szCs w:val="22"/>
        </w:rPr>
        <w:t>enligt ramavtalet betalar</w:t>
      </w:r>
      <w:r w:rsidR="006F1A9F" w:rsidRPr="00F935D4">
        <w:rPr>
          <w:szCs w:val="22"/>
        </w:rPr>
        <w:t xml:space="preserve"> </w:t>
      </w:r>
      <w:r w:rsidR="00907523" w:rsidRPr="00F935D4">
        <w:rPr>
          <w:szCs w:val="22"/>
        </w:rPr>
        <w:t xml:space="preserve">till </w:t>
      </w:r>
      <w:r w:rsidR="00E85826">
        <w:rPr>
          <w:szCs w:val="22"/>
        </w:rPr>
        <w:t>inköpscentralen</w:t>
      </w:r>
      <w:r w:rsidR="00E85826" w:rsidRPr="00F935D4">
        <w:rPr>
          <w:szCs w:val="22"/>
        </w:rPr>
        <w:t xml:space="preserve"> </w:t>
      </w:r>
      <w:r w:rsidR="006F1A9F">
        <w:rPr>
          <w:szCs w:val="22"/>
        </w:rPr>
        <w:t xml:space="preserve">på </w:t>
      </w:r>
      <w:r w:rsidR="007805BB">
        <w:rPr>
          <w:szCs w:val="22"/>
        </w:rPr>
        <w:t xml:space="preserve">den upphandlande myndighetens </w:t>
      </w:r>
      <w:r w:rsidR="006F1A9F">
        <w:rPr>
          <w:szCs w:val="22"/>
        </w:rPr>
        <w:t>faktura</w:t>
      </w:r>
      <w:r w:rsidR="00907523" w:rsidRPr="00F935D4">
        <w:rPr>
          <w:szCs w:val="22"/>
        </w:rPr>
        <w:t>.</w:t>
      </w:r>
    </w:p>
    <w:p w14:paraId="2060328C" w14:textId="77777777" w:rsidR="006313CF" w:rsidRPr="00B11752" w:rsidRDefault="006313CF" w:rsidP="004B54AD">
      <w:pPr>
        <w:pStyle w:val="11Rubrik2"/>
        <w:keepNext w:val="0"/>
        <w:keepLines w:val="0"/>
        <w:numPr>
          <w:ilvl w:val="1"/>
          <w:numId w:val="1"/>
        </w:numPr>
        <w:ind w:left="992" w:hanging="992"/>
        <w:rPr>
          <w:szCs w:val="22"/>
        </w:rPr>
      </w:pPr>
      <w:r w:rsidRPr="00B11752">
        <w:rPr>
          <w:szCs w:val="22"/>
        </w:rPr>
        <w:t>Leverantören ska kreditera upplupna viten vid nästkommande fakturatillfälle.</w:t>
      </w:r>
    </w:p>
    <w:p w14:paraId="257FDCD5" w14:textId="77777777" w:rsidR="004B25A8" w:rsidRPr="00B82937" w:rsidRDefault="004B25A8" w:rsidP="00B11752">
      <w:pPr>
        <w:pStyle w:val="1Rubrik1"/>
        <w:keepNext w:val="0"/>
        <w:keepLines w:val="0"/>
        <w:numPr>
          <w:ilvl w:val="0"/>
          <w:numId w:val="1"/>
        </w:numPr>
        <w:ind w:left="993" w:hanging="993"/>
      </w:pPr>
      <w:bookmarkStart w:id="123" w:name="_Toc462217455"/>
      <w:bookmarkStart w:id="124" w:name="_Toc473028158"/>
      <w:bookmarkStart w:id="125" w:name="_Toc55895639"/>
      <w:r w:rsidRPr="00B82937">
        <w:t>Överlåtelse av kontrakt</w:t>
      </w:r>
      <w:bookmarkEnd w:id="123"/>
      <w:bookmarkEnd w:id="124"/>
      <w:bookmarkEnd w:id="125"/>
    </w:p>
    <w:p w14:paraId="3547A528" w14:textId="77777777" w:rsidR="004B25A8" w:rsidRPr="00F935D4" w:rsidRDefault="00B82937" w:rsidP="004B54AD">
      <w:pPr>
        <w:pStyle w:val="11Rubrik2"/>
        <w:keepNext w:val="0"/>
        <w:keepLines w:val="0"/>
        <w:numPr>
          <w:ilvl w:val="1"/>
          <w:numId w:val="1"/>
        </w:numPr>
        <w:ind w:left="993" w:hanging="993"/>
        <w:rPr>
          <w:szCs w:val="22"/>
        </w:rPr>
      </w:pPr>
      <w:bookmarkStart w:id="126" w:name="_Toc462217456"/>
      <w:r w:rsidRPr="00F935D4">
        <w:rPr>
          <w:szCs w:val="22"/>
        </w:rPr>
        <w:t>D</w:t>
      </w:r>
      <w:r w:rsidR="004B25A8" w:rsidRPr="00F935D4">
        <w:rPr>
          <w:szCs w:val="22"/>
        </w:rPr>
        <w:t xml:space="preserve">en upphandlande myndigheten får överlåta ett kontrakt till </w:t>
      </w:r>
      <w:r w:rsidR="00EF4D67" w:rsidRPr="00F935D4">
        <w:rPr>
          <w:szCs w:val="22"/>
        </w:rPr>
        <w:t xml:space="preserve">en </w:t>
      </w:r>
      <w:r w:rsidR="004B25A8" w:rsidRPr="00F935D4">
        <w:rPr>
          <w:szCs w:val="22"/>
        </w:rPr>
        <w:t xml:space="preserve">annan juridisk person om den ska fullgöra de uppgifter som </w:t>
      </w:r>
      <w:r w:rsidR="00EF4D67" w:rsidRPr="00F935D4">
        <w:rPr>
          <w:szCs w:val="22"/>
        </w:rPr>
        <w:t>ligger</w:t>
      </w:r>
      <w:r w:rsidR="004B25A8" w:rsidRPr="00F935D4">
        <w:rPr>
          <w:szCs w:val="22"/>
        </w:rPr>
        <w:t xml:space="preserve"> på den upphandlande myndigheten</w:t>
      </w:r>
      <w:bookmarkEnd w:id="126"/>
      <w:r w:rsidR="00EF4D67" w:rsidRPr="00F935D4">
        <w:rPr>
          <w:szCs w:val="22"/>
        </w:rPr>
        <w:t xml:space="preserve"> vid </w:t>
      </w:r>
      <w:r w:rsidRPr="00F935D4">
        <w:rPr>
          <w:szCs w:val="22"/>
        </w:rPr>
        <w:t>kontraktets</w:t>
      </w:r>
      <w:r w:rsidR="00EF4D67" w:rsidRPr="00F935D4">
        <w:rPr>
          <w:szCs w:val="22"/>
        </w:rPr>
        <w:t xml:space="preserve"> ingående.</w:t>
      </w:r>
    </w:p>
    <w:p w14:paraId="1897B7D7" w14:textId="77777777" w:rsidR="004B25A8" w:rsidRPr="00F935D4" w:rsidRDefault="006872EE" w:rsidP="004B54AD">
      <w:pPr>
        <w:pStyle w:val="11Rubrik2"/>
        <w:keepNext w:val="0"/>
        <w:keepLines w:val="0"/>
        <w:numPr>
          <w:ilvl w:val="1"/>
          <w:numId w:val="1"/>
        </w:numPr>
        <w:ind w:left="993" w:hanging="993"/>
        <w:rPr>
          <w:szCs w:val="22"/>
        </w:rPr>
      </w:pPr>
      <w:bookmarkStart w:id="127" w:name="_Toc462217457"/>
      <w:r w:rsidRPr="00F935D4">
        <w:rPr>
          <w:szCs w:val="22"/>
        </w:rPr>
        <w:t xml:space="preserve">Leverantören får </w:t>
      </w:r>
      <w:r w:rsidR="004B25A8" w:rsidRPr="00F935D4">
        <w:rPr>
          <w:szCs w:val="22"/>
        </w:rPr>
        <w:t>inte överlåta sina rättigheter eller skyldigheter enligt kontrakt</w:t>
      </w:r>
      <w:r w:rsidR="000C5A83">
        <w:rPr>
          <w:szCs w:val="22"/>
        </w:rPr>
        <w:t>et</w:t>
      </w:r>
      <w:r w:rsidR="004B25A8" w:rsidRPr="00F935D4">
        <w:rPr>
          <w:szCs w:val="22"/>
        </w:rPr>
        <w:t xml:space="preserve"> </w:t>
      </w:r>
      <w:r w:rsidR="00CB2BF7" w:rsidRPr="00F935D4">
        <w:rPr>
          <w:szCs w:val="22"/>
        </w:rPr>
        <w:t>utan den upphandlande myndighetens medgivande.</w:t>
      </w:r>
    </w:p>
    <w:p w14:paraId="0F747173" w14:textId="77777777" w:rsidR="004B25A8" w:rsidRPr="000A0673" w:rsidRDefault="004B25A8" w:rsidP="004B54AD">
      <w:pPr>
        <w:pStyle w:val="11Rubrik2"/>
        <w:keepNext w:val="0"/>
        <w:keepLines w:val="0"/>
        <w:numPr>
          <w:ilvl w:val="1"/>
          <w:numId w:val="1"/>
        </w:numPr>
        <w:ind w:left="993" w:hanging="993"/>
        <w:rPr>
          <w:szCs w:val="22"/>
        </w:rPr>
      </w:pPr>
      <w:bookmarkStart w:id="128" w:name="_Toc462217458"/>
      <w:bookmarkEnd w:id="127"/>
      <w:r w:rsidRPr="00F935D4">
        <w:rPr>
          <w:szCs w:val="22"/>
        </w:rPr>
        <w:t xml:space="preserve">Sker </w:t>
      </w:r>
      <w:r w:rsidR="00C846E3" w:rsidRPr="00F935D4">
        <w:rPr>
          <w:szCs w:val="22"/>
        </w:rPr>
        <w:t xml:space="preserve">en </w:t>
      </w:r>
      <w:r w:rsidRPr="00F935D4">
        <w:rPr>
          <w:szCs w:val="22"/>
        </w:rPr>
        <w:t>överlåtelse utan den upphandlande myndighetens medgivande har de</w:t>
      </w:r>
      <w:r w:rsidR="00B82937" w:rsidRPr="00F935D4">
        <w:rPr>
          <w:szCs w:val="22"/>
        </w:rPr>
        <w:t>nne</w:t>
      </w:r>
      <w:r w:rsidRPr="00F935D4">
        <w:rPr>
          <w:szCs w:val="22"/>
        </w:rPr>
        <w:t xml:space="preserve"> rätt</w:t>
      </w:r>
      <w:r w:rsidR="00566115" w:rsidRPr="00F935D4">
        <w:rPr>
          <w:szCs w:val="22"/>
        </w:rPr>
        <w:t xml:space="preserve"> att få betalt</w:t>
      </w:r>
      <w:r w:rsidRPr="00F935D4">
        <w:rPr>
          <w:szCs w:val="22"/>
        </w:rPr>
        <w:t xml:space="preserve"> för den skada som överlåtelsen medfört. </w:t>
      </w:r>
      <w:bookmarkEnd w:id="128"/>
    </w:p>
    <w:p w14:paraId="0131010D" w14:textId="77777777" w:rsidR="00F85521" w:rsidRPr="00F05C80" w:rsidRDefault="00F85521" w:rsidP="00B11752">
      <w:pPr>
        <w:pStyle w:val="1Rubrik1"/>
        <w:keepNext w:val="0"/>
        <w:keepLines w:val="0"/>
        <w:numPr>
          <w:ilvl w:val="0"/>
          <w:numId w:val="1"/>
        </w:numPr>
        <w:ind w:left="993" w:hanging="993"/>
      </w:pPr>
      <w:bookmarkStart w:id="129" w:name="_Toc462217448"/>
      <w:bookmarkStart w:id="130" w:name="_Toc473028156"/>
      <w:bookmarkStart w:id="131" w:name="_Toc55895640"/>
      <w:r w:rsidRPr="00F05C80">
        <w:t xml:space="preserve">Ändringar och tillägg till </w:t>
      </w:r>
      <w:bookmarkEnd w:id="129"/>
      <w:bookmarkEnd w:id="130"/>
      <w:r w:rsidR="0080648C">
        <w:t>kontraktet</w:t>
      </w:r>
      <w:bookmarkEnd w:id="131"/>
    </w:p>
    <w:p w14:paraId="50021302" w14:textId="77777777" w:rsidR="00F85521" w:rsidRPr="0080648C" w:rsidRDefault="00F85521" w:rsidP="0080648C">
      <w:pPr>
        <w:pStyle w:val="11Rubrik2"/>
        <w:keepNext w:val="0"/>
        <w:keepLines w:val="0"/>
        <w:numPr>
          <w:ilvl w:val="2"/>
          <w:numId w:val="1"/>
        </w:numPr>
        <w:ind w:left="993" w:hanging="993"/>
        <w:rPr>
          <w:szCs w:val="22"/>
        </w:rPr>
      </w:pPr>
      <w:bookmarkStart w:id="132" w:name="_Toc462217449"/>
      <w:r w:rsidRPr="0080648C">
        <w:rPr>
          <w:szCs w:val="22"/>
        </w:rPr>
        <w:t xml:space="preserve">Alla ändringar eller tillägg till </w:t>
      </w:r>
      <w:r w:rsidR="00F05C80" w:rsidRPr="0080648C">
        <w:rPr>
          <w:szCs w:val="22"/>
        </w:rPr>
        <w:t>kontraktet</w:t>
      </w:r>
      <w:r w:rsidRPr="0080648C">
        <w:rPr>
          <w:szCs w:val="22"/>
        </w:rPr>
        <w:t xml:space="preserve">, inklusive </w:t>
      </w:r>
      <w:r w:rsidR="00F05C80" w:rsidRPr="0080648C">
        <w:rPr>
          <w:szCs w:val="22"/>
        </w:rPr>
        <w:t>eventuella bilagor</w:t>
      </w:r>
      <w:r w:rsidRPr="0080648C">
        <w:rPr>
          <w:szCs w:val="22"/>
        </w:rPr>
        <w:t xml:space="preserve">, är giltiga och bindande mellan parterna endast om sådana ändringar och tillägg har gjorts skriftligen och undertecknats av </w:t>
      </w:r>
      <w:r w:rsidR="00F05C80" w:rsidRPr="0080648C">
        <w:rPr>
          <w:szCs w:val="22"/>
        </w:rPr>
        <w:t>parternas</w:t>
      </w:r>
      <w:r w:rsidRPr="0080648C">
        <w:rPr>
          <w:szCs w:val="22"/>
        </w:rPr>
        <w:t xml:space="preserve"> behöriga företrädare.</w:t>
      </w:r>
      <w:bookmarkEnd w:id="132"/>
    </w:p>
    <w:p w14:paraId="7AA011E9" w14:textId="77777777" w:rsidR="00F85521" w:rsidRPr="0080648C" w:rsidRDefault="00F85521" w:rsidP="0080648C">
      <w:pPr>
        <w:pStyle w:val="11Rubrik2"/>
        <w:keepNext w:val="0"/>
        <w:keepLines w:val="0"/>
        <w:numPr>
          <w:ilvl w:val="2"/>
          <w:numId w:val="1"/>
        </w:numPr>
        <w:ind w:left="993" w:hanging="993"/>
        <w:rPr>
          <w:szCs w:val="22"/>
        </w:rPr>
      </w:pPr>
      <w:bookmarkStart w:id="133" w:name="_Toc462217450"/>
      <w:r w:rsidRPr="0080648C">
        <w:rPr>
          <w:szCs w:val="22"/>
        </w:rPr>
        <w:t xml:space="preserve">Ändringar och tillägg till </w:t>
      </w:r>
      <w:r w:rsidR="00F05C80" w:rsidRPr="0080648C">
        <w:rPr>
          <w:szCs w:val="22"/>
        </w:rPr>
        <w:t>kontraktet</w:t>
      </w:r>
      <w:r w:rsidRPr="0080648C">
        <w:rPr>
          <w:szCs w:val="22"/>
        </w:rPr>
        <w:t xml:space="preserve"> som inte är tillåtna enlig</w:t>
      </w:r>
      <w:r w:rsidR="00183D93" w:rsidRPr="0080648C">
        <w:rPr>
          <w:szCs w:val="22"/>
        </w:rPr>
        <w:t xml:space="preserve">t </w:t>
      </w:r>
      <w:r w:rsidRPr="0080648C">
        <w:rPr>
          <w:szCs w:val="22"/>
        </w:rPr>
        <w:t>upphandlingslagstiftning</w:t>
      </w:r>
      <w:r w:rsidR="00AB0C0D" w:rsidRPr="0080648C">
        <w:rPr>
          <w:szCs w:val="22"/>
        </w:rPr>
        <w:t>en</w:t>
      </w:r>
      <w:r w:rsidRPr="0080648C">
        <w:rPr>
          <w:szCs w:val="22"/>
        </w:rPr>
        <w:t xml:space="preserve"> är ogiltiga, men </w:t>
      </w:r>
      <w:r w:rsidR="00183D93" w:rsidRPr="0080648C">
        <w:rPr>
          <w:szCs w:val="22"/>
        </w:rPr>
        <w:t xml:space="preserve">de </w:t>
      </w:r>
      <w:r w:rsidRPr="0080648C">
        <w:rPr>
          <w:szCs w:val="22"/>
        </w:rPr>
        <w:t>påverkar inte kontrakt</w:t>
      </w:r>
      <w:r w:rsidR="00F05C80" w:rsidRPr="0080648C">
        <w:rPr>
          <w:szCs w:val="22"/>
        </w:rPr>
        <w:t>et</w:t>
      </w:r>
      <w:r w:rsidRPr="0080648C">
        <w:rPr>
          <w:szCs w:val="22"/>
        </w:rPr>
        <w:t>s giltighet i övrigt.</w:t>
      </w:r>
      <w:bookmarkEnd w:id="133"/>
    </w:p>
    <w:p w14:paraId="69DC094F" w14:textId="77777777" w:rsidR="00DD76B7" w:rsidRPr="00F05C80" w:rsidRDefault="00DD76B7" w:rsidP="00B11752">
      <w:pPr>
        <w:pStyle w:val="1Rubrik1"/>
        <w:keepNext w:val="0"/>
        <w:keepLines w:val="0"/>
        <w:numPr>
          <w:ilvl w:val="0"/>
          <w:numId w:val="1"/>
        </w:numPr>
        <w:ind w:left="993" w:hanging="993"/>
      </w:pPr>
      <w:bookmarkStart w:id="134" w:name="_Ref527034252"/>
      <w:bookmarkStart w:id="135" w:name="_Toc529362079"/>
      <w:bookmarkStart w:id="136" w:name="_Toc55895641"/>
      <w:r w:rsidRPr="00F05C80">
        <w:t>Force Majeure</w:t>
      </w:r>
      <w:bookmarkEnd w:id="134"/>
      <w:bookmarkEnd w:id="135"/>
      <w:bookmarkEnd w:id="136"/>
    </w:p>
    <w:p w14:paraId="395E0AAB" w14:textId="77777777" w:rsidR="00DD76B7" w:rsidRPr="0080648C" w:rsidRDefault="00DD76B7" w:rsidP="004B54AD">
      <w:pPr>
        <w:pStyle w:val="11Rubrik2"/>
        <w:keepNext w:val="0"/>
        <w:keepLines w:val="0"/>
        <w:numPr>
          <w:ilvl w:val="1"/>
          <w:numId w:val="1"/>
        </w:numPr>
        <w:ind w:left="993" w:hanging="993"/>
        <w:rPr>
          <w:szCs w:val="22"/>
        </w:rPr>
      </w:pPr>
      <w:r w:rsidRPr="0080648C">
        <w:rPr>
          <w:szCs w:val="22"/>
        </w:rPr>
        <w:t xml:space="preserve">Part är inte ansvarig för försening av, eller underlåtenhet att uppfylla, sina åtaganden enligt </w:t>
      </w:r>
      <w:r w:rsidR="007A57DD">
        <w:rPr>
          <w:szCs w:val="22"/>
        </w:rPr>
        <w:t>kontraktet</w:t>
      </w:r>
      <w:r w:rsidR="007A57DD" w:rsidRPr="0080648C">
        <w:rPr>
          <w:szCs w:val="22"/>
        </w:rPr>
        <w:t xml:space="preserve"> </w:t>
      </w:r>
      <w:r w:rsidRPr="0080648C">
        <w:rPr>
          <w:szCs w:val="22"/>
        </w:rPr>
        <w:t xml:space="preserve">i den mån fullgörandet hindras av en omständighet utom parts kontroll. </w:t>
      </w:r>
      <w:r w:rsidRPr="0080648C">
        <w:rPr>
          <w:szCs w:val="22"/>
        </w:rPr>
        <w:lastRenderedPageBreak/>
        <w:t>Me</w:t>
      </w:r>
      <w:r w:rsidR="00D54A63">
        <w:rPr>
          <w:szCs w:val="22"/>
        </w:rPr>
        <w:t>d sådan omständighet avses till exempel</w:t>
      </w:r>
      <w:r w:rsidRPr="0080648C">
        <w:rPr>
          <w:szCs w:val="22"/>
        </w:rPr>
        <w:t xml:space="preserve">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avtal.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w:t>
      </w:r>
      <w:r w:rsidR="007A57DD">
        <w:rPr>
          <w:szCs w:val="22"/>
        </w:rPr>
        <w:t>kontraktet</w:t>
      </w:r>
      <w:r w:rsidRPr="0080648C">
        <w:rPr>
          <w:szCs w:val="22"/>
        </w:rPr>
        <w:t>.</w:t>
      </w:r>
    </w:p>
    <w:p w14:paraId="67CC1C55" w14:textId="77777777" w:rsidR="00DD76B7" w:rsidRPr="0080648C" w:rsidRDefault="00DD76B7" w:rsidP="004B54AD">
      <w:pPr>
        <w:pStyle w:val="11Rubrik2"/>
        <w:keepNext w:val="0"/>
        <w:keepLines w:val="0"/>
        <w:numPr>
          <w:ilvl w:val="1"/>
          <w:numId w:val="1"/>
        </w:numPr>
        <w:ind w:left="993" w:hanging="993"/>
        <w:rPr>
          <w:szCs w:val="22"/>
        </w:rPr>
      </w:pPr>
      <w:r w:rsidRPr="0080648C">
        <w:rPr>
          <w:szCs w:val="22"/>
        </w:rPr>
        <w:t>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w:t>
      </w:r>
    </w:p>
    <w:p w14:paraId="1C67DD65" w14:textId="77777777" w:rsidR="00DD76B7" w:rsidRPr="0080648C" w:rsidRDefault="00DD76B7" w:rsidP="004B54AD">
      <w:pPr>
        <w:pStyle w:val="11Rubrik2"/>
        <w:keepNext w:val="0"/>
        <w:keepLines w:val="0"/>
        <w:numPr>
          <w:ilvl w:val="1"/>
          <w:numId w:val="1"/>
        </w:numPr>
        <w:ind w:left="993" w:hanging="993"/>
        <w:rPr>
          <w:szCs w:val="22"/>
        </w:rPr>
      </w:pPr>
      <w:r w:rsidRPr="0080648C">
        <w:rPr>
          <w:szCs w:val="22"/>
        </w:rPr>
        <w:t>Part är skyldig att vidta skäliga ansträngningar för att mildra omfattningen och effekten av åberopad befrielsegrund och återuppta fullgörandet av de förpliktelser som hindrats så snart det praktiskt kan ske.</w:t>
      </w:r>
    </w:p>
    <w:p w14:paraId="57A53079" w14:textId="77777777" w:rsidR="001D0F2B" w:rsidRPr="00F05C80" w:rsidRDefault="001D0F2B" w:rsidP="00B11752">
      <w:pPr>
        <w:pStyle w:val="1Rubrik1"/>
        <w:keepNext w:val="0"/>
        <w:keepLines w:val="0"/>
        <w:numPr>
          <w:ilvl w:val="0"/>
          <w:numId w:val="1"/>
        </w:numPr>
        <w:ind w:left="993" w:hanging="993"/>
      </w:pPr>
      <w:bookmarkStart w:id="137" w:name="_Toc462217452"/>
      <w:bookmarkStart w:id="138" w:name="_Toc473028157"/>
      <w:bookmarkStart w:id="139" w:name="_Toc55895642"/>
      <w:r w:rsidRPr="00F05C80">
        <w:t>Meddelanden</w:t>
      </w:r>
      <w:bookmarkEnd w:id="137"/>
      <w:bookmarkEnd w:id="138"/>
      <w:bookmarkEnd w:id="139"/>
    </w:p>
    <w:p w14:paraId="7741886A" w14:textId="77777777" w:rsidR="001D0F2B" w:rsidRPr="0080648C" w:rsidRDefault="001D0F2B" w:rsidP="0080648C">
      <w:pPr>
        <w:pStyle w:val="11Rubrik2"/>
        <w:keepNext w:val="0"/>
        <w:keepLines w:val="0"/>
        <w:numPr>
          <w:ilvl w:val="2"/>
          <w:numId w:val="1"/>
        </w:numPr>
        <w:ind w:left="993" w:hanging="993"/>
        <w:rPr>
          <w:szCs w:val="22"/>
        </w:rPr>
      </w:pPr>
      <w:bookmarkStart w:id="140" w:name="_Toc462217453"/>
      <w:r w:rsidRPr="0080648C">
        <w:rPr>
          <w:szCs w:val="22"/>
        </w:rPr>
        <w:t xml:space="preserve">Meddelanden ska </w:t>
      </w:r>
      <w:r w:rsidR="008774AD" w:rsidRPr="0080648C">
        <w:rPr>
          <w:szCs w:val="22"/>
        </w:rPr>
        <w:t xml:space="preserve">översändas </w:t>
      </w:r>
      <w:r w:rsidRPr="0080648C">
        <w:rPr>
          <w:szCs w:val="22"/>
        </w:rPr>
        <w:t xml:space="preserve">skriftligen </w:t>
      </w:r>
      <w:r w:rsidR="00882F09">
        <w:rPr>
          <w:szCs w:val="22"/>
        </w:rPr>
        <w:t>till</w:t>
      </w:r>
      <w:r w:rsidR="001879C3" w:rsidRPr="0080648C">
        <w:rPr>
          <w:szCs w:val="22"/>
        </w:rPr>
        <w:t xml:space="preserve"> </w:t>
      </w:r>
      <w:r w:rsidR="00B25B7F">
        <w:rPr>
          <w:szCs w:val="22"/>
        </w:rPr>
        <w:t xml:space="preserve">leverantörens </w:t>
      </w:r>
      <w:r w:rsidR="001879C3" w:rsidRPr="0080648C">
        <w:rPr>
          <w:szCs w:val="22"/>
        </w:rPr>
        <w:t>kontakt</w:t>
      </w:r>
      <w:r w:rsidR="008774AD" w:rsidRPr="0080648C">
        <w:rPr>
          <w:szCs w:val="22"/>
        </w:rPr>
        <w:t xml:space="preserve">person(er) </w:t>
      </w:r>
      <w:r w:rsidR="00882F09">
        <w:rPr>
          <w:szCs w:val="22"/>
        </w:rPr>
        <w:t xml:space="preserve">enligt </w:t>
      </w:r>
      <w:r w:rsidR="00B25B7F">
        <w:rPr>
          <w:szCs w:val="22"/>
        </w:rPr>
        <w:t xml:space="preserve">anbudet i ramavtalsupphandlingen, respektive till </w:t>
      </w:r>
      <w:r w:rsidR="00260951">
        <w:rPr>
          <w:szCs w:val="22"/>
        </w:rPr>
        <w:t>den upphandlande myndighetens kontaktperson enligt vad som framgår av avropet</w:t>
      </w:r>
      <w:r w:rsidRPr="0080648C">
        <w:rPr>
          <w:szCs w:val="22"/>
        </w:rPr>
        <w:t>.</w:t>
      </w:r>
      <w:bookmarkEnd w:id="140"/>
    </w:p>
    <w:p w14:paraId="281B5161" w14:textId="77777777" w:rsidR="001D0F2B" w:rsidRPr="0080648C" w:rsidRDefault="00570D16" w:rsidP="0080648C">
      <w:pPr>
        <w:pStyle w:val="11Rubrik2"/>
        <w:keepNext w:val="0"/>
        <w:keepLines w:val="0"/>
        <w:numPr>
          <w:ilvl w:val="2"/>
          <w:numId w:val="1"/>
        </w:numPr>
        <w:ind w:left="993" w:hanging="993"/>
        <w:rPr>
          <w:szCs w:val="22"/>
        </w:rPr>
      </w:pPr>
      <w:bookmarkStart w:id="141" w:name="_Toc462217454"/>
      <w:r w:rsidRPr="0080648C">
        <w:rPr>
          <w:szCs w:val="22"/>
        </w:rPr>
        <w:t>Ett m</w:t>
      </w:r>
      <w:r w:rsidR="001D0F2B" w:rsidRPr="0080648C">
        <w:rPr>
          <w:szCs w:val="22"/>
        </w:rPr>
        <w:t xml:space="preserve">eddelande som </w:t>
      </w:r>
      <w:r w:rsidR="00FA0AD0" w:rsidRPr="0080648C">
        <w:rPr>
          <w:szCs w:val="22"/>
        </w:rPr>
        <w:t xml:space="preserve">har </w:t>
      </w:r>
      <w:r w:rsidR="001D0F2B" w:rsidRPr="0080648C">
        <w:rPr>
          <w:szCs w:val="22"/>
        </w:rPr>
        <w:t xml:space="preserve">skickats med e-post ska anses ha kommit </w:t>
      </w:r>
      <w:r w:rsidRPr="0080648C">
        <w:rPr>
          <w:szCs w:val="22"/>
        </w:rPr>
        <w:t xml:space="preserve">fram </w:t>
      </w:r>
      <w:r w:rsidR="00FA0AD0" w:rsidRPr="0080648C">
        <w:rPr>
          <w:szCs w:val="22"/>
        </w:rPr>
        <w:t xml:space="preserve">till </w:t>
      </w:r>
      <w:r w:rsidR="001D0F2B" w:rsidRPr="0080648C">
        <w:rPr>
          <w:szCs w:val="22"/>
        </w:rPr>
        <w:t xml:space="preserve">mottagaren </w:t>
      </w:r>
      <w:r w:rsidR="009636DD" w:rsidRPr="0080648C">
        <w:rPr>
          <w:szCs w:val="22"/>
        </w:rPr>
        <w:t xml:space="preserve">senast </w:t>
      </w:r>
      <w:r w:rsidR="000F305B" w:rsidRPr="0080648C">
        <w:rPr>
          <w:szCs w:val="22"/>
        </w:rPr>
        <w:t>en</w:t>
      </w:r>
      <w:r w:rsidR="009636DD" w:rsidRPr="0080648C">
        <w:rPr>
          <w:szCs w:val="22"/>
        </w:rPr>
        <w:t xml:space="preserve"> arbetsdag efter att </w:t>
      </w:r>
      <w:r w:rsidR="00DE1445" w:rsidRPr="0080648C">
        <w:rPr>
          <w:szCs w:val="22"/>
        </w:rPr>
        <w:t>meddelandet har</w:t>
      </w:r>
      <w:r w:rsidR="009636DD" w:rsidRPr="0080648C">
        <w:rPr>
          <w:szCs w:val="22"/>
        </w:rPr>
        <w:t xml:space="preserve"> avsänts</w:t>
      </w:r>
      <w:r w:rsidR="001D0F2B" w:rsidRPr="0080648C">
        <w:rPr>
          <w:szCs w:val="22"/>
        </w:rPr>
        <w:t xml:space="preserve">. </w:t>
      </w:r>
      <w:r w:rsidR="00422EEB" w:rsidRPr="0080648C">
        <w:rPr>
          <w:szCs w:val="22"/>
        </w:rPr>
        <w:t xml:space="preserve">Om meddelande istället avsänts med rekommenderat brev ska det anses ha kommit mottagaren till handa efter två </w:t>
      </w:r>
      <w:r w:rsidR="009636DD" w:rsidRPr="0080648C">
        <w:rPr>
          <w:szCs w:val="22"/>
        </w:rPr>
        <w:t>arbets</w:t>
      </w:r>
      <w:r w:rsidR="00422EEB" w:rsidRPr="0080648C">
        <w:rPr>
          <w:szCs w:val="22"/>
        </w:rPr>
        <w:t>dagar.</w:t>
      </w:r>
      <w:bookmarkEnd w:id="141"/>
    </w:p>
    <w:p w14:paraId="3B0DCE48" w14:textId="77777777" w:rsidR="001D0F2B" w:rsidRPr="008774AD" w:rsidRDefault="001D0F2B" w:rsidP="00B11752">
      <w:pPr>
        <w:pStyle w:val="1Rubrik1"/>
        <w:keepNext w:val="0"/>
        <w:keepLines w:val="0"/>
        <w:numPr>
          <w:ilvl w:val="0"/>
          <w:numId w:val="1"/>
        </w:numPr>
        <w:ind w:left="993" w:hanging="993"/>
      </w:pPr>
      <w:bookmarkStart w:id="142" w:name="_Toc55895643"/>
      <w:r w:rsidRPr="008774AD">
        <w:t>Lagval och tvister</w:t>
      </w:r>
      <w:bookmarkEnd w:id="142"/>
      <w:r w:rsidRPr="008774AD">
        <w:t xml:space="preserve"> </w:t>
      </w:r>
    </w:p>
    <w:p w14:paraId="1BAF640B" w14:textId="77777777" w:rsidR="001D0F2B" w:rsidRPr="0080648C" w:rsidRDefault="001D0F2B" w:rsidP="00271009">
      <w:pPr>
        <w:pStyle w:val="11Rubrik2"/>
        <w:keepNext w:val="0"/>
        <w:keepLines w:val="0"/>
        <w:numPr>
          <w:ilvl w:val="1"/>
          <w:numId w:val="1"/>
        </w:numPr>
        <w:ind w:left="993" w:hanging="993"/>
        <w:rPr>
          <w:szCs w:val="22"/>
        </w:rPr>
      </w:pPr>
      <w:r w:rsidRPr="0080648C">
        <w:rPr>
          <w:szCs w:val="22"/>
        </w:rPr>
        <w:t xml:space="preserve">Svensk materiell rätt </w:t>
      </w:r>
      <w:r w:rsidR="006405A8" w:rsidRPr="0080648C">
        <w:rPr>
          <w:szCs w:val="22"/>
        </w:rPr>
        <w:t>gäller för</w:t>
      </w:r>
      <w:r w:rsidRPr="0080648C">
        <w:rPr>
          <w:szCs w:val="22"/>
        </w:rPr>
        <w:t xml:space="preserve"> kontrakt</w:t>
      </w:r>
      <w:r w:rsidR="008774AD" w:rsidRPr="0080648C">
        <w:rPr>
          <w:szCs w:val="22"/>
        </w:rPr>
        <w:t>et</w:t>
      </w:r>
      <w:r w:rsidRPr="0080648C">
        <w:rPr>
          <w:szCs w:val="22"/>
        </w:rPr>
        <w:t>.</w:t>
      </w:r>
    </w:p>
    <w:p w14:paraId="32BF0A2C" w14:textId="618AD061" w:rsidR="00EE5293" w:rsidRPr="007A50BA" w:rsidRDefault="001D0F2B" w:rsidP="008118E8">
      <w:pPr>
        <w:pStyle w:val="11Rubrik2"/>
        <w:keepNext w:val="0"/>
        <w:keepLines w:val="0"/>
        <w:numPr>
          <w:ilvl w:val="1"/>
          <w:numId w:val="1"/>
        </w:numPr>
        <w:ind w:left="993" w:hanging="993"/>
        <w:rPr>
          <w:szCs w:val="22"/>
        </w:rPr>
      </w:pPr>
      <w:r w:rsidRPr="0080648C">
        <w:rPr>
          <w:szCs w:val="22"/>
        </w:rPr>
        <w:t xml:space="preserve">Tvister med anledning av kontrakt ska avgöras av svensk allmän domstol inom </w:t>
      </w:r>
      <w:r w:rsidR="00422EEB" w:rsidRPr="0080648C">
        <w:rPr>
          <w:szCs w:val="22"/>
        </w:rPr>
        <w:t>den</w:t>
      </w:r>
      <w:r w:rsidRPr="0080648C">
        <w:rPr>
          <w:szCs w:val="22"/>
        </w:rPr>
        <w:t xml:space="preserve"> domkrets </w:t>
      </w:r>
      <w:r w:rsidR="00422EEB" w:rsidRPr="0080648C">
        <w:rPr>
          <w:szCs w:val="22"/>
        </w:rPr>
        <w:t xml:space="preserve">där </w:t>
      </w:r>
      <w:r w:rsidRPr="0080648C">
        <w:rPr>
          <w:szCs w:val="22"/>
        </w:rPr>
        <w:t>den upphandlande myndigheten har sitt säte.</w:t>
      </w:r>
      <w:bookmarkStart w:id="143" w:name="_GoBack"/>
      <w:bookmarkEnd w:id="143"/>
    </w:p>
    <w:sectPr w:rsidR="00EE5293" w:rsidRPr="007A50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4C54" w14:textId="77777777" w:rsidR="0059579D" w:rsidRDefault="0059579D" w:rsidP="00C83E10">
      <w:pPr>
        <w:spacing w:after="0" w:line="240" w:lineRule="auto"/>
      </w:pPr>
      <w:r>
        <w:separator/>
      </w:r>
    </w:p>
  </w:endnote>
  <w:endnote w:type="continuationSeparator" w:id="0">
    <w:p w14:paraId="11F6184A" w14:textId="77777777" w:rsidR="0059579D" w:rsidRDefault="0059579D"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44817"/>
      <w:docPartObj>
        <w:docPartGallery w:val="Page Numbers (Bottom of Page)"/>
        <w:docPartUnique/>
      </w:docPartObj>
    </w:sdtPr>
    <w:sdtEndPr/>
    <w:sdtContent>
      <w:p w14:paraId="16E599AC" w14:textId="183BDE84" w:rsidR="009432B1" w:rsidRDefault="009432B1">
        <w:pPr>
          <w:pStyle w:val="Sidfot"/>
          <w:jc w:val="right"/>
        </w:pPr>
        <w:r>
          <w:fldChar w:fldCharType="begin"/>
        </w:r>
        <w:r>
          <w:instrText>PAGE   \* MERGEFORMAT</w:instrText>
        </w:r>
        <w:r>
          <w:fldChar w:fldCharType="separate"/>
        </w:r>
        <w:r w:rsidR="00124D22">
          <w:rPr>
            <w:noProof/>
          </w:rPr>
          <w:t>16</w:t>
        </w:r>
        <w:r>
          <w:fldChar w:fldCharType="end"/>
        </w:r>
        <w:r>
          <w:t xml:space="preserve"> (</w:t>
        </w:r>
        <w:r>
          <w:rPr>
            <w:noProof/>
          </w:rPr>
          <w:fldChar w:fldCharType="begin"/>
        </w:r>
        <w:r>
          <w:rPr>
            <w:noProof/>
          </w:rPr>
          <w:instrText xml:space="preserve"> NUMPAGES   \* MERGEFORMAT </w:instrText>
        </w:r>
        <w:r>
          <w:rPr>
            <w:noProof/>
          </w:rPr>
          <w:fldChar w:fldCharType="separate"/>
        </w:r>
        <w:r w:rsidR="00124D22">
          <w:rPr>
            <w:noProof/>
          </w:rPr>
          <w:t>16</w:t>
        </w:r>
        <w:r>
          <w:rPr>
            <w:noProof/>
          </w:rPr>
          <w:fldChar w:fldCharType="end"/>
        </w:r>
        <w:r>
          <w:t>)</w:t>
        </w:r>
      </w:p>
    </w:sdtContent>
  </w:sdt>
  <w:p w14:paraId="01451136" w14:textId="77777777" w:rsidR="009432B1" w:rsidRDefault="009432B1">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F830" w14:textId="77777777" w:rsidR="0059579D" w:rsidRDefault="0059579D" w:rsidP="00C83E10">
      <w:pPr>
        <w:spacing w:after="0" w:line="240" w:lineRule="auto"/>
      </w:pPr>
      <w:r>
        <w:separator/>
      </w:r>
    </w:p>
  </w:footnote>
  <w:footnote w:type="continuationSeparator" w:id="0">
    <w:p w14:paraId="109184B6" w14:textId="77777777" w:rsidR="0059579D" w:rsidRDefault="0059579D" w:rsidP="00C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6A65" w14:textId="77777777" w:rsidR="009432B1" w:rsidRDefault="009432B1">
    <w:pPr>
      <w:pStyle w:val="Sidhuvud"/>
    </w:pPr>
    <w:r>
      <w:rPr>
        <w:noProof/>
        <w:color w:val="0000FF"/>
        <w:lang w:eastAsia="zh-CN"/>
      </w:rPr>
      <w:drawing>
        <wp:inline distT="0" distB="0" distL="0" distR="0" wp14:anchorId="0FEA27F5" wp14:editId="250B88D2">
          <wp:extent cx="4019550" cy="1009650"/>
          <wp:effectExtent l="0" t="0" r="0" b="0"/>
          <wp:docPr id="5" name="Bildobjekt 5" descr="Bildresultat för skl kommentus inköpscentr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kl kommentus inköpscentr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9E4"/>
    <w:multiLevelType w:val="hybridMultilevel"/>
    <w:tmpl w:val="09509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E0A49"/>
    <w:multiLevelType w:val="hybridMultilevel"/>
    <w:tmpl w:val="7E829FE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076B4F18"/>
    <w:multiLevelType w:val="hybridMultilevel"/>
    <w:tmpl w:val="2EFCC6E0"/>
    <w:lvl w:ilvl="0" w:tplc="041D0017">
      <w:start w:val="1"/>
      <w:numFmt w:val="lowerLetter"/>
      <w:lvlText w:val="%1)"/>
      <w:lvlJc w:val="left"/>
      <w:pPr>
        <w:ind w:left="1352" w:hanging="360"/>
      </w:pPr>
    </w:lvl>
    <w:lvl w:ilvl="1" w:tplc="041D001B">
      <w:start w:val="1"/>
      <w:numFmt w:val="lowerRoman"/>
      <w:lvlText w:val="%2."/>
      <w:lvlJc w:val="right"/>
      <w:pPr>
        <w:ind w:left="2072" w:hanging="360"/>
      </w:pPr>
    </w:lvl>
    <w:lvl w:ilvl="2" w:tplc="041D001B">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3" w15:restartNumberingAfterBreak="0">
    <w:nsid w:val="07CD7C18"/>
    <w:multiLevelType w:val="multilevel"/>
    <w:tmpl w:val="DE1EC5CE"/>
    <w:lvl w:ilvl="0">
      <w:start w:val="1"/>
      <w:numFmt w:val="decimal"/>
      <w:lvlText w:val="%1"/>
      <w:lvlJc w:val="left"/>
      <w:pPr>
        <w:ind w:left="432" w:hanging="432"/>
      </w:pPr>
      <w:rPr>
        <w:sz w:val="28"/>
      </w:r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E22709"/>
    <w:multiLevelType w:val="multilevel"/>
    <w:tmpl w:val="80548762"/>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B4F0E"/>
    <w:multiLevelType w:val="hybridMultilevel"/>
    <w:tmpl w:val="0C765C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CA95C9D"/>
    <w:multiLevelType w:val="multilevel"/>
    <w:tmpl w:val="79F06764"/>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644" w:hanging="283"/>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0704DF5"/>
    <w:multiLevelType w:val="hybridMultilevel"/>
    <w:tmpl w:val="FAD0CB14"/>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8" w15:restartNumberingAfterBreak="0">
    <w:nsid w:val="13375485"/>
    <w:multiLevelType w:val="hybridMultilevel"/>
    <w:tmpl w:val="B38459CA"/>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17525B74"/>
    <w:multiLevelType w:val="multilevel"/>
    <w:tmpl w:val="7702E7E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2B2AF9"/>
    <w:multiLevelType w:val="hybridMultilevel"/>
    <w:tmpl w:val="BCFECD82"/>
    <w:lvl w:ilvl="0" w:tplc="041D0017">
      <w:start w:val="1"/>
      <w:numFmt w:val="lowerLetter"/>
      <w:lvlText w:val="%1)"/>
      <w:lvlJc w:val="left"/>
      <w:pPr>
        <w:ind w:left="1713" w:hanging="360"/>
      </w:pPr>
    </w:lvl>
    <w:lvl w:ilvl="1" w:tplc="041D0019" w:tentative="1">
      <w:start w:val="1"/>
      <w:numFmt w:val="lowerLetter"/>
      <w:lvlText w:val="%2."/>
      <w:lvlJc w:val="left"/>
      <w:pPr>
        <w:ind w:left="2433" w:hanging="360"/>
      </w:pPr>
    </w:lvl>
    <w:lvl w:ilvl="2" w:tplc="041D001B">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11" w15:restartNumberingAfterBreak="0">
    <w:nsid w:val="1F937A7F"/>
    <w:multiLevelType w:val="hybridMultilevel"/>
    <w:tmpl w:val="05E8E5C8"/>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2" w15:restartNumberingAfterBreak="0">
    <w:nsid w:val="29666F99"/>
    <w:multiLevelType w:val="multilevel"/>
    <w:tmpl w:val="E5EAF02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64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AD94E09"/>
    <w:multiLevelType w:val="hybridMultilevel"/>
    <w:tmpl w:val="843451B6"/>
    <w:lvl w:ilvl="0" w:tplc="3FE22D34">
      <w:start w:val="1"/>
      <w:numFmt w:val="decimal"/>
      <w:lvlText w:val="%1."/>
      <w:lvlJc w:val="left"/>
      <w:pPr>
        <w:ind w:left="1920" w:hanging="360"/>
      </w:pPr>
      <w:rPr>
        <w:rFonts w:asciiTheme="minorHAnsi" w:eastAsiaTheme="minorHAnsi" w:hAnsiTheme="minorHAnsi" w:cstheme="minorBidi" w:hint="default"/>
      </w:rPr>
    </w:lvl>
    <w:lvl w:ilvl="1" w:tplc="041D0019" w:tentative="1">
      <w:start w:val="1"/>
      <w:numFmt w:val="lowerLetter"/>
      <w:lvlText w:val="%2."/>
      <w:lvlJc w:val="left"/>
      <w:pPr>
        <w:ind w:left="2640" w:hanging="360"/>
      </w:pPr>
    </w:lvl>
    <w:lvl w:ilvl="2" w:tplc="041D001B" w:tentative="1">
      <w:start w:val="1"/>
      <w:numFmt w:val="lowerRoman"/>
      <w:lvlText w:val="%3."/>
      <w:lvlJc w:val="right"/>
      <w:pPr>
        <w:ind w:left="3360" w:hanging="180"/>
      </w:pPr>
    </w:lvl>
    <w:lvl w:ilvl="3" w:tplc="041D000F" w:tentative="1">
      <w:start w:val="1"/>
      <w:numFmt w:val="decimal"/>
      <w:lvlText w:val="%4."/>
      <w:lvlJc w:val="left"/>
      <w:pPr>
        <w:ind w:left="4080" w:hanging="360"/>
      </w:pPr>
    </w:lvl>
    <w:lvl w:ilvl="4" w:tplc="041D0019" w:tentative="1">
      <w:start w:val="1"/>
      <w:numFmt w:val="lowerLetter"/>
      <w:lvlText w:val="%5."/>
      <w:lvlJc w:val="left"/>
      <w:pPr>
        <w:ind w:left="4800" w:hanging="360"/>
      </w:pPr>
    </w:lvl>
    <w:lvl w:ilvl="5" w:tplc="041D001B" w:tentative="1">
      <w:start w:val="1"/>
      <w:numFmt w:val="lowerRoman"/>
      <w:lvlText w:val="%6."/>
      <w:lvlJc w:val="right"/>
      <w:pPr>
        <w:ind w:left="5520" w:hanging="180"/>
      </w:pPr>
    </w:lvl>
    <w:lvl w:ilvl="6" w:tplc="041D000F" w:tentative="1">
      <w:start w:val="1"/>
      <w:numFmt w:val="decimal"/>
      <w:lvlText w:val="%7."/>
      <w:lvlJc w:val="left"/>
      <w:pPr>
        <w:ind w:left="6240" w:hanging="360"/>
      </w:pPr>
    </w:lvl>
    <w:lvl w:ilvl="7" w:tplc="041D0019" w:tentative="1">
      <w:start w:val="1"/>
      <w:numFmt w:val="lowerLetter"/>
      <w:lvlText w:val="%8."/>
      <w:lvlJc w:val="left"/>
      <w:pPr>
        <w:ind w:left="6960" w:hanging="360"/>
      </w:pPr>
    </w:lvl>
    <w:lvl w:ilvl="8" w:tplc="041D001B" w:tentative="1">
      <w:start w:val="1"/>
      <w:numFmt w:val="lowerRoman"/>
      <w:lvlText w:val="%9."/>
      <w:lvlJc w:val="right"/>
      <w:pPr>
        <w:ind w:left="7680" w:hanging="180"/>
      </w:pPr>
    </w:lvl>
  </w:abstractNum>
  <w:abstractNum w:abstractNumId="14" w15:restartNumberingAfterBreak="0">
    <w:nsid w:val="3E173F3A"/>
    <w:multiLevelType w:val="multilevel"/>
    <w:tmpl w:val="117E896C"/>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624" w:hanging="624"/>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F543A3B"/>
    <w:multiLevelType w:val="multilevel"/>
    <w:tmpl w:val="AD9002D6"/>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o"/>
      <w:lvlJc w:val="left"/>
      <w:pPr>
        <w:ind w:left="851" w:firstLine="1020"/>
      </w:pPr>
      <w:rPr>
        <w:rFonts w:ascii="Courier New" w:hAnsi="Courier New"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3BC262C"/>
    <w:multiLevelType w:val="hybridMultilevel"/>
    <w:tmpl w:val="E81ACCEA"/>
    <w:lvl w:ilvl="0" w:tplc="02A26F30">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9"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742824"/>
    <w:multiLevelType w:val="multilevel"/>
    <w:tmpl w:val="254C1B8C"/>
    <w:lvl w:ilvl="0">
      <w:start w:val="1"/>
      <w:numFmt w:val="decimal"/>
      <w:lvlText w:val="%1."/>
      <w:lvlJc w:val="left"/>
      <w:pPr>
        <w:ind w:left="432" w:hanging="432"/>
      </w:pPr>
      <w:rPr>
        <w:rFonts w:asciiTheme="minorHAnsi" w:eastAsia="Times New Roman" w:hAnsiTheme="minorHAnsi" w:cstheme="minorHAnsi"/>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1C80986"/>
    <w:multiLevelType w:val="hybridMultilevel"/>
    <w:tmpl w:val="5DFC07D0"/>
    <w:lvl w:ilvl="0" w:tplc="041D0017">
      <w:start w:val="1"/>
      <w:numFmt w:val="lowerLetter"/>
      <w:lvlText w:val="%1)"/>
      <w:lvlJc w:val="left"/>
      <w:pPr>
        <w:ind w:left="1440" w:hanging="360"/>
      </w:pPr>
      <w:rPr>
        <w:rFonts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6267DA5"/>
    <w:multiLevelType w:val="hybridMultilevel"/>
    <w:tmpl w:val="CF28B674"/>
    <w:lvl w:ilvl="0" w:tplc="041D0017">
      <w:start w:val="1"/>
      <w:numFmt w:val="lowerLetter"/>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24" w15:restartNumberingAfterBreak="0">
    <w:nsid w:val="68AC4F30"/>
    <w:multiLevelType w:val="multilevel"/>
    <w:tmpl w:val="706C4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B47047"/>
    <w:multiLevelType w:val="hybridMultilevel"/>
    <w:tmpl w:val="6980B5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6D176C6E"/>
    <w:multiLevelType w:val="hybridMultilevel"/>
    <w:tmpl w:val="F684D796"/>
    <w:lvl w:ilvl="0" w:tplc="041D0001">
      <w:start w:val="1"/>
      <w:numFmt w:val="bullet"/>
      <w:lvlText w:val=""/>
      <w:lvlJc w:val="left"/>
      <w:pPr>
        <w:ind w:left="2073" w:hanging="360"/>
      </w:pPr>
      <w:rPr>
        <w:rFonts w:ascii="Symbol" w:hAnsi="Symbol" w:hint="default"/>
      </w:rPr>
    </w:lvl>
    <w:lvl w:ilvl="1" w:tplc="041D0003" w:tentative="1">
      <w:start w:val="1"/>
      <w:numFmt w:val="bullet"/>
      <w:lvlText w:val="o"/>
      <w:lvlJc w:val="left"/>
      <w:pPr>
        <w:ind w:left="2793" w:hanging="360"/>
      </w:pPr>
      <w:rPr>
        <w:rFonts w:ascii="Courier New" w:hAnsi="Courier New" w:cs="Courier New" w:hint="default"/>
      </w:rPr>
    </w:lvl>
    <w:lvl w:ilvl="2" w:tplc="041D0005" w:tentative="1">
      <w:start w:val="1"/>
      <w:numFmt w:val="bullet"/>
      <w:lvlText w:val=""/>
      <w:lvlJc w:val="left"/>
      <w:pPr>
        <w:ind w:left="3513" w:hanging="360"/>
      </w:pPr>
      <w:rPr>
        <w:rFonts w:ascii="Wingdings" w:hAnsi="Wingdings" w:hint="default"/>
      </w:rPr>
    </w:lvl>
    <w:lvl w:ilvl="3" w:tplc="041D0001" w:tentative="1">
      <w:start w:val="1"/>
      <w:numFmt w:val="bullet"/>
      <w:lvlText w:val=""/>
      <w:lvlJc w:val="left"/>
      <w:pPr>
        <w:ind w:left="4233" w:hanging="360"/>
      </w:pPr>
      <w:rPr>
        <w:rFonts w:ascii="Symbol" w:hAnsi="Symbol" w:hint="default"/>
      </w:rPr>
    </w:lvl>
    <w:lvl w:ilvl="4" w:tplc="041D0003" w:tentative="1">
      <w:start w:val="1"/>
      <w:numFmt w:val="bullet"/>
      <w:lvlText w:val="o"/>
      <w:lvlJc w:val="left"/>
      <w:pPr>
        <w:ind w:left="4953" w:hanging="360"/>
      </w:pPr>
      <w:rPr>
        <w:rFonts w:ascii="Courier New" w:hAnsi="Courier New" w:cs="Courier New" w:hint="default"/>
      </w:rPr>
    </w:lvl>
    <w:lvl w:ilvl="5" w:tplc="041D0005" w:tentative="1">
      <w:start w:val="1"/>
      <w:numFmt w:val="bullet"/>
      <w:lvlText w:val=""/>
      <w:lvlJc w:val="left"/>
      <w:pPr>
        <w:ind w:left="5673" w:hanging="360"/>
      </w:pPr>
      <w:rPr>
        <w:rFonts w:ascii="Wingdings" w:hAnsi="Wingdings" w:hint="default"/>
      </w:rPr>
    </w:lvl>
    <w:lvl w:ilvl="6" w:tplc="041D0001" w:tentative="1">
      <w:start w:val="1"/>
      <w:numFmt w:val="bullet"/>
      <w:lvlText w:val=""/>
      <w:lvlJc w:val="left"/>
      <w:pPr>
        <w:ind w:left="6393" w:hanging="360"/>
      </w:pPr>
      <w:rPr>
        <w:rFonts w:ascii="Symbol" w:hAnsi="Symbol" w:hint="default"/>
      </w:rPr>
    </w:lvl>
    <w:lvl w:ilvl="7" w:tplc="041D0003" w:tentative="1">
      <w:start w:val="1"/>
      <w:numFmt w:val="bullet"/>
      <w:lvlText w:val="o"/>
      <w:lvlJc w:val="left"/>
      <w:pPr>
        <w:ind w:left="7113" w:hanging="360"/>
      </w:pPr>
      <w:rPr>
        <w:rFonts w:ascii="Courier New" w:hAnsi="Courier New" w:cs="Courier New" w:hint="default"/>
      </w:rPr>
    </w:lvl>
    <w:lvl w:ilvl="8" w:tplc="041D0005" w:tentative="1">
      <w:start w:val="1"/>
      <w:numFmt w:val="bullet"/>
      <w:lvlText w:val=""/>
      <w:lvlJc w:val="left"/>
      <w:pPr>
        <w:ind w:left="7833" w:hanging="360"/>
      </w:pPr>
      <w:rPr>
        <w:rFonts w:ascii="Wingdings" w:hAnsi="Wingdings" w:hint="default"/>
      </w:rPr>
    </w:lvl>
  </w:abstractNum>
  <w:abstractNum w:abstractNumId="27" w15:restartNumberingAfterBreak="0">
    <w:nsid w:val="6EF034B7"/>
    <w:multiLevelType w:val="multilevel"/>
    <w:tmpl w:val="FB0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B1E94"/>
    <w:multiLevelType w:val="hybridMultilevel"/>
    <w:tmpl w:val="4AF627DE"/>
    <w:lvl w:ilvl="0" w:tplc="041D0017">
      <w:start w:val="1"/>
      <w:numFmt w:val="lowerLetter"/>
      <w:lvlText w:val="%1)"/>
      <w:lvlJc w:val="left"/>
      <w:pPr>
        <w:ind w:left="1494" w:hanging="360"/>
      </w:pPr>
      <w:rPr>
        <w:color w:val="auto"/>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9" w15:restartNumberingAfterBreak="0">
    <w:nsid w:val="746C1D12"/>
    <w:multiLevelType w:val="multilevel"/>
    <w:tmpl w:val="0D32A3B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5"/>
    </w:lvlOverride>
    <w:lvlOverride w:ilvl="1">
      <w:startOverride w:val="8"/>
    </w:lvlOverride>
    <w:lvlOverride w:ilvl="2">
      <w:startOverride w:val="3"/>
    </w:lvlOverride>
  </w:num>
  <w:num w:numId="5">
    <w:abstractNumId w:val="20"/>
  </w:num>
  <w:num w:numId="6">
    <w:abstractNumId w:val="16"/>
  </w:num>
  <w:num w:numId="7">
    <w:abstractNumId w:val="11"/>
  </w:num>
  <w:num w:numId="8">
    <w:abstractNumId w:val="22"/>
  </w:num>
  <w:num w:numId="9">
    <w:abstractNumId w:val="7"/>
  </w:num>
  <w:num w:numId="10">
    <w:abstractNumId w:val="8"/>
  </w:num>
  <w:num w:numId="11">
    <w:abstractNumId w:val="2"/>
  </w:num>
  <w:num w:numId="12">
    <w:abstractNumId w:val="10"/>
  </w:num>
  <w:num w:numId="13">
    <w:abstractNumId w:val="23"/>
  </w:num>
  <w:num w:numId="14">
    <w:abstractNumId w:val="14"/>
  </w:num>
  <w:num w:numId="15">
    <w:abstractNumId w:val="25"/>
  </w:num>
  <w:num w:numId="16">
    <w:abstractNumId w:val="1"/>
  </w:num>
  <w:num w:numId="17">
    <w:abstractNumId w:val="5"/>
  </w:num>
  <w:num w:numId="18">
    <w:abstractNumId w:val="12"/>
  </w:num>
  <w:num w:numId="19">
    <w:abstractNumId w:val="6"/>
  </w:num>
  <w:num w:numId="20">
    <w:abstractNumId w:val="1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num>
  <w:num w:numId="30">
    <w:abstractNumId w:val="29"/>
  </w:num>
  <w:num w:numId="31">
    <w:abstractNumId w:val="29"/>
  </w:num>
  <w:num w:numId="32">
    <w:abstractNumId w:val="29"/>
  </w:num>
  <w:num w:numId="33">
    <w:abstractNumId w:val="18"/>
  </w:num>
  <w:num w:numId="34">
    <w:abstractNumId w:val="26"/>
  </w:num>
  <w:num w:numId="35">
    <w:abstractNumId w:val="13"/>
  </w:num>
  <w:num w:numId="36">
    <w:abstractNumId w:val="3"/>
  </w:num>
  <w:num w:numId="37">
    <w:abstractNumId w:val="0"/>
  </w:num>
  <w:num w:numId="38">
    <w:abstractNumId w:val="9"/>
  </w:num>
  <w:num w:numId="39">
    <w:abstractNumId w:val="4"/>
  </w:num>
  <w:num w:numId="40">
    <w:abstractNumId w:val="21"/>
  </w:num>
  <w:num w:numId="4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cumentProtection w:edit="readOnly" w:enforcement="1" w:cryptProviderType="rsaAES" w:cryptAlgorithmClass="hash" w:cryptAlgorithmType="typeAny" w:cryptAlgorithmSid="14" w:cryptSpinCount="100000" w:hash="DrRE5cKQxHiMS2kv6r0Xgmv2j9zUebDPNrLXJvLy16XzGAutO7B4M7gNzNpskHySoqa8c6Jwh95hyVOp8fj+qg==" w:salt="m5unicoh0ibxsRqJ9nJ6B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8F"/>
    <w:rsid w:val="000010EC"/>
    <w:rsid w:val="000022C8"/>
    <w:rsid w:val="00002AF3"/>
    <w:rsid w:val="000031F7"/>
    <w:rsid w:val="00005DC6"/>
    <w:rsid w:val="00006869"/>
    <w:rsid w:val="000120F2"/>
    <w:rsid w:val="00012CBA"/>
    <w:rsid w:val="00013137"/>
    <w:rsid w:val="0001523D"/>
    <w:rsid w:val="00016116"/>
    <w:rsid w:val="00016824"/>
    <w:rsid w:val="00017B4E"/>
    <w:rsid w:val="00021068"/>
    <w:rsid w:val="00030A17"/>
    <w:rsid w:val="00030BE3"/>
    <w:rsid w:val="00032565"/>
    <w:rsid w:val="00032D41"/>
    <w:rsid w:val="0003345B"/>
    <w:rsid w:val="000361EB"/>
    <w:rsid w:val="00040076"/>
    <w:rsid w:val="00040647"/>
    <w:rsid w:val="0004152E"/>
    <w:rsid w:val="0004248E"/>
    <w:rsid w:val="00043872"/>
    <w:rsid w:val="0004419C"/>
    <w:rsid w:val="000451D4"/>
    <w:rsid w:val="00046D7C"/>
    <w:rsid w:val="00053434"/>
    <w:rsid w:val="00053484"/>
    <w:rsid w:val="00053CC7"/>
    <w:rsid w:val="00054062"/>
    <w:rsid w:val="00055938"/>
    <w:rsid w:val="00057DE3"/>
    <w:rsid w:val="00060C2B"/>
    <w:rsid w:val="00062690"/>
    <w:rsid w:val="00063B33"/>
    <w:rsid w:val="00065041"/>
    <w:rsid w:val="0006594B"/>
    <w:rsid w:val="000662D0"/>
    <w:rsid w:val="00066BB0"/>
    <w:rsid w:val="00072A0A"/>
    <w:rsid w:val="00075AC6"/>
    <w:rsid w:val="00075CF7"/>
    <w:rsid w:val="0008152A"/>
    <w:rsid w:val="00082902"/>
    <w:rsid w:val="0008682F"/>
    <w:rsid w:val="00087F47"/>
    <w:rsid w:val="00095F02"/>
    <w:rsid w:val="00096C91"/>
    <w:rsid w:val="00097080"/>
    <w:rsid w:val="000A050D"/>
    <w:rsid w:val="000A0673"/>
    <w:rsid w:val="000A1189"/>
    <w:rsid w:val="000A2730"/>
    <w:rsid w:val="000A2E29"/>
    <w:rsid w:val="000A5D06"/>
    <w:rsid w:val="000A6101"/>
    <w:rsid w:val="000A7C32"/>
    <w:rsid w:val="000C037E"/>
    <w:rsid w:val="000C2962"/>
    <w:rsid w:val="000C355B"/>
    <w:rsid w:val="000C3ACE"/>
    <w:rsid w:val="000C3DF0"/>
    <w:rsid w:val="000C5A83"/>
    <w:rsid w:val="000D0CB7"/>
    <w:rsid w:val="000D2CB1"/>
    <w:rsid w:val="000D3719"/>
    <w:rsid w:val="000D4C45"/>
    <w:rsid w:val="000D6DFB"/>
    <w:rsid w:val="000D71B7"/>
    <w:rsid w:val="000D7C49"/>
    <w:rsid w:val="000E0AC3"/>
    <w:rsid w:val="000E4837"/>
    <w:rsid w:val="000E583F"/>
    <w:rsid w:val="000E609B"/>
    <w:rsid w:val="000F0A9B"/>
    <w:rsid w:val="000F0E75"/>
    <w:rsid w:val="000F20E1"/>
    <w:rsid w:val="000F2290"/>
    <w:rsid w:val="000F305B"/>
    <w:rsid w:val="000F41C3"/>
    <w:rsid w:val="000F42DB"/>
    <w:rsid w:val="000F48A0"/>
    <w:rsid w:val="001000A6"/>
    <w:rsid w:val="00101784"/>
    <w:rsid w:val="00103F75"/>
    <w:rsid w:val="001057BD"/>
    <w:rsid w:val="00106971"/>
    <w:rsid w:val="00107142"/>
    <w:rsid w:val="0011010A"/>
    <w:rsid w:val="00112485"/>
    <w:rsid w:val="001148C8"/>
    <w:rsid w:val="00117360"/>
    <w:rsid w:val="00117DD6"/>
    <w:rsid w:val="001233B6"/>
    <w:rsid w:val="00124D22"/>
    <w:rsid w:val="00126AF9"/>
    <w:rsid w:val="00131866"/>
    <w:rsid w:val="00132170"/>
    <w:rsid w:val="001322F6"/>
    <w:rsid w:val="0013783F"/>
    <w:rsid w:val="00137DB0"/>
    <w:rsid w:val="00141EEC"/>
    <w:rsid w:val="00142361"/>
    <w:rsid w:val="00142EB3"/>
    <w:rsid w:val="00143953"/>
    <w:rsid w:val="0014471C"/>
    <w:rsid w:val="00150D4A"/>
    <w:rsid w:val="0015100E"/>
    <w:rsid w:val="0015295B"/>
    <w:rsid w:val="001532B2"/>
    <w:rsid w:val="00153764"/>
    <w:rsid w:val="00153781"/>
    <w:rsid w:val="00153D67"/>
    <w:rsid w:val="001545DE"/>
    <w:rsid w:val="00156DB6"/>
    <w:rsid w:val="001570C4"/>
    <w:rsid w:val="001601A3"/>
    <w:rsid w:val="0016153A"/>
    <w:rsid w:val="00162BB7"/>
    <w:rsid w:val="00162D44"/>
    <w:rsid w:val="0016479B"/>
    <w:rsid w:val="001659F0"/>
    <w:rsid w:val="001662BB"/>
    <w:rsid w:val="00171E9D"/>
    <w:rsid w:val="001723E6"/>
    <w:rsid w:val="00174C9A"/>
    <w:rsid w:val="00180A0F"/>
    <w:rsid w:val="00181228"/>
    <w:rsid w:val="00181D47"/>
    <w:rsid w:val="0018343E"/>
    <w:rsid w:val="00183A4D"/>
    <w:rsid w:val="00183D93"/>
    <w:rsid w:val="00184558"/>
    <w:rsid w:val="001866F5"/>
    <w:rsid w:val="0018728F"/>
    <w:rsid w:val="001879C3"/>
    <w:rsid w:val="001911AF"/>
    <w:rsid w:val="00192D6B"/>
    <w:rsid w:val="001930F1"/>
    <w:rsid w:val="001934B0"/>
    <w:rsid w:val="00193E1C"/>
    <w:rsid w:val="001977F7"/>
    <w:rsid w:val="001A042E"/>
    <w:rsid w:val="001A1FFF"/>
    <w:rsid w:val="001A3249"/>
    <w:rsid w:val="001A3EE5"/>
    <w:rsid w:val="001A3FAF"/>
    <w:rsid w:val="001A545B"/>
    <w:rsid w:val="001A55C4"/>
    <w:rsid w:val="001A7322"/>
    <w:rsid w:val="001B099B"/>
    <w:rsid w:val="001B1088"/>
    <w:rsid w:val="001B25FA"/>
    <w:rsid w:val="001B6A30"/>
    <w:rsid w:val="001B7BAE"/>
    <w:rsid w:val="001C086E"/>
    <w:rsid w:val="001C08BD"/>
    <w:rsid w:val="001C0BFF"/>
    <w:rsid w:val="001C0CC8"/>
    <w:rsid w:val="001C25AD"/>
    <w:rsid w:val="001C5229"/>
    <w:rsid w:val="001C6143"/>
    <w:rsid w:val="001C6DC0"/>
    <w:rsid w:val="001C719F"/>
    <w:rsid w:val="001D0F2B"/>
    <w:rsid w:val="001D327F"/>
    <w:rsid w:val="001D3D5A"/>
    <w:rsid w:val="001D4477"/>
    <w:rsid w:val="001D48DD"/>
    <w:rsid w:val="001D64D1"/>
    <w:rsid w:val="001E0C18"/>
    <w:rsid w:val="001E1122"/>
    <w:rsid w:val="001E1DDD"/>
    <w:rsid w:val="001E257F"/>
    <w:rsid w:val="001E34EF"/>
    <w:rsid w:val="001E37CB"/>
    <w:rsid w:val="001E3F1B"/>
    <w:rsid w:val="001E3F7E"/>
    <w:rsid w:val="001E4A8E"/>
    <w:rsid w:val="001E6225"/>
    <w:rsid w:val="001E65EE"/>
    <w:rsid w:val="001F0A48"/>
    <w:rsid w:val="001F14F8"/>
    <w:rsid w:val="001F1748"/>
    <w:rsid w:val="001F69D5"/>
    <w:rsid w:val="001F73E6"/>
    <w:rsid w:val="00200D66"/>
    <w:rsid w:val="00202A7B"/>
    <w:rsid w:val="00204879"/>
    <w:rsid w:val="00204F77"/>
    <w:rsid w:val="0021012C"/>
    <w:rsid w:val="002115B5"/>
    <w:rsid w:val="0021167A"/>
    <w:rsid w:val="00211885"/>
    <w:rsid w:val="002128E0"/>
    <w:rsid w:val="00213621"/>
    <w:rsid w:val="00213C66"/>
    <w:rsid w:val="00215C89"/>
    <w:rsid w:val="00216D08"/>
    <w:rsid w:val="00217A0F"/>
    <w:rsid w:val="00217B8D"/>
    <w:rsid w:val="002236BD"/>
    <w:rsid w:val="00224185"/>
    <w:rsid w:val="002241EA"/>
    <w:rsid w:val="00224865"/>
    <w:rsid w:val="00226C9C"/>
    <w:rsid w:val="002272E5"/>
    <w:rsid w:val="00231DED"/>
    <w:rsid w:val="00232BDF"/>
    <w:rsid w:val="00234126"/>
    <w:rsid w:val="00236AD5"/>
    <w:rsid w:val="00236F16"/>
    <w:rsid w:val="00237014"/>
    <w:rsid w:val="00237715"/>
    <w:rsid w:val="00242957"/>
    <w:rsid w:val="00245614"/>
    <w:rsid w:val="002477B0"/>
    <w:rsid w:val="00250574"/>
    <w:rsid w:val="00251048"/>
    <w:rsid w:val="00253103"/>
    <w:rsid w:val="00260951"/>
    <w:rsid w:val="00261A1B"/>
    <w:rsid w:val="00262CA4"/>
    <w:rsid w:val="00270EDC"/>
    <w:rsid w:val="00271009"/>
    <w:rsid w:val="00271ED7"/>
    <w:rsid w:val="002753C2"/>
    <w:rsid w:val="00280947"/>
    <w:rsid w:val="00284232"/>
    <w:rsid w:val="00284970"/>
    <w:rsid w:val="0028590F"/>
    <w:rsid w:val="00285B17"/>
    <w:rsid w:val="00285DBF"/>
    <w:rsid w:val="0028687B"/>
    <w:rsid w:val="00286D2F"/>
    <w:rsid w:val="00295BD5"/>
    <w:rsid w:val="002977DF"/>
    <w:rsid w:val="002A049B"/>
    <w:rsid w:val="002A06EA"/>
    <w:rsid w:val="002A07C1"/>
    <w:rsid w:val="002A2B32"/>
    <w:rsid w:val="002A341A"/>
    <w:rsid w:val="002A34A8"/>
    <w:rsid w:val="002A3681"/>
    <w:rsid w:val="002A4083"/>
    <w:rsid w:val="002A71B9"/>
    <w:rsid w:val="002A7584"/>
    <w:rsid w:val="002B12DA"/>
    <w:rsid w:val="002B192B"/>
    <w:rsid w:val="002B1C51"/>
    <w:rsid w:val="002B23E9"/>
    <w:rsid w:val="002B29BD"/>
    <w:rsid w:val="002B3638"/>
    <w:rsid w:val="002B3860"/>
    <w:rsid w:val="002B4EF6"/>
    <w:rsid w:val="002B54F7"/>
    <w:rsid w:val="002B5BA6"/>
    <w:rsid w:val="002B64B2"/>
    <w:rsid w:val="002B73F8"/>
    <w:rsid w:val="002C1737"/>
    <w:rsid w:val="002C32C6"/>
    <w:rsid w:val="002C568E"/>
    <w:rsid w:val="002C5CF4"/>
    <w:rsid w:val="002C6E8D"/>
    <w:rsid w:val="002C7CEB"/>
    <w:rsid w:val="002C7D45"/>
    <w:rsid w:val="002D0A43"/>
    <w:rsid w:val="002D214B"/>
    <w:rsid w:val="002D28B2"/>
    <w:rsid w:val="002D4753"/>
    <w:rsid w:val="002E21C2"/>
    <w:rsid w:val="002E273B"/>
    <w:rsid w:val="002E57F5"/>
    <w:rsid w:val="002E76EE"/>
    <w:rsid w:val="002F0496"/>
    <w:rsid w:val="002F0A03"/>
    <w:rsid w:val="002F0A40"/>
    <w:rsid w:val="002F18E6"/>
    <w:rsid w:val="002F3789"/>
    <w:rsid w:val="002F3FE9"/>
    <w:rsid w:val="002F6589"/>
    <w:rsid w:val="002F7B89"/>
    <w:rsid w:val="00300426"/>
    <w:rsid w:val="00301B7A"/>
    <w:rsid w:val="00303195"/>
    <w:rsid w:val="00304FD6"/>
    <w:rsid w:val="00306DEC"/>
    <w:rsid w:val="003079AA"/>
    <w:rsid w:val="00311DE2"/>
    <w:rsid w:val="0031213E"/>
    <w:rsid w:val="00312869"/>
    <w:rsid w:val="00313123"/>
    <w:rsid w:val="00313989"/>
    <w:rsid w:val="00313BDB"/>
    <w:rsid w:val="003213BA"/>
    <w:rsid w:val="00322682"/>
    <w:rsid w:val="003326D0"/>
    <w:rsid w:val="003340BF"/>
    <w:rsid w:val="0033411D"/>
    <w:rsid w:val="003407B1"/>
    <w:rsid w:val="00340B24"/>
    <w:rsid w:val="00341E56"/>
    <w:rsid w:val="00343188"/>
    <w:rsid w:val="00343A30"/>
    <w:rsid w:val="00343B0E"/>
    <w:rsid w:val="00344A38"/>
    <w:rsid w:val="00345789"/>
    <w:rsid w:val="00345A1F"/>
    <w:rsid w:val="003463DE"/>
    <w:rsid w:val="0035191A"/>
    <w:rsid w:val="00351D38"/>
    <w:rsid w:val="00357F15"/>
    <w:rsid w:val="00362BCE"/>
    <w:rsid w:val="0036462A"/>
    <w:rsid w:val="00364B4F"/>
    <w:rsid w:val="00367E80"/>
    <w:rsid w:val="00371E74"/>
    <w:rsid w:val="00372970"/>
    <w:rsid w:val="00374AD5"/>
    <w:rsid w:val="00375818"/>
    <w:rsid w:val="003778EC"/>
    <w:rsid w:val="00381FB2"/>
    <w:rsid w:val="00382D02"/>
    <w:rsid w:val="0038352E"/>
    <w:rsid w:val="00384DB9"/>
    <w:rsid w:val="003858F1"/>
    <w:rsid w:val="00386727"/>
    <w:rsid w:val="00386CAE"/>
    <w:rsid w:val="00387A60"/>
    <w:rsid w:val="0039014F"/>
    <w:rsid w:val="00390347"/>
    <w:rsid w:val="00393BE9"/>
    <w:rsid w:val="00397DD7"/>
    <w:rsid w:val="00397E34"/>
    <w:rsid w:val="003A0B12"/>
    <w:rsid w:val="003A10D2"/>
    <w:rsid w:val="003A209F"/>
    <w:rsid w:val="003A2FF5"/>
    <w:rsid w:val="003A3E0B"/>
    <w:rsid w:val="003A6FCE"/>
    <w:rsid w:val="003B0BA7"/>
    <w:rsid w:val="003B1073"/>
    <w:rsid w:val="003B1B28"/>
    <w:rsid w:val="003B3BEF"/>
    <w:rsid w:val="003B5220"/>
    <w:rsid w:val="003B6AA5"/>
    <w:rsid w:val="003B6C72"/>
    <w:rsid w:val="003B79D9"/>
    <w:rsid w:val="003B7F59"/>
    <w:rsid w:val="003C08AE"/>
    <w:rsid w:val="003C27C6"/>
    <w:rsid w:val="003C2EFC"/>
    <w:rsid w:val="003C386C"/>
    <w:rsid w:val="003C58D5"/>
    <w:rsid w:val="003C6034"/>
    <w:rsid w:val="003C779D"/>
    <w:rsid w:val="003C7CCC"/>
    <w:rsid w:val="003D02E2"/>
    <w:rsid w:val="003D328B"/>
    <w:rsid w:val="003D38A7"/>
    <w:rsid w:val="003D423C"/>
    <w:rsid w:val="003D7781"/>
    <w:rsid w:val="003D7B69"/>
    <w:rsid w:val="003E1636"/>
    <w:rsid w:val="003E3630"/>
    <w:rsid w:val="003E7601"/>
    <w:rsid w:val="003E7FAA"/>
    <w:rsid w:val="003F179D"/>
    <w:rsid w:val="003F22F6"/>
    <w:rsid w:val="003F2D97"/>
    <w:rsid w:val="003F4E1F"/>
    <w:rsid w:val="003F5783"/>
    <w:rsid w:val="003F7383"/>
    <w:rsid w:val="00400543"/>
    <w:rsid w:val="00401ED7"/>
    <w:rsid w:val="004026F3"/>
    <w:rsid w:val="00402997"/>
    <w:rsid w:val="00402D46"/>
    <w:rsid w:val="00404115"/>
    <w:rsid w:val="00404F87"/>
    <w:rsid w:val="0040551B"/>
    <w:rsid w:val="00405722"/>
    <w:rsid w:val="004058BB"/>
    <w:rsid w:val="004114FC"/>
    <w:rsid w:val="00413407"/>
    <w:rsid w:val="004139D5"/>
    <w:rsid w:val="00414452"/>
    <w:rsid w:val="00414A82"/>
    <w:rsid w:val="0041609C"/>
    <w:rsid w:val="00417E25"/>
    <w:rsid w:val="004218A4"/>
    <w:rsid w:val="00421985"/>
    <w:rsid w:val="004223B9"/>
    <w:rsid w:val="00422EEB"/>
    <w:rsid w:val="00424E2E"/>
    <w:rsid w:val="004278B6"/>
    <w:rsid w:val="00430005"/>
    <w:rsid w:val="00430340"/>
    <w:rsid w:val="00431E35"/>
    <w:rsid w:val="00432997"/>
    <w:rsid w:val="004337F1"/>
    <w:rsid w:val="00437907"/>
    <w:rsid w:val="0044124E"/>
    <w:rsid w:val="004414E7"/>
    <w:rsid w:val="00441A15"/>
    <w:rsid w:val="0044219E"/>
    <w:rsid w:val="00442FA4"/>
    <w:rsid w:val="00443B38"/>
    <w:rsid w:val="004458B9"/>
    <w:rsid w:val="004475E9"/>
    <w:rsid w:val="00447BDB"/>
    <w:rsid w:val="0045032E"/>
    <w:rsid w:val="00450368"/>
    <w:rsid w:val="0045609C"/>
    <w:rsid w:val="00457B14"/>
    <w:rsid w:val="004606CB"/>
    <w:rsid w:val="00461677"/>
    <w:rsid w:val="00462CA5"/>
    <w:rsid w:val="00462D79"/>
    <w:rsid w:val="0046314F"/>
    <w:rsid w:val="004640DC"/>
    <w:rsid w:val="0046512E"/>
    <w:rsid w:val="004652CC"/>
    <w:rsid w:val="00465892"/>
    <w:rsid w:val="00467670"/>
    <w:rsid w:val="00470271"/>
    <w:rsid w:val="004706CD"/>
    <w:rsid w:val="00471C76"/>
    <w:rsid w:val="00472778"/>
    <w:rsid w:val="004750EF"/>
    <w:rsid w:val="004755D3"/>
    <w:rsid w:val="004758DF"/>
    <w:rsid w:val="004765AD"/>
    <w:rsid w:val="00477CBA"/>
    <w:rsid w:val="0048040A"/>
    <w:rsid w:val="00481F1D"/>
    <w:rsid w:val="0048389F"/>
    <w:rsid w:val="0048434E"/>
    <w:rsid w:val="00484CC8"/>
    <w:rsid w:val="00487481"/>
    <w:rsid w:val="004879DA"/>
    <w:rsid w:val="00492482"/>
    <w:rsid w:val="00494A82"/>
    <w:rsid w:val="00494C5D"/>
    <w:rsid w:val="00495AA4"/>
    <w:rsid w:val="00497B83"/>
    <w:rsid w:val="004A3E2B"/>
    <w:rsid w:val="004A5340"/>
    <w:rsid w:val="004A59C0"/>
    <w:rsid w:val="004A61B2"/>
    <w:rsid w:val="004A6536"/>
    <w:rsid w:val="004A6C69"/>
    <w:rsid w:val="004B1926"/>
    <w:rsid w:val="004B2036"/>
    <w:rsid w:val="004B25A8"/>
    <w:rsid w:val="004B5150"/>
    <w:rsid w:val="004B54AD"/>
    <w:rsid w:val="004B54D8"/>
    <w:rsid w:val="004B74CD"/>
    <w:rsid w:val="004C01B7"/>
    <w:rsid w:val="004C0E0D"/>
    <w:rsid w:val="004C27EE"/>
    <w:rsid w:val="004C2A39"/>
    <w:rsid w:val="004C3843"/>
    <w:rsid w:val="004C5577"/>
    <w:rsid w:val="004C691F"/>
    <w:rsid w:val="004C7C9F"/>
    <w:rsid w:val="004D0237"/>
    <w:rsid w:val="004D02C6"/>
    <w:rsid w:val="004D28F1"/>
    <w:rsid w:val="004D4FE1"/>
    <w:rsid w:val="004D722C"/>
    <w:rsid w:val="004D7C85"/>
    <w:rsid w:val="004E0C2D"/>
    <w:rsid w:val="004E23B5"/>
    <w:rsid w:val="004E4317"/>
    <w:rsid w:val="004E7AD7"/>
    <w:rsid w:val="004F32E2"/>
    <w:rsid w:val="004F3B76"/>
    <w:rsid w:val="004F42B1"/>
    <w:rsid w:val="004F5A38"/>
    <w:rsid w:val="00500550"/>
    <w:rsid w:val="00507082"/>
    <w:rsid w:val="005074DB"/>
    <w:rsid w:val="005077B2"/>
    <w:rsid w:val="005115E4"/>
    <w:rsid w:val="005120F6"/>
    <w:rsid w:val="00515462"/>
    <w:rsid w:val="00516442"/>
    <w:rsid w:val="005202FB"/>
    <w:rsid w:val="00520D63"/>
    <w:rsid w:val="0052212C"/>
    <w:rsid w:val="005232EB"/>
    <w:rsid w:val="00524B04"/>
    <w:rsid w:val="00526CD0"/>
    <w:rsid w:val="00531B2A"/>
    <w:rsid w:val="00531CAE"/>
    <w:rsid w:val="00532276"/>
    <w:rsid w:val="00532A4B"/>
    <w:rsid w:val="0053318D"/>
    <w:rsid w:val="00535637"/>
    <w:rsid w:val="005359E7"/>
    <w:rsid w:val="00536DBE"/>
    <w:rsid w:val="0054064B"/>
    <w:rsid w:val="005406FF"/>
    <w:rsid w:val="00540CDE"/>
    <w:rsid w:val="005427E7"/>
    <w:rsid w:val="005434AA"/>
    <w:rsid w:val="00544C60"/>
    <w:rsid w:val="0054585D"/>
    <w:rsid w:val="005458ED"/>
    <w:rsid w:val="00551250"/>
    <w:rsid w:val="00552F79"/>
    <w:rsid w:val="005538C0"/>
    <w:rsid w:val="00553B56"/>
    <w:rsid w:val="00555FC7"/>
    <w:rsid w:val="00556BEB"/>
    <w:rsid w:val="005617A2"/>
    <w:rsid w:val="00563B8F"/>
    <w:rsid w:val="005653E7"/>
    <w:rsid w:val="00565C3E"/>
    <w:rsid w:val="00566115"/>
    <w:rsid w:val="0056747B"/>
    <w:rsid w:val="005677E0"/>
    <w:rsid w:val="00570D16"/>
    <w:rsid w:val="00572BF8"/>
    <w:rsid w:val="00573441"/>
    <w:rsid w:val="00576263"/>
    <w:rsid w:val="00576D91"/>
    <w:rsid w:val="00577B96"/>
    <w:rsid w:val="00580D35"/>
    <w:rsid w:val="005830FF"/>
    <w:rsid w:val="00583477"/>
    <w:rsid w:val="00584639"/>
    <w:rsid w:val="0058582A"/>
    <w:rsid w:val="00585E93"/>
    <w:rsid w:val="005861AC"/>
    <w:rsid w:val="00586427"/>
    <w:rsid w:val="005866C1"/>
    <w:rsid w:val="0059263A"/>
    <w:rsid w:val="00592C37"/>
    <w:rsid w:val="00593BEB"/>
    <w:rsid w:val="00593CC5"/>
    <w:rsid w:val="0059579D"/>
    <w:rsid w:val="00595EF3"/>
    <w:rsid w:val="00596F8C"/>
    <w:rsid w:val="005A166D"/>
    <w:rsid w:val="005A20B7"/>
    <w:rsid w:val="005A287D"/>
    <w:rsid w:val="005A2B84"/>
    <w:rsid w:val="005A3D62"/>
    <w:rsid w:val="005A5A00"/>
    <w:rsid w:val="005A7C1A"/>
    <w:rsid w:val="005B24B4"/>
    <w:rsid w:val="005B4AD1"/>
    <w:rsid w:val="005B5421"/>
    <w:rsid w:val="005B67C3"/>
    <w:rsid w:val="005C05D6"/>
    <w:rsid w:val="005C1740"/>
    <w:rsid w:val="005C184D"/>
    <w:rsid w:val="005C20B9"/>
    <w:rsid w:val="005C2F4F"/>
    <w:rsid w:val="005C3C22"/>
    <w:rsid w:val="005C4434"/>
    <w:rsid w:val="005D05EF"/>
    <w:rsid w:val="005D1964"/>
    <w:rsid w:val="005D1F37"/>
    <w:rsid w:val="005D20C6"/>
    <w:rsid w:val="005D6B90"/>
    <w:rsid w:val="005D6EA8"/>
    <w:rsid w:val="005E0284"/>
    <w:rsid w:val="005E0A54"/>
    <w:rsid w:val="005E113F"/>
    <w:rsid w:val="005E116A"/>
    <w:rsid w:val="005E226F"/>
    <w:rsid w:val="005E331F"/>
    <w:rsid w:val="005E46BE"/>
    <w:rsid w:val="005E645E"/>
    <w:rsid w:val="005E78C4"/>
    <w:rsid w:val="005F1D9B"/>
    <w:rsid w:val="005F3973"/>
    <w:rsid w:val="005F46D3"/>
    <w:rsid w:val="005F495E"/>
    <w:rsid w:val="005F6CCC"/>
    <w:rsid w:val="005F7267"/>
    <w:rsid w:val="00602C73"/>
    <w:rsid w:val="0060488B"/>
    <w:rsid w:val="006050AD"/>
    <w:rsid w:val="0060539C"/>
    <w:rsid w:val="006056E7"/>
    <w:rsid w:val="00605C54"/>
    <w:rsid w:val="00606128"/>
    <w:rsid w:val="006108DE"/>
    <w:rsid w:val="00610EDF"/>
    <w:rsid w:val="00611FCD"/>
    <w:rsid w:val="0061339C"/>
    <w:rsid w:val="00613B9D"/>
    <w:rsid w:val="00613C04"/>
    <w:rsid w:val="00614144"/>
    <w:rsid w:val="00614984"/>
    <w:rsid w:val="00615828"/>
    <w:rsid w:val="006160C8"/>
    <w:rsid w:val="006166AD"/>
    <w:rsid w:val="006173CB"/>
    <w:rsid w:val="00617DD6"/>
    <w:rsid w:val="006226A2"/>
    <w:rsid w:val="00622FCB"/>
    <w:rsid w:val="0062468A"/>
    <w:rsid w:val="00624B69"/>
    <w:rsid w:val="006256D8"/>
    <w:rsid w:val="00627EFE"/>
    <w:rsid w:val="00630BCE"/>
    <w:rsid w:val="006313CF"/>
    <w:rsid w:val="0063166E"/>
    <w:rsid w:val="00632234"/>
    <w:rsid w:val="00632C47"/>
    <w:rsid w:val="00637ADC"/>
    <w:rsid w:val="00640501"/>
    <w:rsid w:val="006405A8"/>
    <w:rsid w:val="00645A27"/>
    <w:rsid w:val="00653911"/>
    <w:rsid w:val="00655DE1"/>
    <w:rsid w:val="00656B53"/>
    <w:rsid w:val="0065762E"/>
    <w:rsid w:val="00657914"/>
    <w:rsid w:val="00661E71"/>
    <w:rsid w:val="0066200D"/>
    <w:rsid w:val="0066317F"/>
    <w:rsid w:val="00663607"/>
    <w:rsid w:val="00664446"/>
    <w:rsid w:val="006646F1"/>
    <w:rsid w:val="00665340"/>
    <w:rsid w:val="006704C9"/>
    <w:rsid w:val="00671A3B"/>
    <w:rsid w:val="006743C6"/>
    <w:rsid w:val="00675281"/>
    <w:rsid w:val="006824A5"/>
    <w:rsid w:val="00682F12"/>
    <w:rsid w:val="006847ED"/>
    <w:rsid w:val="00685D51"/>
    <w:rsid w:val="00686B46"/>
    <w:rsid w:val="006872EE"/>
    <w:rsid w:val="00690F34"/>
    <w:rsid w:val="0069436A"/>
    <w:rsid w:val="0069437A"/>
    <w:rsid w:val="00694B07"/>
    <w:rsid w:val="006A03BF"/>
    <w:rsid w:val="006A0C3C"/>
    <w:rsid w:val="006A1ADD"/>
    <w:rsid w:val="006A2384"/>
    <w:rsid w:val="006A39E5"/>
    <w:rsid w:val="006A4C9F"/>
    <w:rsid w:val="006A695C"/>
    <w:rsid w:val="006B137A"/>
    <w:rsid w:val="006B4375"/>
    <w:rsid w:val="006B5503"/>
    <w:rsid w:val="006B5D7B"/>
    <w:rsid w:val="006B6112"/>
    <w:rsid w:val="006C3ABB"/>
    <w:rsid w:val="006C437A"/>
    <w:rsid w:val="006C4B3C"/>
    <w:rsid w:val="006C4EEA"/>
    <w:rsid w:val="006C5493"/>
    <w:rsid w:val="006D1953"/>
    <w:rsid w:val="006D19C5"/>
    <w:rsid w:val="006D2706"/>
    <w:rsid w:val="006D709A"/>
    <w:rsid w:val="006D745C"/>
    <w:rsid w:val="006D7A26"/>
    <w:rsid w:val="006E0DD6"/>
    <w:rsid w:val="006E14EC"/>
    <w:rsid w:val="006E2F08"/>
    <w:rsid w:val="006E3406"/>
    <w:rsid w:val="006E748B"/>
    <w:rsid w:val="006E786B"/>
    <w:rsid w:val="006F169A"/>
    <w:rsid w:val="006F1A9F"/>
    <w:rsid w:val="006F38FF"/>
    <w:rsid w:val="006F3C5A"/>
    <w:rsid w:val="006F5562"/>
    <w:rsid w:val="006F6378"/>
    <w:rsid w:val="006F72C9"/>
    <w:rsid w:val="006F7C60"/>
    <w:rsid w:val="007004AE"/>
    <w:rsid w:val="00701877"/>
    <w:rsid w:val="00703BFA"/>
    <w:rsid w:val="0070462E"/>
    <w:rsid w:val="00707FE8"/>
    <w:rsid w:val="0071361E"/>
    <w:rsid w:val="007138F6"/>
    <w:rsid w:val="00716A8A"/>
    <w:rsid w:val="007177C2"/>
    <w:rsid w:val="00722830"/>
    <w:rsid w:val="00725368"/>
    <w:rsid w:val="007255A3"/>
    <w:rsid w:val="007279C7"/>
    <w:rsid w:val="00730D13"/>
    <w:rsid w:val="00736124"/>
    <w:rsid w:val="00736374"/>
    <w:rsid w:val="0074382E"/>
    <w:rsid w:val="00744756"/>
    <w:rsid w:val="00745CA6"/>
    <w:rsid w:val="00746871"/>
    <w:rsid w:val="00750542"/>
    <w:rsid w:val="007506D5"/>
    <w:rsid w:val="00750A4A"/>
    <w:rsid w:val="00754C00"/>
    <w:rsid w:val="007575D2"/>
    <w:rsid w:val="0075797D"/>
    <w:rsid w:val="00757C7B"/>
    <w:rsid w:val="007604C3"/>
    <w:rsid w:val="00763067"/>
    <w:rsid w:val="00763857"/>
    <w:rsid w:val="00763D60"/>
    <w:rsid w:val="00764847"/>
    <w:rsid w:val="00766F0E"/>
    <w:rsid w:val="007670B4"/>
    <w:rsid w:val="00767CC2"/>
    <w:rsid w:val="00767EA0"/>
    <w:rsid w:val="0077094D"/>
    <w:rsid w:val="00771117"/>
    <w:rsid w:val="0077182B"/>
    <w:rsid w:val="00773E42"/>
    <w:rsid w:val="00774DE3"/>
    <w:rsid w:val="007805BB"/>
    <w:rsid w:val="00782222"/>
    <w:rsid w:val="0078649A"/>
    <w:rsid w:val="007871B3"/>
    <w:rsid w:val="007872D9"/>
    <w:rsid w:val="0079086C"/>
    <w:rsid w:val="00792C40"/>
    <w:rsid w:val="00792C6F"/>
    <w:rsid w:val="007930B9"/>
    <w:rsid w:val="00797019"/>
    <w:rsid w:val="007A0857"/>
    <w:rsid w:val="007A1951"/>
    <w:rsid w:val="007A4015"/>
    <w:rsid w:val="007A50BA"/>
    <w:rsid w:val="007A514A"/>
    <w:rsid w:val="007A5450"/>
    <w:rsid w:val="007A57DD"/>
    <w:rsid w:val="007A5D94"/>
    <w:rsid w:val="007B278E"/>
    <w:rsid w:val="007B2C42"/>
    <w:rsid w:val="007B584A"/>
    <w:rsid w:val="007B5E4B"/>
    <w:rsid w:val="007C0B89"/>
    <w:rsid w:val="007C21E0"/>
    <w:rsid w:val="007C3827"/>
    <w:rsid w:val="007C73C2"/>
    <w:rsid w:val="007C7599"/>
    <w:rsid w:val="007C7FB5"/>
    <w:rsid w:val="007D0A9F"/>
    <w:rsid w:val="007D5506"/>
    <w:rsid w:val="007D5ED4"/>
    <w:rsid w:val="007E16CC"/>
    <w:rsid w:val="007E1E03"/>
    <w:rsid w:val="007E32EE"/>
    <w:rsid w:val="007E37AD"/>
    <w:rsid w:val="007E3B40"/>
    <w:rsid w:val="007E60C5"/>
    <w:rsid w:val="007F1148"/>
    <w:rsid w:val="007F4A27"/>
    <w:rsid w:val="007F51C1"/>
    <w:rsid w:val="007F65D6"/>
    <w:rsid w:val="007F6B3C"/>
    <w:rsid w:val="007F74FF"/>
    <w:rsid w:val="007F7A82"/>
    <w:rsid w:val="00803F7E"/>
    <w:rsid w:val="00804E54"/>
    <w:rsid w:val="00805003"/>
    <w:rsid w:val="00805752"/>
    <w:rsid w:val="00806449"/>
    <w:rsid w:val="0080648C"/>
    <w:rsid w:val="0080772C"/>
    <w:rsid w:val="008118E8"/>
    <w:rsid w:val="00812947"/>
    <w:rsid w:val="00813EFC"/>
    <w:rsid w:val="008140AE"/>
    <w:rsid w:val="00815D17"/>
    <w:rsid w:val="00816122"/>
    <w:rsid w:val="00816DE8"/>
    <w:rsid w:val="00823583"/>
    <w:rsid w:val="008243B4"/>
    <w:rsid w:val="008244F4"/>
    <w:rsid w:val="00824A38"/>
    <w:rsid w:val="00825317"/>
    <w:rsid w:val="00825660"/>
    <w:rsid w:val="0082591E"/>
    <w:rsid w:val="0082592D"/>
    <w:rsid w:val="00826448"/>
    <w:rsid w:val="00826C17"/>
    <w:rsid w:val="0083167E"/>
    <w:rsid w:val="008320E2"/>
    <w:rsid w:val="008322AD"/>
    <w:rsid w:val="008333B5"/>
    <w:rsid w:val="0083401A"/>
    <w:rsid w:val="00846EA0"/>
    <w:rsid w:val="00853739"/>
    <w:rsid w:val="008546C4"/>
    <w:rsid w:val="00854C60"/>
    <w:rsid w:val="00854F44"/>
    <w:rsid w:val="0085583A"/>
    <w:rsid w:val="00856043"/>
    <w:rsid w:val="00856F47"/>
    <w:rsid w:val="00857197"/>
    <w:rsid w:val="00857531"/>
    <w:rsid w:val="0086270B"/>
    <w:rsid w:val="00864B62"/>
    <w:rsid w:val="00864E40"/>
    <w:rsid w:val="008716D8"/>
    <w:rsid w:val="008747C4"/>
    <w:rsid w:val="0087533C"/>
    <w:rsid w:val="00875B49"/>
    <w:rsid w:val="00876407"/>
    <w:rsid w:val="008766D9"/>
    <w:rsid w:val="008774AD"/>
    <w:rsid w:val="00877BFA"/>
    <w:rsid w:val="0088196E"/>
    <w:rsid w:val="00882319"/>
    <w:rsid w:val="00882F09"/>
    <w:rsid w:val="00884200"/>
    <w:rsid w:val="0088666D"/>
    <w:rsid w:val="008869C0"/>
    <w:rsid w:val="0088763D"/>
    <w:rsid w:val="00887CDE"/>
    <w:rsid w:val="008914FB"/>
    <w:rsid w:val="00892333"/>
    <w:rsid w:val="008950AA"/>
    <w:rsid w:val="008958C7"/>
    <w:rsid w:val="008963C8"/>
    <w:rsid w:val="00896964"/>
    <w:rsid w:val="00896C1A"/>
    <w:rsid w:val="008A0DBB"/>
    <w:rsid w:val="008A16D2"/>
    <w:rsid w:val="008A450C"/>
    <w:rsid w:val="008A5B2F"/>
    <w:rsid w:val="008B1135"/>
    <w:rsid w:val="008B14F7"/>
    <w:rsid w:val="008B4E4A"/>
    <w:rsid w:val="008B549B"/>
    <w:rsid w:val="008B59C0"/>
    <w:rsid w:val="008B7E6E"/>
    <w:rsid w:val="008C0209"/>
    <w:rsid w:val="008C0ABD"/>
    <w:rsid w:val="008C22A6"/>
    <w:rsid w:val="008C30E0"/>
    <w:rsid w:val="008C317F"/>
    <w:rsid w:val="008C4E0E"/>
    <w:rsid w:val="008C5911"/>
    <w:rsid w:val="008C6C7E"/>
    <w:rsid w:val="008C6D91"/>
    <w:rsid w:val="008C795B"/>
    <w:rsid w:val="008C7C5D"/>
    <w:rsid w:val="008C7FB9"/>
    <w:rsid w:val="008D0372"/>
    <w:rsid w:val="008D0BBC"/>
    <w:rsid w:val="008D2873"/>
    <w:rsid w:val="008D55E7"/>
    <w:rsid w:val="008E105C"/>
    <w:rsid w:val="008E1B3D"/>
    <w:rsid w:val="008E2017"/>
    <w:rsid w:val="008E298A"/>
    <w:rsid w:val="008E34C7"/>
    <w:rsid w:val="008E3FA0"/>
    <w:rsid w:val="008F03E6"/>
    <w:rsid w:val="008F1B9D"/>
    <w:rsid w:val="008F410D"/>
    <w:rsid w:val="008F490F"/>
    <w:rsid w:val="008F4E48"/>
    <w:rsid w:val="008F7D84"/>
    <w:rsid w:val="0090151E"/>
    <w:rsid w:val="0090334F"/>
    <w:rsid w:val="00904AF5"/>
    <w:rsid w:val="00904E56"/>
    <w:rsid w:val="00904E9F"/>
    <w:rsid w:val="00905165"/>
    <w:rsid w:val="00907523"/>
    <w:rsid w:val="009079E2"/>
    <w:rsid w:val="0091294B"/>
    <w:rsid w:val="0091450B"/>
    <w:rsid w:val="009154CC"/>
    <w:rsid w:val="00915E0E"/>
    <w:rsid w:val="009168CA"/>
    <w:rsid w:val="009205D8"/>
    <w:rsid w:val="009228D7"/>
    <w:rsid w:val="00923C8F"/>
    <w:rsid w:val="00923EC9"/>
    <w:rsid w:val="00925604"/>
    <w:rsid w:val="00933461"/>
    <w:rsid w:val="00935B45"/>
    <w:rsid w:val="009405C9"/>
    <w:rsid w:val="009421BE"/>
    <w:rsid w:val="00942703"/>
    <w:rsid w:val="00942839"/>
    <w:rsid w:val="009432B1"/>
    <w:rsid w:val="00945087"/>
    <w:rsid w:val="00945224"/>
    <w:rsid w:val="0094556E"/>
    <w:rsid w:val="00947DBC"/>
    <w:rsid w:val="009518EA"/>
    <w:rsid w:val="009537BF"/>
    <w:rsid w:val="009572EE"/>
    <w:rsid w:val="009636DD"/>
    <w:rsid w:val="009653D0"/>
    <w:rsid w:val="0096734E"/>
    <w:rsid w:val="00971CB8"/>
    <w:rsid w:val="0097208C"/>
    <w:rsid w:val="009741C5"/>
    <w:rsid w:val="00974ABE"/>
    <w:rsid w:val="00975811"/>
    <w:rsid w:val="00980D76"/>
    <w:rsid w:val="00981D3A"/>
    <w:rsid w:val="00985462"/>
    <w:rsid w:val="00987101"/>
    <w:rsid w:val="00990C1D"/>
    <w:rsid w:val="00994C1C"/>
    <w:rsid w:val="0099559C"/>
    <w:rsid w:val="00996A84"/>
    <w:rsid w:val="009A1193"/>
    <w:rsid w:val="009A33DA"/>
    <w:rsid w:val="009A3409"/>
    <w:rsid w:val="009A3FBD"/>
    <w:rsid w:val="009B0D80"/>
    <w:rsid w:val="009B13BF"/>
    <w:rsid w:val="009B42E2"/>
    <w:rsid w:val="009C0129"/>
    <w:rsid w:val="009C0588"/>
    <w:rsid w:val="009C1112"/>
    <w:rsid w:val="009C5856"/>
    <w:rsid w:val="009C6F5B"/>
    <w:rsid w:val="009C7CC8"/>
    <w:rsid w:val="009D0D09"/>
    <w:rsid w:val="009D1A30"/>
    <w:rsid w:val="009D3C83"/>
    <w:rsid w:val="009D4DC1"/>
    <w:rsid w:val="009E1C70"/>
    <w:rsid w:val="009E286C"/>
    <w:rsid w:val="009E3A2B"/>
    <w:rsid w:val="009E4A2F"/>
    <w:rsid w:val="009F02BA"/>
    <w:rsid w:val="009F19C9"/>
    <w:rsid w:val="009F2CC0"/>
    <w:rsid w:val="009F437B"/>
    <w:rsid w:val="009F47DC"/>
    <w:rsid w:val="009F4E38"/>
    <w:rsid w:val="009F71BB"/>
    <w:rsid w:val="009F72B6"/>
    <w:rsid w:val="00A00CA9"/>
    <w:rsid w:val="00A00DEB"/>
    <w:rsid w:val="00A01FB3"/>
    <w:rsid w:val="00A11EF5"/>
    <w:rsid w:val="00A135C7"/>
    <w:rsid w:val="00A13A12"/>
    <w:rsid w:val="00A14D81"/>
    <w:rsid w:val="00A155D6"/>
    <w:rsid w:val="00A15689"/>
    <w:rsid w:val="00A16FBB"/>
    <w:rsid w:val="00A24F6D"/>
    <w:rsid w:val="00A26614"/>
    <w:rsid w:val="00A27DE0"/>
    <w:rsid w:val="00A31D04"/>
    <w:rsid w:val="00A33D2A"/>
    <w:rsid w:val="00A37304"/>
    <w:rsid w:val="00A436D7"/>
    <w:rsid w:val="00A4614C"/>
    <w:rsid w:val="00A5208F"/>
    <w:rsid w:val="00A555F3"/>
    <w:rsid w:val="00A563F1"/>
    <w:rsid w:val="00A57D83"/>
    <w:rsid w:val="00A63BFD"/>
    <w:rsid w:val="00A64B5F"/>
    <w:rsid w:val="00A65F4C"/>
    <w:rsid w:val="00A66049"/>
    <w:rsid w:val="00A708F1"/>
    <w:rsid w:val="00A72DD4"/>
    <w:rsid w:val="00A736BC"/>
    <w:rsid w:val="00A748F9"/>
    <w:rsid w:val="00A7556E"/>
    <w:rsid w:val="00A76CEA"/>
    <w:rsid w:val="00A80362"/>
    <w:rsid w:val="00A81F96"/>
    <w:rsid w:val="00A833EB"/>
    <w:rsid w:val="00A84519"/>
    <w:rsid w:val="00A918E3"/>
    <w:rsid w:val="00A92DB2"/>
    <w:rsid w:val="00A94D9E"/>
    <w:rsid w:val="00A966AA"/>
    <w:rsid w:val="00A97BB2"/>
    <w:rsid w:val="00AA2938"/>
    <w:rsid w:val="00AA2D63"/>
    <w:rsid w:val="00AA3040"/>
    <w:rsid w:val="00AA3844"/>
    <w:rsid w:val="00AA4CF6"/>
    <w:rsid w:val="00AA585C"/>
    <w:rsid w:val="00AA63F4"/>
    <w:rsid w:val="00AA7A2B"/>
    <w:rsid w:val="00AA7EAC"/>
    <w:rsid w:val="00AB02CB"/>
    <w:rsid w:val="00AB0C0D"/>
    <w:rsid w:val="00AB1220"/>
    <w:rsid w:val="00AB2A9C"/>
    <w:rsid w:val="00AB3729"/>
    <w:rsid w:val="00AC0415"/>
    <w:rsid w:val="00AC33E0"/>
    <w:rsid w:val="00AC5827"/>
    <w:rsid w:val="00AC5ECC"/>
    <w:rsid w:val="00AC6E51"/>
    <w:rsid w:val="00AC6EE5"/>
    <w:rsid w:val="00AC791E"/>
    <w:rsid w:val="00AC7E13"/>
    <w:rsid w:val="00AD0289"/>
    <w:rsid w:val="00AD191D"/>
    <w:rsid w:val="00AD1CB0"/>
    <w:rsid w:val="00AD32D3"/>
    <w:rsid w:val="00AD62A0"/>
    <w:rsid w:val="00AD7934"/>
    <w:rsid w:val="00AE142E"/>
    <w:rsid w:val="00AE1757"/>
    <w:rsid w:val="00AE4D8A"/>
    <w:rsid w:val="00AE5C87"/>
    <w:rsid w:val="00AE64EB"/>
    <w:rsid w:val="00AE651F"/>
    <w:rsid w:val="00AE6C6F"/>
    <w:rsid w:val="00AF03E8"/>
    <w:rsid w:val="00AF12E7"/>
    <w:rsid w:val="00AF1731"/>
    <w:rsid w:val="00AF176F"/>
    <w:rsid w:val="00AF1B43"/>
    <w:rsid w:val="00AF24C4"/>
    <w:rsid w:val="00AF29EA"/>
    <w:rsid w:val="00AF324D"/>
    <w:rsid w:val="00AF4367"/>
    <w:rsid w:val="00AF437E"/>
    <w:rsid w:val="00AF541C"/>
    <w:rsid w:val="00AF65BD"/>
    <w:rsid w:val="00AF6760"/>
    <w:rsid w:val="00AF7CB7"/>
    <w:rsid w:val="00B010C9"/>
    <w:rsid w:val="00B01BF0"/>
    <w:rsid w:val="00B028A9"/>
    <w:rsid w:val="00B0494B"/>
    <w:rsid w:val="00B065B1"/>
    <w:rsid w:val="00B11008"/>
    <w:rsid w:val="00B11752"/>
    <w:rsid w:val="00B14DCA"/>
    <w:rsid w:val="00B16037"/>
    <w:rsid w:val="00B1797D"/>
    <w:rsid w:val="00B20372"/>
    <w:rsid w:val="00B20E47"/>
    <w:rsid w:val="00B21D65"/>
    <w:rsid w:val="00B2319E"/>
    <w:rsid w:val="00B24CF4"/>
    <w:rsid w:val="00B24E41"/>
    <w:rsid w:val="00B25B7F"/>
    <w:rsid w:val="00B26E20"/>
    <w:rsid w:val="00B27F7B"/>
    <w:rsid w:val="00B308A0"/>
    <w:rsid w:val="00B312BE"/>
    <w:rsid w:val="00B31DD1"/>
    <w:rsid w:val="00B327FD"/>
    <w:rsid w:val="00B368B3"/>
    <w:rsid w:val="00B411B3"/>
    <w:rsid w:val="00B416C2"/>
    <w:rsid w:val="00B535EC"/>
    <w:rsid w:val="00B5466A"/>
    <w:rsid w:val="00B54E62"/>
    <w:rsid w:val="00B55032"/>
    <w:rsid w:val="00B56F26"/>
    <w:rsid w:val="00B60331"/>
    <w:rsid w:val="00B607B9"/>
    <w:rsid w:val="00B60B9F"/>
    <w:rsid w:val="00B61441"/>
    <w:rsid w:val="00B647D7"/>
    <w:rsid w:val="00B67128"/>
    <w:rsid w:val="00B674F0"/>
    <w:rsid w:val="00B72957"/>
    <w:rsid w:val="00B72BB3"/>
    <w:rsid w:val="00B72C6C"/>
    <w:rsid w:val="00B74709"/>
    <w:rsid w:val="00B75B0A"/>
    <w:rsid w:val="00B75B79"/>
    <w:rsid w:val="00B7673A"/>
    <w:rsid w:val="00B77B0B"/>
    <w:rsid w:val="00B8108D"/>
    <w:rsid w:val="00B81937"/>
    <w:rsid w:val="00B81A4A"/>
    <w:rsid w:val="00B82937"/>
    <w:rsid w:val="00B82D43"/>
    <w:rsid w:val="00B8420E"/>
    <w:rsid w:val="00B853C3"/>
    <w:rsid w:val="00B853EB"/>
    <w:rsid w:val="00B85E94"/>
    <w:rsid w:val="00B912D8"/>
    <w:rsid w:val="00B9269A"/>
    <w:rsid w:val="00B9507E"/>
    <w:rsid w:val="00B963BB"/>
    <w:rsid w:val="00B97673"/>
    <w:rsid w:val="00B97944"/>
    <w:rsid w:val="00BA063D"/>
    <w:rsid w:val="00BA07C6"/>
    <w:rsid w:val="00BA0D62"/>
    <w:rsid w:val="00BA1239"/>
    <w:rsid w:val="00BA2D78"/>
    <w:rsid w:val="00BA3426"/>
    <w:rsid w:val="00BA381B"/>
    <w:rsid w:val="00BA4EF5"/>
    <w:rsid w:val="00BA58B2"/>
    <w:rsid w:val="00BA63E6"/>
    <w:rsid w:val="00BB361F"/>
    <w:rsid w:val="00BB3CB8"/>
    <w:rsid w:val="00BB63B4"/>
    <w:rsid w:val="00BB6721"/>
    <w:rsid w:val="00BB6F10"/>
    <w:rsid w:val="00BB715C"/>
    <w:rsid w:val="00BB726E"/>
    <w:rsid w:val="00BC3BEC"/>
    <w:rsid w:val="00BC429E"/>
    <w:rsid w:val="00BC782E"/>
    <w:rsid w:val="00BD3217"/>
    <w:rsid w:val="00BD39AA"/>
    <w:rsid w:val="00BD3CAC"/>
    <w:rsid w:val="00BD4056"/>
    <w:rsid w:val="00BD5232"/>
    <w:rsid w:val="00BE0AFD"/>
    <w:rsid w:val="00BE17C3"/>
    <w:rsid w:val="00BE2B04"/>
    <w:rsid w:val="00BE3C89"/>
    <w:rsid w:val="00BE4878"/>
    <w:rsid w:val="00BE4A19"/>
    <w:rsid w:val="00BE4A99"/>
    <w:rsid w:val="00BE6C2D"/>
    <w:rsid w:val="00BF5C64"/>
    <w:rsid w:val="00BF7725"/>
    <w:rsid w:val="00BF78CA"/>
    <w:rsid w:val="00BF7B62"/>
    <w:rsid w:val="00C00429"/>
    <w:rsid w:val="00C05A96"/>
    <w:rsid w:val="00C05DE9"/>
    <w:rsid w:val="00C0729D"/>
    <w:rsid w:val="00C07B76"/>
    <w:rsid w:val="00C10806"/>
    <w:rsid w:val="00C2199A"/>
    <w:rsid w:val="00C2245B"/>
    <w:rsid w:val="00C22F46"/>
    <w:rsid w:val="00C24CD3"/>
    <w:rsid w:val="00C264F6"/>
    <w:rsid w:val="00C2658B"/>
    <w:rsid w:val="00C3296B"/>
    <w:rsid w:val="00C33E17"/>
    <w:rsid w:val="00C35EC8"/>
    <w:rsid w:val="00C36269"/>
    <w:rsid w:val="00C369CE"/>
    <w:rsid w:val="00C42DFD"/>
    <w:rsid w:val="00C45192"/>
    <w:rsid w:val="00C458F2"/>
    <w:rsid w:val="00C51D21"/>
    <w:rsid w:val="00C53355"/>
    <w:rsid w:val="00C54FFC"/>
    <w:rsid w:val="00C550D5"/>
    <w:rsid w:val="00C56976"/>
    <w:rsid w:val="00C571BF"/>
    <w:rsid w:val="00C57F90"/>
    <w:rsid w:val="00C60535"/>
    <w:rsid w:val="00C61B05"/>
    <w:rsid w:val="00C63564"/>
    <w:rsid w:val="00C67A97"/>
    <w:rsid w:val="00C72CE5"/>
    <w:rsid w:val="00C745B1"/>
    <w:rsid w:val="00C74B81"/>
    <w:rsid w:val="00C7542A"/>
    <w:rsid w:val="00C7584D"/>
    <w:rsid w:val="00C76C49"/>
    <w:rsid w:val="00C80EAD"/>
    <w:rsid w:val="00C82CC9"/>
    <w:rsid w:val="00C83063"/>
    <w:rsid w:val="00C83A3D"/>
    <w:rsid w:val="00C83E10"/>
    <w:rsid w:val="00C846E3"/>
    <w:rsid w:val="00C84AFB"/>
    <w:rsid w:val="00C87739"/>
    <w:rsid w:val="00C905BA"/>
    <w:rsid w:val="00C93D49"/>
    <w:rsid w:val="00C96048"/>
    <w:rsid w:val="00C96B99"/>
    <w:rsid w:val="00CA1A9C"/>
    <w:rsid w:val="00CA204D"/>
    <w:rsid w:val="00CA237E"/>
    <w:rsid w:val="00CA465F"/>
    <w:rsid w:val="00CA5252"/>
    <w:rsid w:val="00CA57C7"/>
    <w:rsid w:val="00CA5A34"/>
    <w:rsid w:val="00CA6A24"/>
    <w:rsid w:val="00CA71A8"/>
    <w:rsid w:val="00CB2BF7"/>
    <w:rsid w:val="00CB49B4"/>
    <w:rsid w:val="00CB6571"/>
    <w:rsid w:val="00CB7CF8"/>
    <w:rsid w:val="00CB7E2A"/>
    <w:rsid w:val="00CC384F"/>
    <w:rsid w:val="00CC3EBA"/>
    <w:rsid w:val="00CD03F5"/>
    <w:rsid w:val="00CD1BBD"/>
    <w:rsid w:val="00CD224D"/>
    <w:rsid w:val="00CD3CA2"/>
    <w:rsid w:val="00CD4747"/>
    <w:rsid w:val="00CE2DD1"/>
    <w:rsid w:val="00CE36F3"/>
    <w:rsid w:val="00CE5C7C"/>
    <w:rsid w:val="00CE6245"/>
    <w:rsid w:val="00CE69D3"/>
    <w:rsid w:val="00CE6C6A"/>
    <w:rsid w:val="00CF097F"/>
    <w:rsid w:val="00CF233D"/>
    <w:rsid w:val="00CF24E8"/>
    <w:rsid w:val="00CF3EFE"/>
    <w:rsid w:val="00CF56E7"/>
    <w:rsid w:val="00CF6835"/>
    <w:rsid w:val="00D00500"/>
    <w:rsid w:val="00D006F5"/>
    <w:rsid w:val="00D02A80"/>
    <w:rsid w:val="00D03BF8"/>
    <w:rsid w:val="00D03EB4"/>
    <w:rsid w:val="00D05744"/>
    <w:rsid w:val="00D06423"/>
    <w:rsid w:val="00D1078B"/>
    <w:rsid w:val="00D111B4"/>
    <w:rsid w:val="00D11B7D"/>
    <w:rsid w:val="00D11E60"/>
    <w:rsid w:val="00D12CD2"/>
    <w:rsid w:val="00D12D97"/>
    <w:rsid w:val="00D140B3"/>
    <w:rsid w:val="00D147B2"/>
    <w:rsid w:val="00D154DB"/>
    <w:rsid w:val="00D15BF4"/>
    <w:rsid w:val="00D20370"/>
    <w:rsid w:val="00D21330"/>
    <w:rsid w:val="00D21FE4"/>
    <w:rsid w:val="00D22A80"/>
    <w:rsid w:val="00D22DD7"/>
    <w:rsid w:val="00D231BA"/>
    <w:rsid w:val="00D23377"/>
    <w:rsid w:val="00D23BC2"/>
    <w:rsid w:val="00D242FE"/>
    <w:rsid w:val="00D27F83"/>
    <w:rsid w:val="00D3037B"/>
    <w:rsid w:val="00D303C0"/>
    <w:rsid w:val="00D35080"/>
    <w:rsid w:val="00D3622A"/>
    <w:rsid w:val="00D40003"/>
    <w:rsid w:val="00D4059C"/>
    <w:rsid w:val="00D40AD5"/>
    <w:rsid w:val="00D43199"/>
    <w:rsid w:val="00D43792"/>
    <w:rsid w:val="00D4724B"/>
    <w:rsid w:val="00D510BE"/>
    <w:rsid w:val="00D5189E"/>
    <w:rsid w:val="00D51C5E"/>
    <w:rsid w:val="00D5247A"/>
    <w:rsid w:val="00D52999"/>
    <w:rsid w:val="00D53037"/>
    <w:rsid w:val="00D535F2"/>
    <w:rsid w:val="00D54A63"/>
    <w:rsid w:val="00D5534C"/>
    <w:rsid w:val="00D55AAA"/>
    <w:rsid w:val="00D5662B"/>
    <w:rsid w:val="00D56C29"/>
    <w:rsid w:val="00D6002C"/>
    <w:rsid w:val="00D6024D"/>
    <w:rsid w:val="00D60280"/>
    <w:rsid w:val="00D65091"/>
    <w:rsid w:val="00D717E3"/>
    <w:rsid w:val="00D71C8E"/>
    <w:rsid w:val="00D75EAF"/>
    <w:rsid w:val="00D8290B"/>
    <w:rsid w:val="00D87621"/>
    <w:rsid w:val="00D87847"/>
    <w:rsid w:val="00D87EA8"/>
    <w:rsid w:val="00D90DD7"/>
    <w:rsid w:val="00D93F26"/>
    <w:rsid w:val="00D968FC"/>
    <w:rsid w:val="00D96EC4"/>
    <w:rsid w:val="00DA27C5"/>
    <w:rsid w:val="00DA3E15"/>
    <w:rsid w:val="00DA3EC0"/>
    <w:rsid w:val="00DA3F96"/>
    <w:rsid w:val="00DA5BB7"/>
    <w:rsid w:val="00DA6A1D"/>
    <w:rsid w:val="00DA6B92"/>
    <w:rsid w:val="00DA7068"/>
    <w:rsid w:val="00DA7F68"/>
    <w:rsid w:val="00DB078F"/>
    <w:rsid w:val="00DB1F14"/>
    <w:rsid w:val="00DB4763"/>
    <w:rsid w:val="00DB61E2"/>
    <w:rsid w:val="00DB6379"/>
    <w:rsid w:val="00DC067B"/>
    <w:rsid w:val="00DC1623"/>
    <w:rsid w:val="00DC1D46"/>
    <w:rsid w:val="00DC1F40"/>
    <w:rsid w:val="00DC2EA2"/>
    <w:rsid w:val="00DC33D2"/>
    <w:rsid w:val="00DC5E2E"/>
    <w:rsid w:val="00DC608E"/>
    <w:rsid w:val="00DC6639"/>
    <w:rsid w:val="00DC70B8"/>
    <w:rsid w:val="00DD0E4C"/>
    <w:rsid w:val="00DD76B7"/>
    <w:rsid w:val="00DE1445"/>
    <w:rsid w:val="00DE303B"/>
    <w:rsid w:val="00DE7CEE"/>
    <w:rsid w:val="00DE7D48"/>
    <w:rsid w:val="00DF178C"/>
    <w:rsid w:val="00DF2A61"/>
    <w:rsid w:val="00DF3DB8"/>
    <w:rsid w:val="00DF3DF5"/>
    <w:rsid w:val="00DF7BF1"/>
    <w:rsid w:val="00E01145"/>
    <w:rsid w:val="00E02EE6"/>
    <w:rsid w:val="00E04738"/>
    <w:rsid w:val="00E05EB1"/>
    <w:rsid w:val="00E07C4C"/>
    <w:rsid w:val="00E101F8"/>
    <w:rsid w:val="00E11B37"/>
    <w:rsid w:val="00E12714"/>
    <w:rsid w:val="00E13BB5"/>
    <w:rsid w:val="00E147C5"/>
    <w:rsid w:val="00E15C08"/>
    <w:rsid w:val="00E1617E"/>
    <w:rsid w:val="00E16DA1"/>
    <w:rsid w:val="00E20A6F"/>
    <w:rsid w:val="00E21174"/>
    <w:rsid w:val="00E24881"/>
    <w:rsid w:val="00E268A9"/>
    <w:rsid w:val="00E31791"/>
    <w:rsid w:val="00E325A2"/>
    <w:rsid w:val="00E338D2"/>
    <w:rsid w:val="00E35653"/>
    <w:rsid w:val="00E35C67"/>
    <w:rsid w:val="00E3669F"/>
    <w:rsid w:val="00E370C0"/>
    <w:rsid w:val="00E37107"/>
    <w:rsid w:val="00E37617"/>
    <w:rsid w:val="00E41769"/>
    <w:rsid w:val="00E426A1"/>
    <w:rsid w:val="00E447D3"/>
    <w:rsid w:val="00E454DC"/>
    <w:rsid w:val="00E4617D"/>
    <w:rsid w:val="00E463ED"/>
    <w:rsid w:val="00E50645"/>
    <w:rsid w:val="00E51269"/>
    <w:rsid w:val="00E51BFC"/>
    <w:rsid w:val="00E5410A"/>
    <w:rsid w:val="00E54226"/>
    <w:rsid w:val="00E54484"/>
    <w:rsid w:val="00E54599"/>
    <w:rsid w:val="00E56BA1"/>
    <w:rsid w:val="00E56C3F"/>
    <w:rsid w:val="00E57244"/>
    <w:rsid w:val="00E60192"/>
    <w:rsid w:val="00E61CA8"/>
    <w:rsid w:val="00E6205A"/>
    <w:rsid w:val="00E626B9"/>
    <w:rsid w:val="00E62C76"/>
    <w:rsid w:val="00E64C1B"/>
    <w:rsid w:val="00E64C48"/>
    <w:rsid w:val="00E65BAC"/>
    <w:rsid w:val="00E65C9B"/>
    <w:rsid w:val="00E71443"/>
    <w:rsid w:val="00E7300E"/>
    <w:rsid w:val="00E73343"/>
    <w:rsid w:val="00E74566"/>
    <w:rsid w:val="00E74823"/>
    <w:rsid w:val="00E754B5"/>
    <w:rsid w:val="00E7707C"/>
    <w:rsid w:val="00E776E3"/>
    <w:rsid w:val="00E777A4"/>
    <w:rsid w:val="00E77C9E"/>
    <w:rsid w:val="00E80019"/>
    <w:rsid w:val="00E82912"/>
    <w:rsid w:val="00E82B81"/>
    <w:rsid w:val="00E84149"/>
    <w:rsid w:val="00E85049"/>
    <w:rsid w:val="00E85826"/>
    <w:rsid w:val="00E85C08"/>
    <w:rsid w:val="00E86D23"/>
    <w:rsid w:val="00E90E5B"/>
    <w:rsid w:val="00E90EA4"/>
    <w:rsid w:val="00E91085"/>
    <w:rsid w:val="00E95DEB"/>
    <w:rsid w:val="00E964BB"/>
    <w:rsid w:val="00E96EA6"/>
    <w:rsid w:val="00E97F00"/>
    <w:rsid w:val="00EA08A8"/>
    <w:rsid w:val="00EA1ED9"/>
    <w:rsid w:val="00EA2D8C"/>
    <w:rsid w:val="00EA3B0E"/>
    <w:rsid w:val="00EA55D8"/>
    <w:rsid w:val="00EA6638"/>
    <w:rsid w:val="00EA664D"/>
    <w:rsid w:val="00EB1753"/>
    <w:rsid w:val="00EB262B"/>
    <w:rsid w:val="00EB274C"/>
    <w:rsid w:val="00EB329F"/>
    <w:rsid w:val="00EB37CF"/>
    <w:rsid w:val="00EB45D5"/>
    <w:rsid w:val="00EC0248"/>
    <w:rsid w:val="00EC0BFD"/>
    <w:rsid w:val="00EC121F"/>
    <w:rsid w:val="00EC2CD6"/>
    <w:rsid w:val="00EC5322"/>
    <w:rsid w:val="00EC5F1F"/>
    <w:rsid w:val="00EC7D30"/>
    <w:rsid w:val="00EC7FFA"/>
    <w:rsid w:val="00ED05B6"/>
    <w:rsid w:val="00ED41D4"/>
    <w:rsid w:val="00EE19B0"/>
    <w:rsid w:val="00EE1FA6"/>
    <w:rsid w:val="00EE2E26"/>
    <w:rsid w:val="00EE354C"/>
    <w:rsid w:val="00EE5293"/>
    <w:rsid w:val="00EE6EE0"/>
    <w:rsid w:val="00EE7C19"/>
    <w:rsid w:val="00EF184B"/>
    <w:rsid w:val="00EF1DB9"/>
    <w:rsid w:val="00EF3185"/>
    <w:rsid w:val="00EF369E"/>
    <w:rsid w:val="00EF38CB"/>
    <w:rsid w:val="00EF3926"/>
    <w:rsid w:val="00EF3F4A"/>
    <w:rsid w:val="00EF45F2"/>
    <w:rsid w:val="00EF4C14"/>
    <w:rsid w:val="00EF4D00"/>
    <w:rsid w:val="00EF4D67"/>
    <w:rsid w:val="00EF5D5A"/>
    <w:rsid w:val="00F0489C"/>
    <w:rsid w:val="00F05C80"/>
    <w:rsid w:val="00F06010"/>
    <w:rsid w:val="00F1216E"/>
    <w:rsid w:val="00F12AB5"/>
    <w:rsid w:val="00F14D5A"/>
    <w:rsid w:val="00F158F5"/>
    <w:rsid w:val="00F17780"/>
    <w:rsid w:val="00F17ECE"/>
    <w:rsid w:val="00F20F5B"/>
    <w:rsid w:val="00F21012"/>
    <w:rsid w:val="00F21F23"/>
    <w:rsid w:val="00F22624"/>
    <w:rsid w:val="00F26910"/>
    <w:rsid w:val="00F26ECD"/>
    <w:rsid w:val="00F27B36"/>
    <w:rsid w:val="00F31F9C"/>
    <w:rsid w:val="00F361F7"/>
    <w:rsid w:val="00F40172"/>
    <w:rsid w:val="00F405DE"/>
    <w:rsid w:val="00F41114"/>
    <w:rsid w:val="00F42FB6"/>
    <w:rsid w:val="00F45678"/>
    <w:rsid w:val="00F45F4D"/>
    <w:rsid w:val="00F517BD"/>
    <w:rsid w:val="00F51A30"/>
    <w:rsid w:val="00F521C3"/>
    <w:rsid w:val="00F52FC4"/>
    <w:rsid w:val="00F54426"/>
    <w:rsid w:val="00F618DB"/>
    <w:rsid w:val="00F624E0"/>
    <w:rsid w:val="00F62C54"/>
    <w:rsid w:val="00F6413A"/>
    <w:rsid w:val="00F66A2A"/>
    <w:rsid w:val="00F66F1E"/>
    <w:rsid w:val="00F70BED"/>
    <w:rsid w:val="00F71CBE"/>
    <w:rsid w:val="00F7204A"/>
    <w:rsid w:val="00F724DC"/>
    <w:rsid w:val="00F7339C"/>
    <w:rsid w:val="00F73D7B"/>
    <w:rsid w:val="00F76F8D"/>
    <w:rsid w:val="00F770CC"/>
    <w:rsid w:val="00F804D1"/>
    <w:rsid w:val="00F81EEE"/>
    <w:rsid w:val="00F83E92"/>
    <w:rsid w:val="00F85521"/>
    <w:rsid w:val="00F8657A"/>
    <w:rsid w:val="00F86B03"/>
    <w:rsid w:val="00F87DC7"/>
    <w:rsid w:val="00F935D4"/>
    <w:rsid w:val="00F93CEE"/>
    <w:rsid w:val="00F94566"/>
    <w:rsid w:val="00F94C51"/>
    <w:rsid w:val="00FA0AD0"/>
    <w:rsid w:val="00FA0FF9"/>
    <w:rsid w:val="00FA2726"/>
    <w:rsid w:val="00FA2C69"/>
    <w:rsid w:val="00FA32CA"/>
    <w:rsid w:val="00FA7D7A"/>
    <w:rsid w:val="00FB1249"/>
    <w:rsid w:val="00FB178F"/>
    <w:rsid w:val="00FB4164"/>
    <w:rsid w:val="00FB4844"/>
    <w:rsid w:val="00FC0813"/>
    <w:rsid w:val="00FC14A7"/>
    <w:rsid w:val="00FC1612"/>
    <w:rsid w:val="00FC6D00"/>
    <w:rsid w:val="00FC74E6"/>
    <w:rsid w:val="00FD0C43"/>
    <w:rsid w:val="00FD12E1"/>
    <w:rsid w:val="00FD18C7"/>
    <w:rsid w:val="00FD1D26"/>
    <w:rsid w:val="00FD1EA3"/>
    <w:rsid w:val="00FD2CBF"/>
    <w:rsid w:val="00FD3229"/>
    <w:rsid w:val="00FD4A50"/>
    <w:rsid w:val="00FD77C7"/>
    <w:rsid w:val="00FD7A88"/>
    <w:rsid w:val="00FE0160"/>
    <w:rsid w:val="00FE02F4"/>
    <w:rsid w:val="00FE083B"/>
    <w:rsid w:val="00FE0EE0"/>
    <w:rsid w:val="00FE19FA"/>
    <w:rsid w:val="00FE2381"/>
    <w:rsid w:val="00FE2D38"/>
    <w:rsid w:val="00FE4C47"/>
    <w:rsid w:val="00FE66E1"/>
    <w:rsid w:val="00FE681A"/>
    <w:rsid w:val="00FF0259"/>
    <w:rsid w:val="00FF6B05"/>
    <w:rsid w:val="00FF73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D1EE"/>
  <w15:chartTrackingRefBased/>
  <w15:docId w15:val="{14B3CE1A-0B2E-43DA-B8A7-794BADB4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link w:val="Rubrik1Char"/>
    <w:uiPriority w:val="9"/>
    <w:qFormat/>
    <w:rsid w:val="00200D66"/>
    <w:pPr>
      <w:keepNext/>
      <w:keepLines/>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qFormat/>
    <w:rsid w:val="00200D66"/>
    <w:pPr>
      <w:keepNext/>
      <w:keepLines/>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qFormat/>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unhideWhenUsed/>
    <w:qFormat/>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C96048"/>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unhideWhenUsed/>
    <w:qFormat/>
    <w:rsid w:val="00C96048"/>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Rubrik7">
    <w:name w:val="heading 7"/>
    <w:basedOn w:val="Normal"/>
    <w:next w:val="Normal"/>
    <w:link w:val="Rubrik7Char"/>
    <w:uiPriority w:val="9"/>
    <w:semiHidden/>
    <w:unhideWhenUsed/>
    <w:qFormat/>
    <w:rsid w:val="00C96048"/>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96048"/>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96048"/>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0A5D06"/>
    <w:pPr>
      <w:spacing w:after="240"/>
    </w:pPr>
  </w:style>
  <w:style w:type="paragraph" w:customStyle="1" w:styleId="11Rubrik2">
    <w:name w:val="1.1 Rubrik 2"/>
    <w:basedOn w:val="Rubrik2"/>
    <w:qFormat/>
    <w:rsid w:val="00803F7E"/>
    <w:pPr>
      <w:spacing w:after="120" w:line="360" w:lineRule="auto"/>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2"/>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2"/>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494A82"/>
    <w:pPr>
      <w:spacing w:line="360" w:lineRule="auto"/>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48389F"/>
    <w:pPr>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032D41"/>
    <w:pPr>
      <w:spacing w:after="0" w:line="240" w:lineRule="auto"/>
    </w:pPr>
  </w:style>
  <w:style w:type="paragraph" w:customStyle="1" w:styleId="Rubrik11">
    <w:name w:val="Rubrik 11"/>
    <w:basedOn w:val="Normal"/>
    <w:rsid w:val="00E626B9"/>
    <w:pPr>
      <w:spacing w:after="0" w:line="240" w:lineRule="auto"/>
    </w:pPr>
    <w:rPr>
      <w:rFonts w:ascii="Calibri" w:hAnsi="Calibri" w:cs="Calibri"/>
    </w:rPr>
  </w:style>
  <w:style w:type="paragraph" w:customStyle="1" w:styleId="Rubrik21">
    <w:name w:val="Rubrik 21"/>
    <w:basedOn w:val="Normal"/>
    <w:rsid w:val="00E626B9"/>
    <w:pPr>
      <w:spacing w:after="0" w:line="240" w:lineRule="auto"/>
    </w:pPr>
    <w:rPr>
      <w:rFonts w:ascii="Calibri" w:hAnsi="Calibri" w:cs="Calibri"/>
    </w:rPr>
  </w:style>
  <w:style w:type="paragraph" w:styleId="Normalwebb">
    <w:name w:val="Normal (Web)"/>
    <w:basedOn w:val="Normal"/>
    <w:uiPriority w:val="99"/>
    <w:semiHidden/>
    <w:unhideWhenUsed/>
    <w:rsid w:val="000C296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C96048"/>
    <w:rPr>
      <w:rFonts w:asciiTheme="majorHAnsi" w:eastAsiaTheme="majorEastAsia" w:hAnsiTheme="majorHAnsi" w:cstheme="majorBidi"/>
      <w:color w:val="1F4D78" w:themeColor="accent1" w:themeShade="7F"/>
    </w:rPr>
  </w:style>
  <w:style w:type="character" w:customStyle="1" w:styleId="Rubrik6Char">
    <w:name w:val="Rubrik 6 Char"/>
    <w:basedOn w:val="Standardstycketeckensnitt"/>
    <w:link w:val="Rubrik6"/>
    <w:uiPriority w:val="9"/>
    <w:semiHidden/>
    <w:rsid w:val="00C96048"/>
    <w:rPr>
      <w:rFonts w:asciiTheme="majorHAnsi" w:eastAsiaTheme="majorEastAsia" w:hAnsiTheme="majorHAnsi" w:cstheme="majorBidi"/>
      <w:i/>
      <w:iCs/>
      <w:color w:val="1F4D78" w:themeColor="accent1" w:themeShade="7F"/>
    </w:rPr>
  </w:style>
  <w:style w:type="character" w:customStyle="1" w:styleId="Rubrik7Char">
    <w:name w:val="Rubrik 7 Char"/>
    <w:basedOn w:val="Standardstycketeckensnitt"/>
    <w:link w:val="Rubrik7"/>
    <w:uiPriority w:val="9"/>
    <w:semiHidden/>
    <w:rsid w:val="00C9604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9604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9604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0054">
      <w:bodyDiv w:val="1"/>
      <w:marLeft w:val="0"/>
      <w:marRight w:val="0"/>
      <w:marTop w:val="0"/>
      <w:marBottom w:val="0"/>
      <w:divBdr>
        <w:top w:val="none" w:sz="0" w:space="0" w:color="auto"/>
        <w:left w:val="none" w:sz="0" w:space="0" w:color="auto"/>
        <w:bottom w:val="none" w:sz="0" w:space="0" w:color="auto"/>
        <w:right w:val="none" w:sz="0" w:space="0" w:color="auto"/>
      </w:divBdr>
    </w:div>
    <w:div w:id="243034254">
      <w:bodyDiv w:val="1"/>
      <w:marLeft w:val="0"/>
      <w:marRight w:val="0"/>
      <w:marTop w:val="0"/>
      <w:marBottom w:val="0"/>
      <w:divBdr>
        <w:top w:val="none" w:sz="0" w:space="0" w:color="auto"/>
        <w:left w:val="none" w:sz="0" w:space="0" w:color="auto"/>
        <w:bottom w:val="none" w:sz="0" w:space="0" w:color="auto"/>
        <w:right w:val="none" w:sz="0" w:space="0" w:color="auto"/>
      </w:divBdr>
    </w:div>
    <w:div w:id="292757746">
      <w:bodyDiv w:val="1"/>
      <w:marLeft w:val="0"/>
      <w:marRight w:val="0"/>
      <w:marTop w:val="0"/>
      <w:marBottom w:val="0"/>
      <w:divBdr>
        <w:top w:val="none" w:sz="0" w:space="0" w:color="auto"/>
        <w:left w:val="none" w:sz="0" w:space="0" w:color="auto"/>
        <w:bottom w:val="none" w:sz="0" w:space="0" w:color="auto"/>
        <w:right w:val="none" w:sz="0" w:space="0" w:color="auto"/>
      </w:divBdr>
    </w:div>
    <w:div w:id="348987899">
      <w:bodyDiv w:val="1"/>
      <w:marLeft w:val="0"/>
      <w:marRight w:val="0"/>
      <w:marTop w:val="0"/>
      <w:marBottom w:val="0"/>
      <w:divBdr>
        <w:top w:val="none" w:sz="0" w:space="0" w:color="auto"/>
        <w:left w:val="none" w:sz="0" w:space="0" w:color="auto"/>
        <w:bottom w:val="none" w:sz="0" w:space="0" w:color="auto"/>
        <w:right w:val="none" w:sz="0" w:space="0" w:color="auto"/>
      </w:divBdr>
    </w:div>
    <w:div w:id="405340186">
      <w:bodyDiv w:val="1"/>
      <w:marLeft w:val="0"/>
      <w:marRight w:val="0"/>
      <w:marTop w:val="0"/>
      <w:marBottom w:val="0"/>
      <w:divBdr>
        <w:top w:val="none" w:sz="0" w:space="0" w:color="auto"/>
        <w:left w:val="none" w:sz="0" w:space="0" w:color="auto"/>
        <w:bottom w:val="none" w:sz="0" w:space="0" w:color="auto"/>
        <w:right w:val="none" w:sz="0" w:space="0" w:color="auto"/>
      </w:divBdr>
    </w:div>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502746837">
      <w:bodyDiv w:val="1"/>
      <w:marLeft w:val="0"/>
      <w:marRight w:val="0"/>
      <w:marTop w:val="0"/>
      <w:marBottom w:val="0"/>
      <w:divBdr>
        <w:top w:val="none" w:sz="0" w:space="0" w:color="auto"/>
        <w:left w:val="none" w:sz="0" w:space="0" w:color="auto"/>
        <w:bottom w:val="none" w:sz="0" w:space="0" w:color="auto"/>
        <w:right w:val="none" w:sz="0" w:space="0" w:color="auto"/>
      </w:divBdr>
    </w:div>
    <w:div w:id="662009317">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 w:id="975337460">
      <w:bodyDiv w:val="1"/>
      <w:marLeft w:val="0"/>
      <w:marRight w:val="0"/>
      <w:marTop w:val="0"/>
      <w:marBottom w:val="0"/>
      <w:divBdr>
        <w:top w:val="none" w:sz="0" w:space="0" w:color="auto"/>
        <w:left w:val="none" w:sz="0" w:space="0" w:color="auto"/>
        <w:bottom w:val="none" w:sz="0" w:space="0" w:color="auto"/>
        <w:right w:val="none" w:sz="0" w:space="0" w:color="auto"/>
      </w:divBdr>
    </w:div>
    <w:div w:id="1068923535">
      <w:bodyDiv w:val="1"/>
      <w:marLeft w:val="0"/>
      <w:marRight w:val="0"/>
      <w:marTop w:val="0"/>
      <w:marBottom w:val="0"/>
      <w:divBdr>
        <w:top w:val="none" w:sz="0" w:space="0" w:color="auto"/>
        <w:left w:val="none" w:sz="0" w:space="0" w:color="auto"/>
        <w:bottom w:val="none" w:sz="0" w:space="0" w:color="auto"/>
        <w:right w:val="none" w:sz="0" w:space="0" w:color="auto"/>
      </w:divBdr>
    </w:div>
    <w:div w:id="1262881468">
      <w:bodyDiv w:val="1"/>
      <w:marLeft w:val="0"/>
      <w:marRight w:val="0"/>
      <w:marTop w:val="0"/>
      <w:marBottom w:val="0"/>
      <w:divBdr>
        <w:top w:val="none" w:sz="0" w:space="0" w:color="auto"/>
        <w:left w:val="none" w:sz="0" w:space="0" w:color="auto"/>
        <w:bottom w:val="none" w:sz="0" w:space="0" w:color="auto"/>
        <w:right w:val="none" w:sz="0" w:space="0" w:color="auto"/>
      </w:divBdr>
    </w:div>
    <w:div w:id="1277982429">
      <w:bodyDiv w:val="1"/>
      <w:marLeft w:val="0"/>
      <w:marRight w:val="0"/>
      <w:marTop w:val="0"/>
      <w:marBottom w:val="0"/>
      <w:divBdr>
        <w:top w:val="none" w:sz="0" w:space="0" w:color="auto"/>
        <w:left w:val="none" w:sz="0" w:space="0" w:color="auto"/>
        <w:bottom w:val="none" w:sz="0" w:space="0" w:color="auto"/>
        <w:right w:val="none" w:sz="0" w:space="0" w:color="auto"/>
      </w:divBdr>
    </w:div>
    <w:div w:id="1815758517">
      <w:bodyDiv w:val="1"/>
      <w:marLeft w:val="0"/>
      <w:marRight w:val="0"/>
      <w:marTop w:val="0"/>
      <w:marBottom w:val="0"/>
      <w:divBdr>
        <w:top w:val="none" w:sz="0" w:space="0" w:color="auto"/>
        <w:left w:val="none" w:sz="0" w:space="0" w:color="auto"/>
        <w:bottom w:val="none" w:sz="0" w:space="0" w:color="auto"/>
        <w:right w:val="none" w:sz="0" w:space="0" w:color="auto"/>
      </w:divBdr>
    </w:div>
    <w:div w:id="19278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3hv2CqrrSAhXFlCwKHTdaB_0QjRwIBw&amp;url=http://www.inputinterior.se/kommentus&amp;psig=AFQjCNEMfFNltPhPKufgCH07PKZMKWwzNg&amp;ust=148863025566826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EB38-0A10-4CDC-8AEE-E2B4C190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4629</Words>
  <Characters>24537</Characters>
  <Application>Microsoft Office Word</Application>
  <DocSecurity>8</DocSecurity>
  <Lines>204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 Kommuner och Landsting</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Olovsson Sara-Li</dc:creator>
  <cp:keywords/>
  <dc:description/>
  <cp:lastModifiedBy>Chen Cen</cp:lastModifiedBy>
  <cp:revision>4</cp:revision>
  <cp:lastPrinted>2019-11-15T10:17:00Z</cp:lastPrinted>
  <dcterms:created xsi:type="dcterms:W3CDTF">2020-11-10T14:35:00Z</dcterms:created>
  <dcterms:modified xsi:type="dcterms:W3CDTF">2020-11-11T10:17:00Z</dcterms:modified>
</cp:coreProperties>
</file>