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C29" w14:textId="77777777" w:rsidR="00E54525" w:rsidRPr="001D3118" w:rsidRDefault="00E54525" w:rsidP="00C23E8D">
      <w:pPr>
        <w:rPr>
          <w:rFonts w:asciiTheme="minorHAnsi" w:hAnsiTheme="minorHAnsi" w:cstheme="minorHAnsi"/>
        </w:rPr>
      </w:pPr>
    </w:p>
    <w:p w14:paraId="1FDCD531" w14:textId="77777777" w:rsidR="00E54525" w:rsidRPr="001D3118" w:rsidRDefault="00E54525" w:rsidP="00C23E8D">
      <w:pPr>
        <w:rPr>
          <w:rFonts w:asciiTheme="minorHAnsi" w:hAnsiTheme="minorHAnsi" w:cstheme="minorHAnsi"/>
        </w:rPr>
      </w:pPr>
    </w:p>
    <w:p w14:paraId="75EB7989" w14:textId="77777777" w:rsidR="00FC0E81" w:rsidRPr="001D3118" w:rsidRDefault="00FC0E81" w:rsidP="0060431D">
      <w:pPr>
        <w:jc w:val="center"/>
        <w:rPr>
          <w:rFonts w:asciiTheme="minorHAnsi" w:hAnsiTheme="minorHAnsi" w:cstheme="minorHAnsi"/>
          <w:b/>
          <w:i/>
          <w:sz w:val="48"/>
          <w:szCs w:val="48"/>
        </w:rPr>
      </w:pPr>
    </w:p>
    <w:p w14:paraId="65A27A92" w14:textId="77777777" w:rsidR="00FC0E81" w:rsidRPr="001D3118" w:rsidRDefault="00FC0E81" w:rsidP="0060431D">
      <w:pPr>
        <w:jc w:val="center"/>
        <w:rPr>
          <w:rFonts w:asciiTheme="minorHAnsi" w:hAnsiTheme="minorHAnsi" w:cstheme="minorHAnsi"/>
          <w:b/>
          <w:i/>
          <w:sz w:val="48"/>
          <w:szCs w:val="48"/>
        </w:rPr>
      </w:pPr>
    </w:p>
    <w:p w14:paraId="25453258" w14:textId="77777777" w:rsidR="00FC0E81" w:rsidRPr="001D3118" w:rsidRDefault="00FC0E81" w:rsidP="0060431D">
      <w:pPr>
        <w:jc w:val="center"/>
        <w:rPr>
          <w:rFonts w:asciiTheme="minorHAnsi" w:hAnsiTheme="minorHAnsi" w:cstheme="minorHAnsi"/>
          <w:b/>
          <w:i/>
          <w:sz w:val="48"/>
          <w:szCs w:val="48"/>
        </w:rPr>
      </w:pPr>
    </w:p>
    <w:p w14:paraId="6AA924BF" w14:textId="77777777" w:rsidR="0060431D" w:rsidRPr="00A57FE0" w:rsidRDefault="00876416" w:rsidP="0060431D">
      <w:pPr>
        <w:jc w:val="center"/>
        <w:rPr>
          <w:rFonts w:asciiTheme="minorHAnsi" w:hAnsiTheme="minorHAnsi" w:cstheme="minorHAnsi"/>
          <w:b/>
          <w:sz w:val="96"/>
          <w:szCs w:val="96"/>
        </w:rPr>
      </w:pPr>
      <w:r w:rsidRPr="00A57FE0">
        <w:rPr>
          <w:rFonts w:asciiTheme="minorHAnsi" w:hAnsiTheme="minorHAnsi" w:cstheme="minorHAnsi"/>
          <w:b/>
          <w:sz w:val="96"/>
          <w:szCs w:val="96"/>
        </w:rPr>
        <w:t>Avropsstöd</w:t>
      </w:r>
    </w:p>
    <w:p w14:paraId="75F397DD" w14:textId="77777777" w:rsidR="0060431D" w:rsidRPr="001D3118" w:rsidRDefault="0060431D" w:rsidP="0060431D">
      <w:pPr>
        <w:jc w:val="center"/>
        <w:rPr>
          <w:rFonts w:asciiTheme="minorHAnsi" w:hAnsiTheme="minorHAnsi" w:cstheme="minorHAnsi"/>
          <w:szCs w:val="24"/>
        </w:rPr>
      </w:pPr>
    </w:p>
    <w:p w14:paraId="1D15E961" w14:textId="77777777" w:rsidR="00F92CC3" w:rsidRPr="0053263D" w:rsidRDefault="009F2F8E" w:rsidP="00A57FE0">
      <w:pPr>
        <w:jc w:val="center"/>
        <w:rPr>
          <w:rFonts w:asciiTheme="minorHAnsi" w:hAnsiTheme="minorHAnsi" w:cstheme="minorHAnsi"/>
          <w:sz w:val="44"/>
          <w:szCs w:val="44"/>
        </w:rPr>
      </w:pPr>
      <w:r>
        <w:rPr>
          <w:rFonts w:asciiTheme="minorHAnsi" w:hAnsiTheme="minorHAnsi" w:cstheme="minorHAnsi"/>
          <w:sz w:val="44"/>
          <w:szCs w:val="44"/>
        </w:rPr>
        <w:t>Elektriska arbetsfordon 2020</w:t>
      </w:r>
    </w:p>
    <w:p w14:paraId="6CA6FDE2" w14:textId="77777777" w:rsidR="009F2F8E" w:rsidRDefault="009F2F8E" w:rsidP="002F4605">
      <w:pPr>
        <w:pStyle w:val="Rubrik1"/>
        <w:ind w:left="432" w:hanging="432"/>
        <w:jc w:val="center"/>
        <w:rPr>
          <w:rFonts w:asciiTheme="minorHAnsi" w:hAnsiTheme="minorHAnsi" w:cstheme="minorHAnsi"/>
          <w:noProof/>
          <w:szCs w:val="28"/>
        </w:rPr>
      </w:pPr>
    </w:p>
    <w:p w14:paraId="5D66CA86" w14:textId="77777777" w:rsidR="00C11F5A" w:rsidRPr="001D3118" w:rsidRDefault="009F2F8E" w:rsidP="002F4605">
      <w:pPr>
        <w:pStyle w:val="Rubrik1"/>
        <w:ind w:left="432" w:hanging="432"/>
        <w:jc w:val="center"/>
        <w:rPr>
          <w:rFonts w:asciiTheme="minorHAnsi" w:hAnsiTheme="minorHAnsi" w:cstheme="minorHAnsi"/>
          <w:szCs w:val="28"/>
        </w:rPr>
      </w:pPr>
      <w:bookmarkStart w:id="0" w:name="_Toc83385048"/>
      <w:bookmarkStart w:id="1" w:name="_Toc83385177"/>
      <w:bookmarkStart w:id="2" w:name="_Toc84581847"/>
      <w:bookmarkStart w:id="3" w:name="_Toc89768305"/>
      <w:r>
        <w:rPr>
          <w:rFonts w:asciiTheme="minorHAnsi" w:hAnsiTheme="minorHAnsi" w:cstheme="minorHAnsi"/>
          <w:noProof/>
          <w:szCs w:val="28"/>
        </w:rPr>
        <w:drawing>
          <wp:inline distT="0" distB="0" distL="0" distR="0" wp14:anchorId="17AFFE43" wp14:editId="55BA131A">
            <wp:extent cx="5051598" cy="21209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don7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5170" cy="2134995"/>
                    </a:xfrm>
                    <a:prstGeom prst="rect">
                      <a:avLst/>
                    </a:prstGeom>
                  </pic:spPr>
                </pic:pic>
              </a:graphicData>
            </a:graphic>
          </wp:inline>
        </w:drawing>
      </w:r>
      <w:bookmarkEnd w:id="0"/>
      <w:bookmarkEnd w:id="1"/>
      <w:bookmarkEnd w:id="2"/>
      <w:bookmarkEnd w:id="3"/>
    </w:p>
    <w:p w14:paraId="4B746799" w14:textId="77777777" w:rsidR="00A57FE0" w:rsidRDefault="00633025" w:rsidP="00A11AA8">
      <w:pPr>
        <w:rPr>
          <w:rFonts w:asciiTheme="minorHAnsi" w:hAnsiTheme="minorHAnsi" w:cstheme="minorHAnsi"/>
        </w:rPr>
      </w:pPr>
      <w:r>
        <w:rPr>
          <w:rFonts w:asciiTheme="minorHAnsi" w:hAnsiTheme="minorHAnsi" w:cstheme="minorHAnsi"/>
        </w:rPr>
        <w:br w:type="page"/>
      </w:r>
    </w:p>
    <w:sdt>
      <w:sdtPr>
        <w:rPr>
          <w:rFonts w:ascii="Times New Roman" w:eastAsia="Times New Roman" w:hAnsi="Times New Roman" w:cs="Times New Roman"/>
          <w:color w:val="auto"/>
          <w:sz w:val="24"/>
          <w:szCs w:val="20"/>
        </w:rPr>
        <w:id w:val="920847859"/>
        <w:docPartObj>
          <w:docPartGallery w:val="Table of Contents"/>
          <w:docPartUnique/>
        </w:docPartObj>
      </w:sdtPr>
      <w:sdtEndPr>
        <w:rPr>
          <w:rFonts w:ascii="Calibri" w:hAnsi="Calibri"/>
          <w:b/>
          <w:bCs/>
          <w:sz w:val="22"/>
        </w:rPr>
      </w:sdtEndPr>
      <w:sdtContent>
        <w:p w14:paraId="662312AB" w14:textId="77777777" w:rsidR="00255B3F" w:rsidRDefault="002958FD" w:rsidP="00E36809">
          <w:pPr>
            <w:pStyle w:val="Innehllsfrteckningsrubrik"/>
            <w:rPr>
              <w:noProof/>
            </w:rPr>
          </w:pPr>
          <w:r w:rsidRPr="00197784">
            <w:rPr>
              <w:rFonts w:asciiTheme="minorHAnsi" w:hAnsiTheme="minorHAnsi" w:cstheme="minorHAnsi"/>
              <w:color w:val="000000" w:themeColor="text1"/>
            </w:rPr>
            <w:t>Innehåll</w:t>
          </w:r>
          <w:r w:rsidRPr="002958FD">
            <w:rPr>
              <w:rFonts w:asciiTheme="minorHAnsi" w:hAnsiTheme="minorHAnsi" w:cstheme="minorHAnsi"/>
            </w:rPr>
            <w:fldChar w:fldCharType="begin"/>
          </w:r>
          <w:r w:rsidRPr="002958FD">
            <w:rPr>
              <w:rFonts w:asciiTheme="minorHAnsi" w:hAnsiTheme="minorHAnsi" w:cstheme="minorHAnsi"/>
            </w:rPr>
            <w:instrText xml:space="preserve"> TOC \o "1-3" \h \z \u </w:instrText>
          </w:r>
          <w:r w:rsidRPr="002958FD">
            <w:rPr>
              <w:rFonts w:asciiTheme="minorHAnsi" w:hAnsiTheme="minorHAnsi" w:cstheme="minorHAnsi"/>
            </w:rPr>
            <w:fldChar w:fldCharType="separate"/>
          </w:r>
        </w:p>
        <w:p w14:paraId="34B5065B" w14:textId="6FA5EE8A" w:rsidR="00255B3F" w:rsidRDefault="00F60754">
          <w:pPr>
            <w:pStyle w:val="Innehll1"/>
            <w:tabs>
              <w:tab w:val="right" w:leader="dot" w:pos="8494"/>
            </w:tabs>
            <w:rPr>
              <w:rFonts w:asciiTheme="minorHAnsi" w:eastAsiaTheme="minorEastAsia" w:hAnsiTheme="minorHAnsi" w:cstheme="minorBidi"/>
              <w:noProof/>
              <w:szCs w:val="22"/>
            </w:rPr>
          </w:pPr>
          <w:hyperlink w:anchor="_Toc89768306" w:history="1">
            <w:r w:rsidR="00255B3F" w:rsidRPr="00CA3B75">
              <w:rPr>
                <w:rStyle w:val="Hyperlnk"/>
                <w:rFonts w:eastAsiaTheme="majorEastAsia"/>
                <w:noProof/>
              </w:rPr>
              <w:t>Inledning</w:t>
            </w:r>
            <w:r w:rsidR="00255B3F">
              <w:rPr>
                <w:noProof/>
                <w:webHidden/>
              </w:rPr>
              <w:tab/>
            </w:r>
            <w:r w:rsidR="00255B3F">
              <w:rPr>
                <w:noProof/>
                <w:webHidden/>
              </w:rPr>
              <w:fldChar w:fldCharType="begin"/>
            </w:r>
            <w:r w:rsidR="00255B3F">
              <w:rPr>
                <w:noProof/>
                <w:webHidden/>
              </w:rPr>
              <w:instrText xml:space="preserve"> PAGEREF _Toc89768306 \h </w:instrText>
            </w:r>
            <w:r w:rsidR="00255B3F">
              <w:rPr>
                <w:noProof/>
                <w:webHidden/>
              </w:rPr>
            </w:r>
            <w:r w:rsidR="00255B3F">
              <w:rPr>
                <w:noProof/>
                <w:webHidden/>
              </w:rPr>
              <w:fldChar w:fldCharType="separate"/>
            </w:r>
            <w:r w:rsidR="001379CF">
              <w:rPr>
                <w:noProof/>
                <w:webHidden/>
              </w:rPr>
              <w:t>3</w:t>
            </w:r>
            <w:r w:rsidR="00255B3F">
              <w:rPr>
                <w:noProof/>
                <w:webHidden/>
              </w:rPr>
              <w:fldChar w:fldCharType="end"/>
            </w:r>
          </w:hyperlink>
        </w:p>
        <w:p w14:paraId="1FC19E3D" w14:textId="692A0CCA" w:rsidR="00255B3F" w:rsidRDefault="00F60754">
          <w:pPr>
            <w:pStyle w:val="Innehll1"/>
            <w:tabs>
              <w:tab w:val="right" w:leader="dot" w:pos="8494"/>
            </w:tabs>
            <w:rPr>
              <w:rFonts w:asciiTheme="minorHAnsi" w:eastAsiaTheme="minorEastAsia" w:hAnsiTheme="minorHAnsi" w:cstheme="minorBidi"/>
              <w:noProof/>
              <w:szCs w:val="22"/>
            </w:rPr>
          </w:pPr>
          <w:hyperlink w:anchor="_Toc89768307" w:history="1">
            <w:r w:rsidR="00255B3F" w:rsidRPr="00CA3B75">
              <w:rPr>
                <w:rStyle w:val="Hyperlnk"/>
                <w:rFonts w:eastAsiaTheme="majorEastAsia"/>
                <w:noProof/>
              </w:rPr>
              <w:t>Varför upphandlar Adda Elektriska arbetsfordon 2020?</w:t>
            </w:r>
            <w:r w:rsidR="00255B3F">
              <w:rPr>
                <w:noProof/>
                <w:webHidden/>
              </w:rPr>
              <w:tab/>
            </w:r>
            <w:r w:rsidR="00255B3F">
              <w:rPr>
                <w:noProof/>
                <w:webHidden/>
              </w:rPr>
              <w:fldChar w:fldCharType="begin"/>
            </w:r>
            <w:r w:rsidR="00255B3F">
              <w:rPr>
                <w:noProof/>
                <w:webHidden/>
              </w:rPr>
              <w:instrText xml:space="preserve"> PAGEREF _Toc89768307 \h </w:instrText>
            </w:r>
            <w:r w:rsidR="00255B3F">
              <w:rPr>
                <w:noProof/>
                <w:webHidden/>
              </w:rPr>
            </w:r>
            <w:r w:rsidR="00255B3F">
              <w:rPr>
                <w:noProof/>
                <w:webHidden/>
              </w:rPr>
              <w:fldChar w:fldCharType="separate"/>
            </w:r>
            <w:r w:rsidR="001379CF">
              <w:rPr>
                <w:noProof/>
                <w:webHidden/>
              </w:rPr>
              <w:t>3</w:t>
            </w:r>
            <w:r w:rsidR="00255B3F">
              <w:rPr>
                <w:noProof/>
                <w:webHidden/>
              </w:rPr>
              <w:fldChar w:fldCharType="end"/>
            </w:r>
          </w:hyperlink>
        </w:p>
        <w:p w14:paraId="61E04115" w14:textId="7349F395" w:rsidR="00255B3F" w:rsidRDefault="00F60754">
          <w:pPr>
            <w:pStyle w:val="Innehll1"/>
            <w:tabs>
              <w:tab w:val="right" w:leader="dot" w:pos="8494"/>
            </w:tabs>
            <w:rPr>
              <w:rFonts w:asciiTheme="minorHAnsi" w:eastAsiaTheme="minorEastAsia" w:hAnsiTheme="minorHAnsi" w:cstheme="minorBidi"/>
              <w:noProof/>
              <w:szCs w:val="22"/>
            </w:rPr>
          </w:pPr>
          <w:hyperlink w:anchor="_Toc89768308" w:history="1">
            <w:r w:rsidR="00255B3F" w:rsidRPr="00CA3B75">
              <w:rPr>
                <w:rStyle w:val="Hyperlnk"/>
                <w:rFonts w:eastAsiaTheme="majorEastAsia"/>
                <w:noProof/>
              </w:rPr>
              <w:t>Vad kan du köpa från ramavtalet?</w:t>
            </w:r>
            <w:r w:rsidR="00255B3F">
              <w:rPr>
                <w:noProof/>
                <w:webHidden/>
              </w:rPr>
              <w:tab/>
            </w:r>
            <w:r w:rsidR="00255B3F">
              <w:rPr>
                <w:noProof/>
                <w:webHidden/>
              </w:rPr>
              <w:fldChar w:fldCharType="begin"/>
            </w:r>
            <w:r w:rsidR="00255B3F">
              <w:rPr>
                <w:noProof/>
                <w:webHidden/>
              </w:rPr>
              <w:instrText xml:space="preserve"> PAGEREF _Toc89768308 \h </w:instrText>
            </w:r>
            <w:r w:rsidR="00255B3F">
              <w:rPr>
                <w:noProof/>
                <w:webHidden/>
              </w:rPr>
            </w:r>
            <w:r w:rsidR="00255B3F">
              <w:rPr>
                <w:noProof/>
                <w:webHidden/>
              </w:rPr>
              <w:fldChar w:fldCharType="separate"/>
            </w:r>
            <w:r w:rsidR="001379CF">
              <w:rPr>
                <w:noProof/>
                <w:webHidden/>
              </w:rPr>
              <w:t>3</w:t>
            </w:r>
            <w:r w:rsidR="00255B3F">
              <w:rPr>
                <w:noProof/>
                <w:webHidden/>
              </w:rPr>
              <w:fldChar w:fldCharType="end"/>
            </w:r>
          </w:hyperlink>
        </w:p>
        <w:p w14:paraId="732DA1EF" w14:textId="1B65D11A" w:rsidR="00255B3F" w:rsidRDefault="00F60754">
          <w:pPr>
            <w:pStyle w:val="Innehll2"/>
            <w:tabs>
              <w:tab w:val="right" w:leader="dot" w:pos="8494"/>
            </w:tabs>
            <w:rPr>
              <w:rFonts w:asciiTheme="minorHAnsi" w:eastAsiaTheme="minorEastAsia" w:hAnsiTheme="minorHAnsi" w:cstheme="minorBidi"/>
              <w:noProof/>
              <w:szCs w:val="22"/>
            </w:rPr>
          </w:pPr>
          <w:hyperlink w:anchor="_Toc89768309" w:history="1">
            <w:r w:rsidR="00255B3F" w:rsidRPr="00CA3B75">
              <w:rPr>
                <w:rStyle w:val="Hyperlnk"/>
                <w:noProof/>
              </w:rPr>
              <w:t>Sortiment</w:t>
            </w:r>
            <w:r w:rsidR="00255B3F">
              <w:rPr>
                <w:noProof/>
                <w:webHidden/>
              </w:rPr>
              <w:tab/>
            </w:r>
            <w:r w:rsidR="00255B3F">
              <w:rPr>
                <w:noProof/>
                <w:webHidden/>
              </w:rPr>
              <w:fldChar w:fldCharType="begin"/>
            </w:r>
            <w:r w:rsidR="00255B3F">
              <w:rPr>
                <w:noProof/>
                <w:webHidden/>
              </w:rPr>
              <w:instrText xml:space="preserve"> PAGEREF _Toc89768309 \h </w:instrText>
            </w:r>
            <w:r w:rsidR="00255B3F">
              <w:rPr>
                <w:noProof/>
                <w:webHidden/>
              </w:rPr>
            </w:r>
            <w:r w:rsidR="00255B3F">
              <w:rPr>
                <w:noProof/>
                <w:webHidden/>
              </w:rPr>
              <w:fldChar w:fldCharType="separate"/>
            </w:r>
            <w:r w:rsidR="001379CF">
              <w:rPr>
                <w:noProof/>
                <w:webHidden/>
              </w:rPr>
              <w:t>3</w:t>
            </w:r>
            <w:r w:rsidR="00255B3F">
              <w:rPr>
                <w:noProof/>
                <w:webHidden/>
              </w:rPr>
              <w:fldChar w:fldCharType="end"/>
            </w:r>
          </w:hyperlink>
        </w:p>
        <w:p w14:paraId="38AA4FD3" w14:textId="03984553" w:rsidR="00255B3F" w:rsidRDefault="00F60754">
          <w:pPr>
            <w:pStyle w:val="Innehll1"/>
            <w:tabs>
              <w:tab w:val="right" w:leader="dot" w:pos="8494"/>
            </w:tabs>
            <w:rPr>
              <w:rFonts w:asciiTheme="minorHAnsi" w:eastAsiaTheme="minorEastAsia" w:hAnsiTheme="minorHAnsi" w:cstheme="minorBidi"/>
              <w:noProof/>
              <w:szCs w:val="22"/>
            </w:rPr>
          </w:pPr>
          <w:hyperlink w:anchor="_Toc89768310" w:history="1">
            <w:r w:rsidR="00255B3F" w:rsidRPr="00CA3B75">
              <w:rPr>
                <w:rStyle w:val="Hyperlnk"/>
                <w:rFonts w:eastAsiaTheme="majorEastAsia"/>
                <w:noProof/>
              </w:rPr>
              <w:t>Leverantörer och standardmodeller på ramavtalet*</w:t>
            </w:r>
            <w:r w:rsidR="00255B3F">
              <w:rPr>
                <w:noProof/>
                <w:webHidden/>
              </w:rPr>
              <w:tab/>
            </w:r>
            <w:r w:rsidR="00255B3F">
              <w:rPr>
                <w:noProof/>
                <w:webHidden/>
              </w:rPr>
              <w:fldChar w:fldCharType="begin"/>
            </w:r>
            <w:r w:rsidR="00255B3F">
              <w:rPr>
                <w:noProof/>
                <w:webHidden/>
              </w:rPr>
              <w:instrText xml:space="preserve"> PAGEREF _Toc89768310 \h </w:instrText>
            </w:r>
            <w:r w:rsidR="00255B3F">
              <w:rPr>
                <w:noProof/>
                <w:webHidden/>
              </w:rPr>
            </w:r>
            <w:r w:rsidR="00255B3F">
              <w:rPr>
                <w:noProof/>
                <w:webHidden/>
              </w:rPr>
              <w:fldChar w:fldCharType="separate"/>
            </w:r>
            <w:r w:rsidR="001379CF">
              <w:rPr>
                <w:noProof/>
                <w:webHidden/>
              </w:rPr>
              <w:t>3</w:t>
            </w:r>
            <w:r w:rsidR="00255B3F">
              <w:rPr>
                <w:noProof/>
                <w:webHidden/>
              </w:rPr>
              <w:fldChar w:fldCharType="end"/>
            </w:r>
          </w:hyperlink>
        </w:p>
        <w:p w14:paraId="78C5312F" w14:textId="675F5181" w:rsidR="00255B3F" w:rsidRDefault="00F60754">
          <w:pPr>
            <w:pStyle w:val="Innehll1"/>
            <w:tabs>
              <w:tab w:val="right" w:leader="dot" w:pos="8494"/>
            </w:tabs>
            <w:rPr>
              <w:rFonts w:asciiTheme="minorHAnsi" w:eastAsiaTheme="minorEastAsia" w:hAnsiTheme="minorHAnsi" w:cstheme="minorBidi"/>
              <w:noProof/>
              <w:szCs w:val="22"/>
            </w:rPr>
          </w:pPr>
          <w:hyperlink w:anchor="_Toc89768311" w:history="1">
            <w:r w:rsidR="00255B3F" w:rsidRPr="00CA3B75">
              <w:rPr>
                <w:rStyle w:val="Hyperlnk"/>
                <w:rFonts w:eastAsiaTheme="majorEastAsia"/>
                <w:noProof/>
              </w:rPr>
              <w:t>Så använder du ramavtalet</w:t>
            </w:r>
            <w:r w:rsidR="00255B3F">
              <w:rPr>
                <w:noProof/>
                <w:webHidden/>
              </w:rPr>
              <w:tab/>
            </w:r>
            <w:r w:rsidR="00255B3F">
              <w:rPr>
                <w:noProof/>
                <w:webHidden/>
              </w:rPr>
              <w:fldChar w:fldCharType="begin"/>
            </w:r>
            <w:r w:rsidR="00255B3F">
              <w:rPr>
                <w:noProof/>
                <w:webHidden/>
              </w:rPr>
              <w:instrText xml:space="preserve"> PAGEREF _Toc89768311 \h </w:instrText>
            </w:r>
            <w:r w:rsidR="00255B3F">
              <w:rPr>
                <w:noProof/>
                <w:webHidden/>
              </w:rPr>
            </w:r>
            <w:r w:rsidR="00255B3F">
              <w:rPr>
                <w:noProof/>
                <w:webHidden/>
              </w:rPr>
              <w:fldChar w:fldCharType="separate"/>
            </w:r>
            <w:r w:rsidR="001379CF">
              <w:rPr>
                <w:noProof/>
                <w:webHidden/>
              </w:rPr>
              <w:t>4</w:t>
            </w:r>
            <w:r w:rsidR="00255B3F">
              <w:rPr>
                <w:noProof/>
                <w:webHidden/>
              </w:rPr>
              <w:fldChar w:fldCharType="end"/>
            </w:r>
          </w:hyperlink>
        </w:p>
        <w:p w14:paraId="3FFCC89E" w14:textId="3502520C" w:rsidR="00255B3F" w:rsidRDefault="00F60754">
          <w:pPr>
            <w:pStyle w:val="Innehll2"/>
            <w:tabs>
              <w:tab w:val="right" w:leader="dot" w:pos="8494"/>
            </w:tabs>
            <w:rPr>
              <w:rFonts w:asciiTheme="minorHAnsi" w:eastAsiaTheme="minorEastAsia" w:hAnsiTheme="minorHAnsi" w:cstheme="minorBidi"/>
              <w:noProof/>
              <w:szCs w:val="22"/>
            </w:rPr>
          </w:pPr>
          <w:hyperlink w:anchor="_Toc89768312" w:history="1">
            <w:r w:rsidR="00255B3F" w:rsidRPr="00CA3B75">
              <w:rPr>
                <w:rStyle w:val="Hyperlnk"/>
                <w:noProof/>
                <w:lang w:eastAsia="en-US"/>
              </w:rPr>
              <w:t>Det är antalet fordon du behöver köpa som avgör hur köpet ska gå till.</w:t>
            </w:r>
            <w:r w:rsidR="00255B3F">
              <w:rPr>
                <w:noProof/>
                <w:webHidden/>
              </w:rPr>
              <w:tab/>
            </w:r>
            <w:r w:rsidR="00255B3F">
              <w:rPr>
                <w:noProof/>
                <w:webHidden/>
              </w:rPr>
              <w:fldChar w:fldCharType="begin"/>
            </w:r>
            <w:r w:rsidR="00255B3F">
              <w:rPr>
                <w:noProof/>
                <w:webHidden/>
              </w:rPr>
              <w:instrText xml:space="preserve"> PAGEREF _Toc89768312 \h </w:instrText>
            </w:r>
            <w:r w:rsidR="00255B3F">
              <w:rPr>
                <w:noProof/>
                <w:webHidden/>
              </w:rPr>
            </w:r>
            <w:r w:rsidR="00255B3F">
              <w:rPr>
                <w:noProof/>
                <w:webHidden/>
              </w:rPr>
              <w:fldChar w:fldCharType="separate"/>
            </w:r>
            <w:r w:rsidR="001379CF">
              <w:rPr>
                <w:noProof/>
                <w:webHidden/>
              </w:rPr>
              <w:t>4</w:t>
            </w:r>
            <w:r w:rsidR="00255B3F">
              <w:rPr>
                <w:noProof/>
                <w:webHidden/>
              </w:rPr>
              <w:fldChar w:fldCharType="end"/>
            </w:r>
          </w:hyperlink>
        </w:p>
        <w:p w14:paraId="5FA928A4" w14:textId="1B8A52B1" w:rsidR="00255B3F" w:rsidRDefault="00F60754">
          <w:pPr>
            <w:pStyle w:val="Innehll2"/>
            <w:tabs>
              <w:tab w:val="right" w:leader="dot" w:pos="8494"/>
            </w:tabs>
            <w:rPr>
              <w:rFonts w:asciiTheme="minorHAnsi" w:eastAsiaTheme="minorEastAsia" w:hAnsiTheme="minorHAnsi" w:cstheme="minorBidi"/>
              <w:noProof/>
              <w:szCs w:val="22"/>
            </w:rPr>
          </w:pPr>
          <w:hyperlink w:anchor="_Toc89768313" w:history="1">
            <w:r w:rsidR="00255B3F" w:rsidRPr="00CA3B75">
              <w:rPr>
                <w:rStyle w:val="Hyperlnk"/>
                <w:noProof/>
                <w:lang w:eastAsia="en-US"/>
              </w:rPr>
              <w:t>Särskild fördelningsnyckel</w:t>
            </w:r>
            <w:r w:rsidR="00255B3F">
              <w:rPr>
                <w:noProof/>
                <w:webHidden/>
              </w:rPr>
              <w:tab/>
            </w:r>
            <w:r w:rsidR="00255B3F">
              <w:rPr>
                <w:noProof/>
                <w:webHidden/>
              </w:rPr>
              <w:fldChar w:fldCharType="begin"/>
            </w:r>
            <w:r w:rsidR="00255B3F">
              <w:rPr>
                <w:noProof/>
                <w:webHidden/>
              </w:rPr>
              <w:instrText xml:space="preserve"> PAGEREF _Toc89768313 \h </w:instrText>
            </w:r>
            <w:r w:rsidR="00255B3F">
              <w:rPr>
                <w:noProof/>
                <w:webHidden/>
              </w:rPr>
            </w:r>
            <w:r w:rsidR="00255B3F">
              <w:rPr>
                <w:noProof/>
                <w:webHidden/>
              </w:rPr>
              <w:fldChar w:fldCharType="separate"/>
            </w:r>
            <w:r w:rsidR="001379CF">
              <w:rPr>
                <w:noProof/>
                <w:webHidden/>
              </w:rPr>
              <w:t>4</w:t>
            </w:r>
            <w:r w:rsidR="00255B3F">
              <w:rPr>
                <w:noProof/>
                <w:webHidden/>
              </w:rPr>
              <w:fldChar w:fldCharType="end"/>
            </w:r>
          </w:hyperlink>
        </w:p>
        <w:p w14:paraId="77891436" w14:textId="36AE7ED8" w:rsidR="00255B3F" w:rsidRDefault="00F60754">
          <w:pPr>
            <w:pStyle w:val="Innehll2"/>
            <w:tabs>
              <w:tab w:val="right" w:leader="dot" w:pos="8494"/>
            </w:tabs>
            <w:rPr>
              <w:rFonts w:asciiTheme="minorHAnsi" w:eastAsiaTheme="minorEastAsia" w:hAnsiTheme="minorHAnsi" w:cstheme="minorBidi"/>
              <w:noProof/>
              <w:szCs w:val="22"/>
            </w:rPr>
          </w:pPr>
          <w:hyperlink w:anchor="_Toc89768314" w:history="1">
            <w:r w:rsidR="00255B3F" w:rsidRPr="00CA3B75">
              <w:rPr>
                <w:rStyle w:val="Hyperlnk"/>
                <w:noProof/>
                <w:lang w:eastAsia="en-US"/>
              </w:rPr>
              <w:t>Beställning av arbetsfordon</w:t>
            </w:r>
            <w:r w:rsidR="00255B3F">
              <w:rPr>
                <w:noProof/>
                <w:webHidden/>
              </w:rPr>
              <w:tab/>
            </w:r>
            <w:r w:rsidR="00255B3F">
              <w:rPr>
                <w:noProof/>
                <w:webHidden/>
              </w:rPr>
              <w:fldChar w:fldCharType="begin"/>
            </w:r>
            <w:r w:rsidR="00255B3F">
              <w:rPr>
                <w:noProof/>
                <w:webHidden/>
              </w:rPr>
              <w:instrText xml:space="preserve"> PAGEREF _Toc89768314 \h </w:instrText>
            </w:r>
            <w:r w:rsidR="00255B3F">
              <w:rPr>
                <w:noProof/>
                <w:webHidden/>
              </w:rPr>
            </w:r>
            <w:r w:rsidR="00255B3F">
              <w:rPr>
                <w:noProof/>
                <w:webHidden/>
              </w:rPr>
              <w:fldChar w:fldCharType="separate"/>
            </w:r>
            <w:r w:rsidR="001379CF">
              <w:rPr>
                <w:noProof/>
                <w:webHidden/>
              </w:rPr>
              <w:t>4</w:t>
            </w:r>
            <w:r w:rsidR="00255B3F">
              <w:rPr>
                <w:noProof/>
                <w:webHidden/>
              </w:rPr>
              <w:fldChar w:fldCharType="end"/>
            </w:r>
          </w:hyperlink>
        </w:p>
        <w:p w14:paraId="60D94663" w14:textId="76136067" w:rsidR="00255B3F" w:rsidRDefault="00F60754">
          <w:pPr>
            <w:pStyle w:val="Innehll2"/>
            <w:tabs>
              <w:tab w:val="right" w:leader="dot" w:pos="8494"/>
            </w:tabs>
            <w:rPr>
              <w:rFonts w:asciiTheme="minorHAnsi" w:eastAsiaTheme="minorEastAsia" w:hAnsiTheme="minorHAnsi" w:cstheme="minorBidi"/>
              <w:noProof/>
              <w:szCs w:val="22"/>
            </w:rPr>
          </w:pPr>
          <w:hyperlink w:anchor="_Toc89768315" w:history="1">
            <w:r w:rsidR="00255B3F" w:rsidRPr="00CA3B75">
              <w:rPr>
                <w:rStyle w:val="Hyperlnk"/>
                <w:noProof/>
                <w:lang w:eastAsia="en-US"/>
              </w:rPr>
              <w:t>Förnyad konkurrensutsättning</w:t>
            </w:r>
            <w:r w:rsidR="00255B3F">
              <w:rPr>
                <w:noProof/>
                <w:webHidden/>
              </w:rPr>
              <w:tab/>
            </w:r>
            <w:r w:rsidR="00255B3F">
              <w:rPr>
                <w:noProof/>
                <w:webHidden/>
              </w:rPr>
              <w:fldChar w:fldCharType="begin"/>
            </w:r>
            <w:r w:rsidR="00255B3F">
              <w:rPr>
                <w:noProof/>
                <w:webHidden/>
              </w:rPr>
              <w:instrText xml:space="preserve"> PAGEREF _Toc89768315 \h </w:instrText>
            </w:r>
            <w:r w:rsidR="00255B3F">
              <w:rPr>
                <w:noProof/>
                <w:webHidden/>
              </w:rPr>
            </w:r>
            <w:r w:rsidR="00255B3F">
              <w:rPr>
                <w:noProof/>
                <w:webHidden/>
              </w:rPr>
              <w:fldChar w:fldCharType="separate"/>
            </w:r>
            <w:r w:rsidR="001379CF">
              <w:rPr>
                <w:noProof/>
                <w:webHidden/>
              </w:rPr>
              <w:t>5</w:t>
            </w:r>
            <w:r w:rsidR="00255B3F">
              <w:rPr>
                <w:noProof/>
                <w:webHidden/>
              </w:rPr>
              <w:fldChar w:fldCharType="end"/>
            </w:r>
          </w:hyperlink>
        </w:p>
        <w:p w14:paraId="0A6E3E07" w14:textId="4C82C11E" w:rsidR="00255B3F" w:rsidRDefault="00F60754">
          <w:pPr>
            <w:pStyle w:val="Innehll2"/>
            <w:tabs>
              <w:tab w:val="right" w:leader="dot" w:pos="8494"/>
            </w:tabs>
            <w:rPr>
              <w:rFonts w:asciiTheme="minorHAnsi" w:eastAsiaTheme="minorEastAsia" w:hAnsiTheme="minorHAnsi" w:cstheme="minorBidi"/>
              <w:noProof/>
              <w:szCs w:val="22"/>
            </w:rPr>
          </w:pPr>
          <w:hyperlink w:anchor="_Toc89768316" w:history="1">
            <w:r w:rsidR="00255B3F" w:rsidRPr="00CA3B75">
              <w:rPr>
                <w:rStyle w:val="Hyperlnk"/>
                <w:noProof/>
                <w:lang w:eastAsia="en-US"/>
              </w:rPr>
              <w:t>Kravområden</w:t>
            </w:r>
            <w:r w:rsidR="00255B3F">
              <w:rPr>
                <w:noProof/>
                <w:webHidden/>
              </w:rPr>
              <w:tab/>
            </w:r>
            <w:r w:rsidR="00255B3F">
              <w:rPr>
                <w:noProof/>
                <w:webHidden/>
              </w:rPr>
              <w:fldChar w:fldCharType="begin"/>
            </w:r>
            <w:r w:rsidR="00255B3F">
              <w:rPr>
                <w:noProof/>
                <w:webHidden/>
              </w:rPr>
              <w:instrText xml:space="preserve"> PAGEREF _Toc89768316 \h </w:instrText>
            </w:r>
            <w:r w:rsidR="00255B3F">
              <w:rPr>
                <w:noProof/>
                <w:webHidden/>
              </w:rPr>
            </w:r>
            <w:r w:rsidR="00255B3F">
              <w:rPr>
                <w:noProof/>
                <w:webHidden/>
              </w:rPr>
              <w:fldChar w:fldCharType="separate"/>
            </w:r>
            <w:r w:rsidR="001379CF">
              <w:rPr>
                <w:noProof/>
                <w:webHidden/>
              </w:rPr>
              <w:t>5</w:t>
            </w:r>
            <w:r w:rsidR="00255B3F">
              <w:rPr>
                <w:noProof/>
                <w:webHidden/>
              </w:rPr>
              <w:fldChar w:fldCharType="end"/>
            </w:r>
          </w:hyperlink>
        </w:p>
        <w:p w14:paraId="424E41E6" w14:textId="1D1A0BEE" w:rsidR="00255B3F" w:rsidRDefault="00F60754">
          <w:pPr>
            <w:pStyle w:val="Innehll1"/>
            <w:tabs>
              <w:tab w:val="right" w:leader="dot" w:pos="8494"/>
            </w:tabs>
            <w:rPr>
              <w:rFonts w:asciiTheme="minorHAnsi" w:eastAsiaTheme="minorEastAsia" w:hAnsiTheme="minorHAnsi" w:cstheme="minorBidi"/>
              <w:noProof/>
              <w:szCs w:val="22"/>
            </w:rPr>
          </w:pPr>
          <w:hyperlink w:anchor="_Toc89768317" w:history="1">
            <w:r w:rsidR="00255B3F" w:rsidRPr="00CA3B75">
              <w:rPr>
                <w:rStyle w:val="Hyperlnk"/>
                <w:rFonts w:eastAsiaTheme="majorEastAsia"/>
                <w:noProof/>
              </w:rPr>
              <w:t>Service och reservdelar</w:t>
            </w:r>
            <w:r w:rsidR="00255B3F">
              <w:rPr>
                <w:noProof/>
                <w:webHidden/>
              </w:rPr>
              <w:tab/>
            </w:r>
            <w:r w:rsidR="00255B3F">
              <w:rPr>
                <w:noProof/>
                <w:webHidden/>
              </w:rPr>
              <w:fldChar w:fldCharType="begin"/>
            </w:r>
            <w:r w:rsidR="00255B3F">
              <w:rPr>
                <w:noProof/>
                <w:webHidden/>
              </w:rPr>
              <w:instrText xml:space="preserve"> PAGEREF _Toc89768317 \h </w:instrText>
            </w:r>
            <w:r w:rsidR="00255B3F">
              <w:rPr>
                <w:noProof/>
                <w:webHidden/>
              </w:rPr>
            </w:r>
            <w:r w:rsidR="00255B3F">
              <w:rPr>
                <w:noProof/>
                <w:webHidden/>
              </w:rPr>
              <w:fldChar w:fldCharType="separate"/>
            </w:r>
            <w:r w:rsidR="001379CF">
              <w:rPr>
                <w:noProof/>
                <w:webHidden/>
              </w:rPr>
              <w:t>6</w:t>
            </w:r>
            <w:r w:rsidR="00255B3F">
              <w:rPr>
                <w:noProof/>
                <w:webHidden/>
              </w:rPr>
              <w:fldChar w:fldCharType="end"/>
            </w:r>
          </w:hyperlink>
        </w:p>
        <w:p w14:paraId="4F42E69A" w14:textId="74D135F3" w:rsidR="00255B3F" w:rsidRDefault="00F60754">
          <w:pPr>
            <w:pStyle w:val="Innehll1"/>
            <w:tabs>
              <w:tab w:val="right" w:leader="dot" w:pos="8494"/>
            </w:tabs>
            <w:rPr>
              <w:rFonts w:asciiTheme="minorHAnsi" w:eastAsiaTheme="minorEastAsia" w:hAnsiTheme="minorHAnsi" w:cstheme="minorBidi"/>
              <w:noProof/>
              <w:szCs w:val="22"/>
            </w:rPr>
          </w:pPr>
          <w:hyperlink w:anchor="_Toc89768318" w:history="1">
            <w:r w:rsidR="00255B3F" w:rsidRPr="00CA3B75">
              <w:rPr>
                <w:rStyle w:val="Hyperlnk"/>
                <w:rFonts w:eastAsiaTheme="majorEastAsia"/>
                <w:noProof/>
              </w:rPr>
              <w:t>Har du frågor?</w:t>
            </w:r>
            <w:r w:rsidR="00255B3F">
              <w:rPr>
                <w:noProof/>
                <w:webHidden/>
              </w:rPr>
              <w:tab/>
            </w:r>
            <w:r w:rsidR="00255B3F">
              <w:rPr>
                <w:noProof/>
                <w:webHidden/>
              </w:rPr>
              <w:fldChar w:fldCharType="begin"/>
            </w:r>
            <w:r w:rsidR="00255B3F">
              <w:rPr>
                <w:noProof/>
                <w:webHidden/>
              </w:rPr>
              <w:instrText xml:space="preserve"> PAGEREF _Toc89768318 \h </w:instrText>
            </w:r>
            <w:r w:rsidR="00255B3F">
              <w:rPr>
                <w:noProof/>
                <w:webHidden/>
              </w:rPr>
            </w:r>
            <w:r w:rsidR="00255B3F">
              <w:rPr>
                <w:noProof/>
                <w:webHidden/>
              </w:rPr>
              <w:fldChar w:fldCharType="separate"/>
            </w:r>
            <w:r w:rsidR="001379CF">
              <w:rPr>
                <w:noProof/>
                <w:webHidden/>
              </w:rPr>
              <w:t>6</w:t>
            </w:r>
            <w:r w:rsidR="00255B3F">
              <w:rPr>
                <w:noProof/>
                <w:webHidden/>
              </w:rPr>
              <w:fldChar w:fldCharType="end"/>
            </w:r>
          </w:hyperlink>
        </w:p>
        <w:p w14:paraId="4C537FC7" w14:textId="77777777" w:rsidR="002958FD" w:rsidRDefault="002958FD">
          <w:r w:rsidRPr="002958FD">
            <w:rPr>
              <w:rFonts w:asciiTheme="minorHAnsi" w:hAnsiTheme="minorHAnsi" w:cstheme="minorHAnsi"/>
              <w:bCs/>
            </w:rPr>
            <w:fldChar w:fldCharType="end"/>
          </w:r>
        </w:p>
      </w:sdtContent>
    </w:sdt>
    <w:p w14:paraId="3A59E1F1" w14:textId="77777777" w:rsidR="00540CD6" w:rsidRDefault="00540CD6" w:rsidP="00A11AA8">
      <w:pPr>
        <w:rPr>
          <w:rFonts w:asciiTheme="minorHAnsi" w:hAnsiTheme="minorHAnsi" w:cstheme="minorHAnsi"/>
        </w:rPr>
      </w:pPr>
    </w:p>
    <w:p w14:paraId="253D9C91" w14:textId="77777777" w:rsidR="007811B6" w:rsidRDefault="007811B6">
      <w:pPr>
        <w:rPr>
          <w:rFonts w:asciiTheme="minorHAnsi" w:eastAsiaTheme="majorEastAsia" w:hAnsiTheme="minorHAnsi" w:cs="Arial"/>
          <w:b/>
          <w:bCs/>
          <w:kern w:val="32"/>
          <w:sz w:val="28"/>
          <w:szCs w:val="28"/>
        </w:rPr>
      </w:pPr>
      <w:bookmarkStart w:id="4" w:name="_Toc24705483"/>
      <w:bookmarkStart w:id="5" w:name="_Toc53135744"/>
      <w:r>
        <w:rPr>
          <w:rFonts w:asciiTheme="minorHAnsi" w:eastAsiaTheme="majorEastAsia" w:hAnsiTheme="minorHAnsi"/>
          <w:szCs w:val="28"/>
        </w:rPr>
        <w:br w:type="page"/>
      </w:r>
    </w:p>
    <w:p w14:paraId="47AC1B20" w14:textId="77777777" w:rsidR="008B2ADB" w:rsidRPr="002958FD" w:rsidRDefault="00D36484" w:rsidP="002958FD">
      <w:pPr>
        <w:pStyle w:val="Rubrik1"/>
        <w:rPr>
          <w:rFonts w:asciiTheme="minorHAnsi" w:eastAsiaTheme="majorEastAsia" w:hAnsiTheme="minorHAnsi"/>
          <w:szCs w:val="28"/>
        </w:rPr>
      </w:pPr>
      <w:bookmarkStart w:id="6" w:name="_Toc89768306"/>
      <w:r w:rsidRPr="002958FD">
        <w:rPr>
          <w:rFonts w:asciiTheme="minorHAnsi" w:eastAsiaTheme="majorEastAsia" w:hAnsiTheme="minorHAnsi"/>
          <w:szCs w:val="28"/>
        </w:rPr>
        <w:lastRenderedPageBreak/>
        <w:t>Inledning</w:t>
      </w:r>
      <w:bookmarkEnd w:id="4"/>
      <w:bookmarkEnd w:id="5"/>
      <w:bookmarkEnd w:id="6"/>
    </w:p>
    <w:p w14:paraId="30997A29" w14:textId="77777777" w:rsidR="00197784" w:rsidRPr="00B80A52" w:rsidRDefault="00D36484" w:rsidP="00D36484">
      <w:pPr>
        <w:rPr>
          <w:rFonts w:asciiTheme="minorHAnsi" w:hAnsiTheme="minorHAnsi" w:cstheme="minorHAnsi"/>
          <w:szCs w:val="22"/>
        </w:rPr>
      </w:pPr>
      <w:r w:rsidRPr="00B80A52">
        <w:rPr>
          <w:rFonts w:asciiTheme="minorHAnsi" w:hAnsiTheme="minorHAnsi" w:cstheme="minorHAnsi"/>
          <w:szCs w:val="22"/>
        </w:rPr>
        <w:t>Detta avropsstöd är framtaget för avropsberättigade kunder i syfte att underlätta vid avr</w:t>
      </w:r>
      <w:r w:rsidR="00917A0C">
        <w:rPr>
          <w:rFonts w:asciiTheme="minorHAnsi" w:hAnsiTheme="minorHAnsi" w:cstheme="minorHAnsi"/>
          <w:szCs w:val="22"/>
        </w:rPr>
        <w:t xml:space="preserve">op från ramavtalet </w:t>
      </w:r>
      <w:r w:rsidR="00F47F12">
        <w:rPr>
          <w:rFonts w:asciiTheme="minorHAnsi" w:hAnsiTheme="minorHAnsi" w:cstheme="minorHAnsi"/>
          <w:szCs w:val="22"/>
        </w:rPr>
        <w:t>Elektriska arbetsfordon 2020</w:t>
      </w:r>
      <w:r w:rsidRPr="00B80A52">
        <w:rPr>
          <w:rFonts w:asciiTheme="minorHAnsi" w:hAnsiTheme="minorHAnsi" w:cstheme="minorHAnsi"/>
          <w:szCs w:val="22"/>
        </w:rPr>
        <w:t>. Avropande myndigheter och enheter är fria att utforma sina avrop hur de vill,  så länge dessa inte strider mot ramavtalets villkor eller mot Lagen om offentlig upphandling (LOU).</w:t>
      </w:r>
    </w:p>
    <w:p w14:paraId="0AF04114" w14:textId="77777777" w:rsidR="00822ABF" w:rsidRPr="002958FD" w:rsidRDefault="00190DCD" w:rsidP="002958FD">
      <w:pPr>
        <w:pStyle w:val="Rubrik1"/>
        <w:rPr>
          <w:rFonts w:asciiTheme="minorHAnsi" w:eastAsiaTheme="majorEastAsia" w:hAnsiTheme="minorHAnsi"/>
          <w:szCs w:val="28"/>
        </w:rPr>
      </w:pPr>
      <w:bookmarkStart w:id="7" w:name="_Toc24705484"/>
      <w:bookmarkStart w:id="8" w:name="_Toc53135745"/>
      <w:bookmarkStart w:id="9" w:name="_Toc89768307"/>
      <w:r>
        <w:rPr>
          <w:rFonts w:asciiTheme="minorHAnsi" w:eastAsiaTheme="majorEastAsia" w:hAnsiTheme="minorHAnsi"/>
          <w:szCs w:val="28"/>
        </w:rPr>
        <w:t>Varför</w:t>
      </w:r>
      <w:r w:rsidR="00D36484" w:rsidRPr="002958FD">
        <w:rPr>
          <w:rFonts w:asciiTheme="minorHAnsi" w:eastAsiaTheme="majorEastAsia" w:hAnsiTheme="minorHAnsi"/>
          <w:szCs w:val="28"/>
        </w:rPr>
        <w:t xml:space="preserve"> </w:t>
      </w:r>
      <w:bookmarkEnd w:id="7"/>
      <w:r>
        <w:rPr>
          <w:rFonts w:asciiTheme="minorHAnsi" w:eastAsiaTheme="majorEastAsia" w:hAnsiTheme="minorHAnsi"/>
          <w:szCs w:val="28"/>
        </w:rPr>
        <w:t>upphandlar Adda E</w:t>
      </w:r>
      <w:r w:rsidR="00F47F12" w:rsidRPr="00F47F12">
        <w:rPr>
          <w:rFonts w:asciiTheme="minorHAnsi" w:eastAsiaTheme="majorEastAsia" w:hAnsiTheme="minorHAnsi"/>
          <w:szCs w:val="28"/>
        </w:rPr>
        <w:t>lektriska arbetsfordon 2020</w:t>
      </w:r>
      <w:bookmarkEnd w:id="8"/>
      <w:r>
        <w:rPr>
          <w:rFonts w:asciiTheme="minorHAnsi" w:eastAsiaTheme="majorEastAsia" w:hAnsiTheme="minorHAnsi"/>
          <w:szCs w:val="28"/>
        </w:rPr>
        <w:t>?</w:t>
      </w:r>
      <w:bookmarkEnd w:id="9"/>
    </w:p>
    <w:p w14:paraId="3DFD4900" w14:textId="77777777" w:rsidR="002E5B73" w:rsidRPr="002E5B73" w:rsidRDefault="002E5B73" w:rsidP="00C83FEF">
      <w:pPr>
        <w:rPr>
          <w:rFonts w:cstheme="minorHAnsi"/>
          <w:szCs w:val="22"/>
        </w:rPr>
      </w:pPr>
      <w:r>
        <w:rPr>
          <w:rFonts w:asciiTheme="minorHAnsi" w:hAnsiTheme="minorHAnsi" w:cstheme="minorHAnsi"/>
          <w:szCs w:val="22"/>
        </w:rPr>
        <w:t xml:space="preserve">Addas ramavtal fungerar som ett verktyg för er som fattat beslut att satsa på elektriska </w:t>
      </w:r>
      <w:r w:rsidRPr="002E5B73">
        <w:rPr>
          <w:rFonts w:cstheme="minorHAnsi"/>
          <w:szCs w:val="22"/>
        </w:rPr>
        <w:t xml:space="preserve">arbetsfordon, kanske som ett steg i att nå verksamhetens miljömål. </w:t>
      </w:r>
    </w:p>
    <w:p w14:paraId="38E64956" w14:textId="77777777" w:rsidR="002E5B73" w:rsidRPr="002E5B73" w:rsidRDefault="002E5B73" w:rsidP="00C83FEF">
      <w:pPr>
        <w:rPr>
          <w:rFonts w:cstheme="minorHAnsi"/>
          <w:szCs w:val="22"/>
        </w:rPr>
      </w:pPr>
    </w:p>
    <w:p w14:paraId="759834E4" w14:textId="77777777" w:rsidR="00197784" w:rsidRPr="00A561B7" w:rsidRDefault="002E5B73" w:rsidP="009808CF">
      <w:pPr>
        <w:rPr>
          <w:rFonts w:cs="Segoe UI"/>
          <w:szCs w:val="22"/>
        </w:rPr>
      </w:pPr>
      <w:r w:rsidRPr="002E5B73">
        <w:rPr>
          <w:rFonts w:cstheme="minorHAnsi"/>
          <w:szCs w:val="22"/>
        </w:rPr>
        <w:t xml:space="preserve">Ramavtalet ger er </w:t>
      </w:r>
      <w:r w:rsidRPr="002E5B73">
        <w:rPr>
          <w:rFonts w:cs="Segoe UI"/>
          <w:szCs w:val="22"/>
        </w:rPr>
        <w:t>ett heltäckande utbud</w:t>
      </w:r>
      <w:r w:rsidR="00C83FEF" w:rsidRPr="002E5B73">
        <w:rPr>
          <w:rFonts w:cs="Segoe UI"/>
          <w:szCs w:val="22"/>
        </w:rPr>
        <w:t xml:space="preserve"> av arbetsfordon med kringutrustning. </w:t>
      </w:r>
      <w:r w:rsidRPr="002E5B73">
        <w:rPr>
          <w:rFonts w:cs="Segoe UI"/>
          <w:szCs w:val="22"/>
        </w:rPr>
        <w:t xml:space="preserve">Det är enkelt att köpa de produkter </w:t>
      </w:r>
      <w:r w:rsidR="00A810F7">
        <w:rPr>
          <w:rFonts w:cs="Segoe UI"/>
          <w:szCs w:val="22"/>
        </w:rPr>
        <w:t>och tillbehör som bäst möter</w:t>
      </w:r>
      <w:r w:rsidRPr="002E5B73">
        <w:rPr>
          <w:rFonts w:cs="Segoe UI"/>
          <w:szCs w:val="22"/>
        </w:rPr>
        <w:t xml:space="preserve"> era behov</w:t>
      </w:r>
      <w:r w:rsidR="00633025">
        <w:rPr>
          <w:rFonts w:cs="Segoe UI"/>
          <w:szCs w:val="22"/>
        </w:rPr>
        <w:t xml:space="preserve"> och målsättningar</w:t>
      </w:r>
      <w:r w:rsidRPr="002E5B73">
        <w:rPr>
          <w:rFonts w:cs="Segoe UI"/>
          <w:szCs w:val="22"/>
        </w:rPr>
        <w:t>.</w:t>
      </w:r>
    </w:p>
    <w:p w14:paraId="6B32080F" w14:textId="77777777" w:rsidR="00742EA1" w:rsidRPr="002958FD" w:rsidRDefault="00070187" w:rsidP="002958FD">
      <w:pPr>
        <w:pStyle w:val="Rubrik1"/>
        <w:rPr>
          <w:rFonts w:asciiTheme="minorHAnsi" w:eastAsiaTheme="majorEastAsia" w:hAnsiTheme="minorHAnsi"/>
          <w:szCs w:val="28"/>
        </w:rPr>
      </w:pPr>
      <w:bookmarkStart w:id="10" w:name="_Toc89768308"/>
      <w:r>
        <w:rPr>
          <w:rFonts w:asciiTheme="minorHAnsi" w:eastAsiaTheme="majorEastAsia" w:hAnsiTheme="minorHAnsi"/>
          <w:szCs w:val="28"/>
        </w:rPr>
        <w:t>Vad kan du köpa från</w:t>
      </w:r>
      <w:r w:rsidR="00190DCD">
        <w:rPr>
          <w:rFonts w:asciiTheme="minorHAnsi" w:eastAsiaTheme="majorEastAsia" w:hAnsiTheme="minorHAnsi"/>
          <w:szCs w:val="28"/>
        </w:rPr>
        <w:t xml:space="preserve"> ramavtalet?</w:t>
      </w:r>
      <w:bookmarkEnd w:id="10"/>
    </w:p>
    <w:p w14:paraId="796C23C1" w14:textId="67774528" w:rsidR="00190DCD" w:rsidRDefault="00190DCD" w:rsidP="009808CF">
      <w:pPr>
        <w:rPr>
          <w:rFonts w:asciiTheme="minorHAnsi" w:hAnsiTheme="minorHAnsi" w:cstheme="minorHAnsi"/>
          <w:szCs w:val="22"/>
        </w:rPr>
      </w:pPr>
      <w:r>
        <w:rPr>
          <w:rFonts w:asciiTheme="minorHAnsi" w:hAnsiTheme="minorHAnsi" w:cstheme="minorHAnsi"/>
          <w:szCs w:val="22"/>
        </w:rPr>
        <w:t>Ramavtalet är uppdelat i delområden som omfattar olika typer av elektriska arbetsfordon.</w:t>
      </w:r>
    </w:p>
    <w:p w14:paraId="65A50431" w14:textId="77777777" w:rsidR="00255B3F" w:rsidRDefault="00255B3F" w:rsidP="009808CF">
      <w:pPr>
        <w:rPr>
          <w:rFonts w:asciiTheme="minorHAnsi" w:hAnsiTheme="minorHAnsi" w:cstheme="minorHAnsi"/>
          <w:szCs w:val="22"/>
        </w:rPr>
      </w:pPr>
    </w:p>
    <w:tbl>
      <w:tblPr>
        <w:tblStyle w:val="Tabellrutnt"/>
        <w:tblW w:w="0" w:type="auto"/>
        <w:tblLook w:val="04A0" w:firstRow="1" w:lastRow="0" w:firstColumn="1" w:lastColumn="0" w:noHBand="0" w:noVBand="1"/>
      </w:tblPr>
      <w:tblGrid>
        <w:gridCol w:w="1696"/>
        <w:gridCol w:w="5670"/>
      </w:tblGrid>
      <w:tr w:rsidR="00190DCD" w14:paraId="79B27913" w14:textId="77777777" w:rsidTr="00255B3F">
        <w:tc>
          <w:tcPr>
            <w:tcW w:w="1696" w:type="dxa"/>
            <w:shd w:val="clear" w:color="auto" w:fill="CCC0D9" w:themeFill="accent4" w:themeFillTint="66"/>
          </w:tcPr>
          <w:p w14:paraId="44A48A24" w14:textId="77777777" w:rsidR="00190DCD" w:rsidRPr="00190DCD" w:rsidRDefault="00190DCD" w:rsidP="00255B3F">
            <w:pPr>
              <w:rPr>
                <w:rFonts w:asciiTheme="minorHAnsi" w:hAnsiTheme="minorHAnsi" w:cstheme="minorHAnsi"/>
                <w:b/>
                <w:szCs w:val="22"/>
              </w:rPr>
            </w:pPr>
            <w:r w:rsidRPr="00190DCD">
              <w:rPr>
                <w:rFonts w:asciiTheme="minorHAnsi" w:hAnsiTheme="minorHAnsi" w:cstheme="minorHAnsi"/>
                <w:b/>
                <w:szCs w:val="22"/>
              </w:rPr>
              <w:t>Delområde</w:t>
            </w:r>
          </w:p>
        </w:tc>
        <w:tc>
          <w:tcPr>
            <w:tcW w:w="5670" w:type="dxa"/>
            <w:shd w:val="clear" w:color="auto" w:fill="CCC0D9" w:themeFill="accent4" w:themeFillTint="66"/>
          </w:tcPr>
          <w:p w14:paraId="7754579F" w14:textId="77777777" w:rsidR="00190DCD" w:rsidRPr="00190DCD" w:rsidRDefault="00190DCD" w:rsidP="009808CF">
            <w:pPr>
              <w:rPr>
                <w:rFonts w:asciiTheme="minorHAnsi" w:hAnsiTheme="minorHAnsi" w:cstheme="minorHAnsi"/>
                <w:b/>
                <w:szCs w:val="22"/>
              </w:rPr>
            </w:pPr>
            <w:r w:rsidRPr="00190DCD">
              <w:rPr>
                <w:rFonts w:asciiTheme="minorHAnsi" w:hAnsiTheme="minorHAnsi" w:cstheme="minorHAnsi"/>
                <w:b/>
                <w:szCs w:val="22"/>
              </w:rPr>
              <w:t>Typ av arbetsfordon</w:t>
            </w:r>
          </w:p>
        </w:tc>
      </w:tr>
      <w:tr w:rsidR="00190DCD" w14:paraId="40BD5D73" w14:textId="77777777" w:rsidTr="00255B3F">
        <w:tc>
          <w:tcPr>
            <w:tcW w:w="1696" w:type="dxa"/>
            <w:shd w:val="clear" w:color="auto" w:fill="D9D9D9" w:themeFill="background1" w:themeFillShade="D9"/>
          </w:tcPr>
          <w:p w14:paraId="4EDBDA18" w14:textId="77777777" w:rsidR="00190DCD" w:rsidRPr="00190DCD" w:rsidRDefault="00190DCD" w:rsidP="00255B3F">
            <w:pPr>
              <w:rPr>
                <w:rFonts w:asciiTheme="minorHAnsi" w:hAnsiTheme="minorHAnsi" w:cstheme="minorHAnsi"/>
                <w:szCs w:val="22"/>
              </w:rPr>
            </w:pPr>
            <w:r>
              <w:rPr>
                <w:rFonts w:asciiTheme="minorHAnsi" w:hAnsiTheme="minorHAnsi" w:cstheme="minorHAnsi"/>
                <w:szCs w:val="22"/>
              </w:rPr>
              <w:t>1.  Bas</w:t>
            </w:r>
          </w:p>
        </w:tc>
        <w:tc>
          <w:tcPr>
            <w:tcW w:w="5670" w:type="dxa"/>
            <w:shd w:val="clear" w:color="auto" w:fill="D9D9D9" w:themeFill="background1" w:themeFillShade="D9"/>
          </w:tcPr>
          <w:p w14:paraId="634A9EDD" w14:textId="77777777" w:rsidR="00190DCD" w:rsidRDefault="00C83FEF" w:rsidP="009808CF">
            <w:pPr>
              <w:rPr>
                <w:rFonts w:asciiTheme="minorHAnsi" w:hAnsiTheme="minorHAnsi" w:cstheme="minorHAnsi"/>
                <w:szCs w:val="22"/>
              </w:rPr>
            </w:pPr>
            <w:r>
              <w:rPr>
                <w:rFonts w:asciiTheme="minorHAnsi" w:hAnsiTheme="minorHAnsi" w:cstheme="minorHAnsi"/>
                <w:szCs w:val="22"/>
              </w:rPr>
              <w:t>Arbetsfordon av enklare typ som</w:t>
            </w:r>
            <w:r w:rsidR="00190DCD">
              <w:rPr>
                <w:rFonts w:asciiTheme="minorHAnsi" w:hAnsiTheme="minorHAnsi" w:cstheme="minorHAnsi"/>
                <w:szCs w:val="22"/>
              </w:rPr>
              <w:t xml:space="preserve"> golfbilar</w:t>
            </w:r>
          </w:p>
        </w:tc>
      </w:tr>
      <w:tr w:rsidR="00190DCD" w14:paraId="021A4068" w14:textId="77777777" w:rsidTr="00255B3F">
        <w:tc>
          <w:tcPr>
            <w:tcW w:w="1696" w:type="dxa"/>
            <w:shd w:val="clear" w:color="auto" w:fill="D9D9D9" w:themeFill="background1" w:themeFillShade="D9"/>
          </w:tcPr>
          <w:p w14:paraId="3BB6E476" w14:textId="77777777" w:rsidR="00190DCD" w:rsidRPr="00190DCD" w:rsidRDefault="00190DCD" w:rsidP="00255B3F">
            <w:pPr>
              <w:rPr>
                <w:rFonts w:asciiTheme="minorHAnsi" w:hAnsiTheme="minorHAnsi" w:cstheme="minorHAnsi"/>
                <w:szCs w:val="22"/>
              </w:rPr>
            </w:pPr>
            <w:r>
              <w:rPr>
                <w:rFonts w:asciiTheme="minorHAnsi" w:hAnsiTheme="minorHAnsi" w:cstheme="minorHAnsi"/>
                <w:szCs w:val="22"/>
              </w:rPr>
              <w:t>2.  Proffs</w:t>
            </w:r>
          </w:p>
        </w:tc>
        <w:tc>
          <w:tcPr>
            <w:tcW w:w="5670" w:type="dxa"/>
            <w:shd w:val="clear" w:color="auto" w:fill="D9D9D9" w:themeFill="background1" w:themeFillShade="D9"/>
          </w:tcPr>
          <w:p w14:paraId="72675AFB" w14:textId="77777777" w:rsidR="00190DCD" w:rsidRDefault="00C83FEF" w:rsidP="00190DCD">
            <w:pPr>
              <w:rPr>
                <w:rFonts w:asciiTheme="minorHAnsi" w:hAnsiTheme="minorHAnsi" w:cstheme="minorHAnsi"/>
                <w:szCs w:val="22"/>
              </w:rPr>
            </w:pPr>
            <w:r>
              <w:rPr>
                <w:rFonts w:asciiTheme="minorHAnsi" w:hAnsiTheme="minorHAnsi" w:cstheme="minorHAnsi"/>
                <w:szCs w:val="22"/>
              </w:rPr>
              <w:t>Arbetsf</w:t>
            </w:r>
            <w:r w:rsidR="00190DCD">
              <w:rPr>
                <w:rFonts w:asciiTheme="minorHAnsi" w:hAnsiTheme="minorHAnsi" w:cstheme="minorHAnsi"/>
                <w:szCs w:val="22"/>
              </w:rPr>
              <w:t xml:space="preserve">ordon med större möjlighet </w:t>
            </w:r>
            <w:r>
              <w:rPr>
                <w:rFonts w:asciiTheme="minorHAnsi" w:hAnsiTheme="minorHAnsi" w:cstheme="minorHAnsi"/>
                <w:szCs w:val="22"/>
              </w:rPr>
              <w:t>för t.ex. lastkapacitet</w:t>
            </w:r>
          </w:p>
        </w:tc>
      </w:tr>
      <w:tr w:rsidR="00190DCD" w14:paraId="5BF6F8DF" w14:textId="77777777" w:rsidTr="00255B3F">
        <w:tc>
          <w:tcPr>
            <w:tcW w:w="1696" w:type="dxa"/>
            <w:shd w:val="clear" w:color="auto" w:fill="D9D9D9" w:themeFill="background1" w:themeFillShade="D9"/>
          </w:tcPr>
          <w:p w14:paraId="44257494" w14:textId="77777777" w:rsidR="00190DCD" w:rsidRPr="00190DCD" w:rsidRDefault="00190DCD" w:rsidP="00255B3F">
            <w:pPr>
              <w:rPr>
                <w:rFonts w:asciiTheme="minorHAnsi" w:hAnsiTheme="minorHAnsi" w:cstheme="minorHAnsi"/>
                <w:szCs w:val="22"/>
              </w:rPr>
            </w:pPr>
            <w:r>
              <w:rPr>
                <w:rFonts w:asciiTheme="minorHAnsi" w:hAnsiTheme="minorHAnsi" w:cstheme="minorHAnsi"/>
                <w:szCs w:val="22"/>
              </w:rPr>
              <w:t>3.  N1</w:t>
            </w:r>
          </w:p>
        </w:tc>
        <w:tc>
          <w:tcPr>
            <w:tcW w:w="5670" w:type="dxa"/>
            <w:shd w:val="clear" w:color="auto" w:fill="D9D9D9" w:themeFill="background1" w:themeFillShade="D9"/>
          </w:tcPr>
          <w:p w14:paraId="6BF61E58" w14:textId="77777777" w:rsidR="00190DCD" w:rsidRDefault="00C83FEF" w:rsidP="00190DCD">
            <w:pPr>
              <w:rPr>
                <w:rFonts w:asciiTheme="minorHAnsi" w:hAnsiTheme="minorHAnsi" w:cstheme="minorHAnsi"/>
                <w:szCs w:val="22"/>
              </w:rPr>
            </w:pPr>
            <w:r>
              <w:rPr>
                <w:rFonts w:asciiTheme="minorHAnsi" w:hAnsiTheme="minorHAnsi" w:cstheme="minorHAnsi"/>
                <w:szCs w:val="22"/>
              </w:rPr>
              <w:t>Arbets</w:t>
            </w:r>
            <w:r w:rsidR="009F348F">
              <w:rPr>
                <w:rFonts w:asciiTheme="minorHAnsi" w:hAnsiTheme="minorHAnsi" w:cstheme="minorHAnsi"/>
                <w:szCs w:val="22"/>
              </w:rPr>
              <w:t>f</w:t>
            </w:r>
            <w:r>
              <w:rPr>
                <w:rFonts w:asciiTheme="minorHAnsi" w:hAnsiTheme="minorHAnsi" w:cstheme="minorHAnsi"/>
                <w:szCs w:val="22"/>
              </w:rPr>
              <w:t>ordon motsvarande lätt</w:t>
            </w:r>
            <w:r w:rsidR="002E5B73">
              <w:rPr>
                <w:rFonts w:asciiTheme="minorHAnsi" w:hAnsiTheme="minorHAnsi" w:cstheme="minorHAnsi"/>
                <w:szCs w:val="22"/>
              </w:rPr>
              <w:t>a</w:t>
            </w:r>
            <w:r>
              <w:rPr>
                <w:rFonts w:asciiTheme="minorHAnsi" w:hAnsiTheme="minorHAnsi" w:cstheme="minorHAnsi"/>
                <w:szCs w:val="22"/>
              </w:rPr>
              <w:t xml:space="preserve"> lastbil</w:t>
            </w:r>
            <w:r w:rsidR="002E5B73">
              <w:rPr>
                <w:rFonts w:asciiTheme="minorHAnsi" w:hAnsiTheme="minorHAnsi" w:cstheme="minorHAnsi"/>
                <w:szCs w:val="22"/>
              </w:rPr>
              <w:t>ar</w:t>
            </w:r>
          </w:p>
        </w:tc>
      </w:tr>
    </w:tbl>
    <w:p w14:paraId="2CB67A39" w14:textId="77777777" w:rsidR="002E5F65" w:rsidRDefault="002E5F65" w:rsidP="00167B06">
      <w:pPr>
        <w:rPr>
          <w:rFonts w:asciiTheme="minorHAnsi" w:hAnsiTheme="minorHAnsi" w:cstheme="minorHAnsi"/>
          <w:szCs w:val="22"/>
        </w:rPr>
      </w:pPr>
    </w:p>
    <w:p w14:paraId="6F7BB62B" w14:textId="77777777" w:rsidR="009808CF" w:rsidRDefault="002E5B73" w:rsidP="00A810F7">
      <w:pPr>
        <w:pStyle w:val="Rubrik2"/>
      </w:pPr>
      <w:bookmarkStart w:id="11" w:name="_Toc89768309"/>
      <w:r>
        <w:t>Sortiment</w:t>
      </w:r>
      <w:bookmarkEnd w:id="11"/>
    </w:p>
    <w:p w14:paraId="78088B2D" w14:textId="77777777" w:rsidR="00A810F7" w:rsidRDefault="008A2988" w:rsidP="00A810F7">
      <w:r>
        <w:t xml:space="preserve">Leverantörerna har lämnat priser på ett arbetsfordon per delområde. Dessa arbetsfordon kan därefter </w:t>
      </w:r>
      <w:r w:rsidR="00DF4932">
        <w:t>anpassas genom att</w:t>
      </w:r>
      <w:r w:rsidR="00A561B7">
        <w:t xml:space="preserve"> utifrån tillbehören som är angivna i respektive leverantörs prislista som du hittar genom att klicka på visa avtalet i Tendsign efter aktuell leverantör på ramavtalets webbsida.</w:t>
      </w:r>
    </w:p>
    <w:p w14:paraId="7AD02B6A" w14:textId="77777777" w:rsidR="00A561B7" w:rsidRDefault="00A561B7" w:rsidP="00A810F7"/>
    <w:p w14:paraId="1F1E7B45" w14:textId="77777777" w:rsidR="00A561B7" w:rsidRPr="00070187" w:rsidRDefault="00A561B7" w:rsidP="00A810F7">
      <w:r w:rsidRPr="00070187">
        <w:t xml:space="preserve">Du kan köpa fler tillbehör än de som står i prislistorna, då gäller leverantörernas listpris på respektive tillbehör. </w:t>
      </w:r>
    </w:p>
    <w:p w14:paraId="6F6BBFFC" w14:textId="77777777" w:rsidR="00A561B7" w:rsidRPr="00070187" w:rsidRDefault="00A561B7" w:rsidP="00A810F7"/>
    <w:p w14:paraId="13B1100D" w14:textId="77777777" w:rsidR="00A561B7" w:rsidRPr="00A810F7" w:rsidRDefault="00A561B7" w:rsidP="00A810F7">
      <w:r w:rsidRPr="00070187">
        <w:t>Det är inte möjligt att endast köpa tillbehör från ramavtalet, tillbehör kan endast köpas till det fordon som ni avser att köpa.</w:t>
      </w:r>
    </w:p>
    <w:p w14:paraId="0AC16C9C" w14:textId="77777777" w:rsidR="00EF6A7A" w:rsidRDefault="002E5B73" w:rsidP="00EF6A7A">
      <w:pPr>
        <w:pStyle w:val="Rubrik1"/>
        <w:rPr>
          <w:rFonts w:asciiTheme="minorHAnsi" w:eastAsiaTheme="majorEastAsia" w:hAnsiTheme="minorHAnsi"/>
          <w:szCs w:val="28"/>
        </w:rPr>
      </w:pPr>
      <w:bookmarkStart w:id="12" w:name="_Toc89768310"/>
      <w:r w:rsidRPr="00633025">
        <w:rPr>
          <w:rStyle w:val="Rubrik2Char"/>
          <w:rFonts w:eastAsiaTheme="majorEastAsia"/>
          <w:b/>
        </w:rPr>
        <w:t>L</w:t>
      </w:r>
      <w:r w:rsidR="00EF6A7A" w:rsidRPr="00633025">
        <w:rPr>
          <w:rStyle w:val="Rubrik2Char"/>
          <w:rFonts w:eastAsiaTheme="majorEastAsia"/>
          <w:b/>
        </w:rPr>
        <w:t>everantörer</w:t>
      </w:r>
      <w:r w:rsidRPr="00633025">
        <w:rPr>
          <w:rStyle w:val="Rubrik2Char"/>
          <w:rFonts w:eastAsiaTheme="majorEastAsia"/>
          <w:b/>
        </w:rPr>
        <w:t xml:space="preserve"> </w:t>
      </w:r>
      <w:r w:rsidR="00070187">
        <w:rPr>
          <w:rStyle w:val="Rubrik2Char"/>
          <w:rFonts w:eastAsiaTheme="majorEastAsia"/>
          <w:b/>
        </w:rPr>
        <w:t>och standardmodeller</w:t>
      </w:r>
      <w:r w:rsidR="005250F1">
        <w:rPr>
          <w:rStyle w:val="Rubrik2Char"/>
          <w:rFonts w:eastAsiaTheme="majorEastAsia"/>
          <w:b/>
        </w:rPr>
        <w:t xml:space="preserve"> </w:t>
      </w:r>
      <w:r w:rsidRPr="00633025">
        <w:rPr>
          <w:rStyle w:val="Rubrik2Char"/>
          <w:rFonts w:eastAsiaTheme="majorEastAsia"/>
          <w:b/>
        </w:rPr>
        <w:t>på ramavtalet</w:t>
      </w:r>
      <w:r w:rsidR="00167B06">
        <w:rPr>
          <w:rFonts w:asciiTheme="minorHAnsi" w:eastAsiaTheme="majorEastAsia" w:hAnsiTheme="minorHAnsi"/>
          <w:szCs w:val="28"/>
        </w:rPr>
        <w:t>*</w:t>
      </w:r>
      <w:bookmarkEnd w:id="12"/>
    </w:p>
    <w:tbl>
      <w:tblPr>
        <w:tblStyle w:val="Tabellrutnt"/>
        <w:tblW w:w="9056" w:type="dxa"/>
        <w:tblLook w:val="04A0" w:firstRow="1" w:lastRow="0" w:firstColumn="1" w:lastColumn="0" w:noHBand="0" w:noVBand="1"/>
      </w:tblPr>
      <w:tblGrid>
        <w:gridCol w:w="3169"/>
        <w:gridCol w:w="1965"/>
        <w:gridCol w:w="2115"/>
        <w:gridCol w:w="1807"/>
      </w:tblGrid>
      <w:tr w:rsidR="00167B06" w14:paraId="7BCC6231" w14:textId="77777777" w:rsidTr="00255B3F">
        <w:trPr>
          <w:trHeight w:val="293"/>
        </w:trPr>
        <w:tc>
          <w:tcPr>
            <w:tcW w:w="3169" w:type="dxa"/>
            <w:shd w:val="clear" w:color="auto" w:fill="CCC0D9" w:themeFill="accent4" w:themeFillTint="66"/>
          </w:tcPr>
          <w:p w14:paraId="397064C1" w14:textId="77777777" w:rsidR="00167B06" w:rsidRPr="00167B06" w:rsidRDefault="00167B06" w:rsidP="002E5B73">
            <w:pPr>
              <w:rPr>
                <w:rFonts w:asciiTheme="minorHAnsi" w:eastAsiaTheme="majorEastAsia" w:hAnsiTheme="minorHAnsi"/>
                <w:b/>
                <w:szCs w:val="22"/>
              </w:rPr>
            </w:pPr>
            <w:r w:rsidRPr="00167B06">
              <w:rPr>
                <w:rFonts w:asciiTheme="minorHAnsi" w:eastAsiaTheme="majorEastAsia" w:hAnsiTheme="minorHAnsi"/>
                <w:b/>
                <w:szCs w:val="22"/>
              </w:rPr>
              <w:t>Leverantör</w:t>
            </w:r>
          </w:p>
        </w:tc>
        <w:tc>
          <w:tcPr>
            <w:tcW w:w="1965" w:type="dxa"/>
            <w:shd w:val="clear" w:color="auto" w:fill="CCC0D9" w:themeFill="accent4" w:themeFillTint="66"/>
          </w:tcPr>
          <w:p w14:paraId="27D60FEA" w14:textId="77777777" w:rsidR="00167B06" w:rsidRPr="00167B06" w:rsidRDefault="00167B06" w:rsidP="00255B3F">
            <w:pPr>
              <w:jc w:val="center"/>
              <w:rPr>
                <w:rFonts w:eastAsiaTheme="majorEastAsia"/>
                <w:b/>
              </w:rPr>
            </w:pPr>
            <w:r w:rsidRPr="00167B06">
              <w:rPr>
                <w:rFonts w:asciiTheme="minorHAnsi" w:eastAsiaTheme="majorEastAsia" w:hAnsiTheme="minorHAnsi"/>
                <w:b/>
                <w:szCs w:val="22"/>
              </w:rPr>
              <w:t>Bas</w:t>
            </w:r>
          </w:p>
        </w:tc>
        <w:tc>
          <w:tcPr>
            <w:tcW w:w="2115" w:type="dxa"/>
            <w:shd w:val="clear" w:color="auto" w:fill="CCC0D9" w:themeFill="accent4" w:themeFillTint="66"/>
          </w:tcPr>
          <w:p w14:paraId="5A2D48A4" w14:textId="77777777" w:rsidR="00167B06" w:rsidRPr="00167B06" w:rsidRDefault="00167B06" w:rsidP="00255B3F">
            <w:pPr>
              <w:jc w:val="center"/>
              <w:rPr>
                <w:rFonts w:eastAsiaTheme="majorEastAsia"/>
                <w:b/>
              </w:rPr>
            </w:pPr>
            <w:r w:rsidRPr="00167B06">
              <w:rPr>
                <w:rFonts w:asciiTheme="minorHAnsi" w:eastAsiaTheme="majorEastAsia" w:hAnsiTheme="minorHAnsi"/>
                <w:b/>
                <w:szCs w:val="22"/>
              </w:rPr>
              <w:t>Proffs</w:t>
            </w:r>
          </w:p>
        </w:tc>
        <w:tc>
          <w:tcPr>
            <w:tcW w:w="1807" w:type="dxa"/>
            <w:shd w:val="clear" w:color="auto" w:fill="CCC0D9" w:themeFill="accent4" w:themeFillTint="66"/>
          </w:tcPr>
          <w:p w14:paraId="1648A41B" w14:textId="77777777" w:rsidR="00167B06" w:rsidRPr="00167B06" w:rsidRDefault="00167B06" w:rsidP="00255B3F">
            <w:pPr>
              <w:jc w:val="center"/>
              <w:rPr>
                <w:rFonts w:eastAsiaTheme="majorEastAsia"/>
                <w:b/>
              </w:rPr>
            </w:pPr>
            <w:r w:rsidRPr="00167B06">
              <w:rPr>
                <w:rFonts w:asciiTheme="minorHAnsi" w:eastAsiaTheme="majorEastAsia" w:hAnsiTheme="minorHAnsi"/>
                <w:b/>
                <w:szCs w:val="22"/>
              </w:rPr>
              <w:t>N1</w:t>
            </w:r>
          </w:p>
        </w:tc>
      </w:tr>
      <w:tr w:rsidR="00167B06" w:rsidRPr="00F60754" w14:paraId="645D680F" w14:textId="77777777" w:rsidTr="00255B3F">
        <w:trPr>
          <w:trHeight w:val="488"/>
        </w:trPr>
        <w:tc>
          <w:tcPr>
            <w:tcW w:w="3169" w:type="dxa"/>
          </w:tcPr>
          <w:p w14:paraId="6ADFEF74" w14:textId="77777777" w:rsidR="00167B06" w:rsidRPr="00167B06" w:rsidRDefault="00167B06" w:rsidP="002E5B73">
            <w:pPr>
              <w:rPr>
                <w:rFonts w:eastAsiaTheme="majorEastAsia"/>
                <w:szCs w:val="22"/>
              </w:rPr>
            </w:pPr>
            <w:r w:rsidRPr="00167B06">
              <w:rPr>
                <w:rFonts w:eastAsiaTheme="majorEastAsia"/>
                <w:szCs w:val="22"/>
              </w:rPr>
              <w:t>Epton Trading AB</w:t>
            </w:r>
          </w:p>
        </w:tc>
        <w:tc>
          <w:tcPr>
            <w:tcW w:w="1965" w:type="dxa"/>
            <w:shd w:val="clear" w:color="auto" w:fill="E5DFEC" w:themeFill="accent4" w:themeFillTint="33"/>
          </w:tcPr>
          <w:p w14:paraId="2BF22682" w14:textId="77777777" w:rsidR="00167B06" w:rsidRPr="00255B3F" w:rsidRDefault="00DD2FE6" w:rsidP="009F2097">
            <w:pPr>
              <w:jc w:val="center"/>
              <w:rPr>
                <w:rFonts w:eastAsiaTheme="majorEastAsia"/>
                <w:sz w:val="18"/>
                <w:szCs w:val="18"/>
              </w:rPr>
            </w:pPr>
            <w:r w:rsidRPr="00255B3F">
              <w:rPr>
                <w:rFonts w:eastAsiaTheme="majorEastAsia"/>
                <w:sz w:val="18"/>
                <w:szCs w:val="18"/>
              </w:rPr>
              <w:t xml:space="preserve">Club Car </w:t>
            </w:r>
            <w:proofErr w:type="spellStart"/>
            <w:r w:rsidRPr="00255B3F">
              <w:rPr>
                <w:rFonts w:eastAsiaTheme="majorEastAsia"/>
                <w:sz w:val="18"/>
                <w:szCs w:val="18"/>
              </w:rPr>
              <w:t>Carryall</w:t>
            </w:r>
            <w:proofErr w:type="spellEnd"/>
            <w:r w:rsidRPr="00255B3F">
              <w:rPr>
                <w:rFonts w:eastAsiaTheme="majorEastAsia"/>
                <w:sz w:val="18"/>
                <w:szCs w:val="18"/>
              </w:rPr>
              <w:t xml:space="preserve"> 500</w:t>
            </w:r>
          </w:p>
        </w:tc>
        <w:tc>
          <w:tcPr>
            <w:tcW w:w="2115" w:type="dxa"/>
            <w:shd w:val="clear" w:color="auto" w:fill="E5DFEC" w:themeFill="accent4" w:themeFillTint="33"/>
          </w:tcPr>
          <w:p w14:paraId="03BC1C53" w14:textId="77777777" w:rsidR="00167B06" w:rsidRPr="00255B3F" w:rsidRDefault="00DD2FE6" w:rsidP="009F2097">
            <w:pPr>
              <w:jc w:val="center"/>
              <w:rPr>
                <w:rFonts w:eastAsiaTheme="majorEastAsia"/>
                <w:sz w:val="18"/>
                <w:szCs w:val="18"/>
              </w:rPr>
            </w:pPr>
            <w:r w:rsidRPr="00255B3F">
              <w:rPr>
                <w:rFonts w:eastAsiaTheme="majorEastAsia"/>
                <w:sz w:val="18"/>
                <w:szCs w:val="18"/>
              </w:rPr>
              <w:t xml:space="preserve">Club </w:t>
            </w:r>
            <w:proofErr w:type="spellStart"/>
            <w:r w:rsidRPr="00255B3F">
              <w:rPr>
                <w:rFonts w:eastAsiaTheme="majorEastAsia"/>
                <w:sz w:val="18"/>
                <w:szCs w:val="18"/>
              </w:rPr>
              <w:t>Carryall</w:t>
            </w:r>
            <w:proofErr w:type="spellEnd"/>
            <w:r w:rsidRPr="00255B3F">
              <w:rPr>
                <w:rFonts w:eastAsiaTheme="majorEastAsia"/>
                <w:sz w:val="18"/>
                <w:szCs w:val="18"/>
              </w:rPr>
              <w:t xml:space="preserve"> 700</w:t>
            </w:r>
          </w:p>
        </w:tc>
        <w:tc>
          <w:tcPr>
            <w:tcW w:w="1807" w:type="dxa"/>
            <w:shd w:val="clear" w:color="auto" w:fill="E5DFEC" w:themeFill="accent4" w:themeFillTint="33"/>
          </w:tcPr>
          <w:p w14:paraId="6297607C" w14:textId="77777777" w:rsidR="00167B06" w:rsidRPr="00255B3F" w:rsidRDefault="00DD2FE6" w:rsidP="009F2097">
            <w:pPr>
              <w:jc w:val="center"/>
              <w:rPr>
                <w:rFonts w:eastAsiaTheme="majorEastAsia"/>
                <w:sz w:val="18"/>
                <w:szCs w:val="18"/>
                <w:lang w:val="en-US"/>
              </w:rPr>
            </w:pPr>
            <w:r w:rsidRPr="00255B3F">
              <w:rPr>
                <w:rFonts w:eastAsiaTheme="majorEastAsia"/>
                <w:sz w:val="18"/>
                <w:szCs w:val="18"/>
                <w:lang w:val="en-US"/>
              </w:rPr>
              <w:t>Esagono Gastone Pick-Up Short</w:t>
            </w:r>
          </w:p>
        </w:tc>
      </w:tr>
      <w:tr w:rsidR="00167B06" w14:paraId="0374EB9E" w14:textId="77777777" w:rsidTr="00255B3F">
        <w:trPr>
          <w:trHeight w:val="476"/>
        </w:trPr>
        <w:tc>
          <w:tcPr>
            <w:tcW w:w="3169" w:type="dxa"/>
          </w:tcPr>
          <w:p w14:paraId="6E6E00AE" w14:textId="77777777" w:rsidR="00167B06" w:rsidRPr="00167B06" w:rsidRDefault="00167B06" w:rsidP="002E5B73">
            <w:pPr>
              <w:rPr>
                <w:rFonts w:eastAsiaTheme="majorEastAsia"/>
                <w:szCs w:val="22"/>
              </w:rPr>
            </w:pPr>
            <w:proofErr w:type="spellStart"/>
            <w:r>
              <w:rPr>
                <w:rFonts w:eastAsiaTheme="majorEastAsia"/>
                <w:szCs w:val="22"/>
              </w:rPr>
              <w:t>E-tron</w:t>
            </w:r>
            <w:proofErr w:type="spellEnd"/>
            <w:r>
              <w:rPr>
                <w:rFonts w:eastAsiaTheme="majorEastAsia"/>
                <w:szCs w:val="22"/>
              </w:rPr>
              <w:t xml:space="preserve"> AB</w:t>
            </w:r>
          </w:p>
        </w:tc>
        <w:tc>
          <w:tcPr>
            <w:tcW w:w="1965" w:type="dxa"/>
            <w:shd w:val="clear" w:color="auto" w:fill="E5DFEC" w:themeFill="accent4" w:themeFillTint="33"/>
          </w:tcPr>
          <w:p w14:paraId="0D1D0F5F" w14:textId="77777777" w:rsidR="00167B06" w:rsidRPr="00255B3F" w:rsidRDefault="005250F1" w:rsidP="009F2097">
            <w:pPr>
              <w:jc w:val="center"/>
              <w:rPr>
                <w:rFonts w:eastAsiaTheme="majorEastAsia"/>
                <w:sz w:val="18"/>
                <w:szCs w:val="18"/>
              </w:rPr>
            </w:pPr>
            <w:r w:rsidRPr="00255B3F">
              <w:rPr>
                <w:rFonts w:eastAsiaTheme="majorEastAsia"/>
                <w:sz w:val="18"/>
                <w:szCs w:val="18"/>
              </w:rPr>
              <w:t>PRO Litium 3100-3800</w:t>
            </w:r>
          </w:p>
        </w:tc>
        <w:tc>
          <w:tcPr>
            <w:tcW w:w="2115" w:type="dxa"/>
            <w:shd w:val="clear" w:color="auto" w:fill="E5DFEC" w:themeFill="accent4" w:themeFillTint="33"/>
          </w:tcPr>
          <w:p w14:paraId="2EE3623D" w14:textId="77777777" w:rsidR="00167B06" w:rsidRPr="00255B3F" w:rsidRDefault="005250F1" w:rsidP="009F2097">
            <w:pPr>
              <w:jc w:val="center"/>
              <w:rPr>
                <w:rFonts w:eastAsiaTheme="majorEastAsia"/>
                <w:sz w:val="18"/>
                <w:szCs w:val="18"/>
              </w:rPr>
            </w:pPr>
            <w:r w:rsidRPr="00255B3F">
              <w:rPr>
                <w:rFonts w:eastAsiaTheme="majorEastAsia"/>
                <w:sz w:val="18"/>
                <w:szCs w:val="18"/>
              </w:rPr>
              <w:t>PRO Litium MAX</w:t>
            </w:r>
          </w:p>
        </w:tc>
        <w:tc>
          <w:tcPr>
            <w:tcW w:w="1807" w:type="dxa"/>
            <w:shd w:val="clear" w:color="auto" w:fill="E5DFEC" w:themeFill="accent4" w:themeFillTint="33"/>
          </w:tcPr>
          <w:p w14:paraId="643C96E0" w14:textId="77777777" w:rsidR="00167B06" w:rsidRPr="00255B3F" w:rsidRDefault="005250F1" w:rsidP="009F2097">
            <w:pPr>
              <w:jc w:val="center"/>
              <w:rPr>
                <w:rFonts w:eastAsiaTheme="majorEastAsia"/>
                <w:sz w:val="18"/>
                <w:szCs w:val="18"/>
              </w:rPr>
            </w:pPr>
            <w:r w:rsidRPr="00255B3F">
              <w:rPr>
                <w:rFonts w:eastAsiaTheme="majorEastAsia"/>
                <w:sz w:val="18"/>
                <w:szCs w:val="18"/>
              </w:rPr>
              <w:t>Addax N1</w:t>
            </w:r>
          </w:p>
        </w:tc>
      </w:tr>
      <w:tr w:rsidR="00167B06" w14:paraId="73069E00" w14:textId="77777777" w:rsidTr="00255B3F">
        <w:trPr>
          <w:trHeight w:val="488"/>
        </w:trPr>
        <w:tc>
          <w:tcPr>
            <w:tcW w:w="3169" w:type="dxa"/>
          </w:tcPr>
          <w:p w14:paraId="377FB084" w14:textId="77777777" w:rsidR="00167B06" w:rsidRPr="00167B06" w:rsidRDefault="00167B06" w:rsidP="002E5B73">
            <w:pPr>
              <w:rPr>
                <w:rFonts w:eastAsiaTheme="majorEastAsia"/>
                <w:szCs w:val="22"/>
              </w:rPr>
            </w:pPr>
            <w:proofErr w:type="spellStart"/>
            <w:r w:rsidRPr="00167B06">
              <w:rPr>
                <w:rFonts w:eastAsiaTheme="majorEastAsia"/>
                <w:szCs w:val="22"/>
              </w:rPr>
              <w:t>Hako</w:t>
            </w:r>
            <w:proofErr w:type="spellEnd"/>
            <w:r w:rsidRPr="00167B06">
              <w:rPr>
                <w:rFonts w:eastAsiaTheme="majorEastAsia"/>
                <w:szCs w:val="22"/>
              </w:rPr>
              <w:t xml:space="preserve"> </w:t>
            </w:r>
            <w:proofErr w:type="spellStart"/>
            <w:r w:rsidRPr="00167B06">
              <w:rPr>
                <w:rFonts w:eastAsiaTheme="majorEastAsia"/>
                <w:szCs w:val="22"/>
              </w:rPr>
              <w:t>Ground</w:t>
            </w:r>
            <w:proofErr w:type="spellEnd"/>
            <w:r w:rsidRPr="00167B06">
              <w:rPr>
                <w:rFonts w:eastAsiaTheme="majorEastAsia"/>
                <w:szCs w:val="22"/>
              </w:rPr>
              <w:t xml:space="preserve"> &amp; Garden AB</w:t>
            </w:r>
          </w:p>
        </w:tc>
        <w:tc>
          <w:tcPr>
            <w:tcW w:w="1965" w:type="dxa"/>
            <w:shd w:val="clear" w:color="auto" w:fill="E5DFEC" w:themeFill="accent4" w:themeFillTint="33"/>
          </w:tcPr>
          <w:p w14:paraId="38A3808F"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Garia</w:t>
            </w:r>
            <w:proofErr w:type="spellEnd"/>
            <w:r w:rsidRPr="00255B3F">
              <w:rPr>
                <w:rFonts w:eastAsiaTheme="majorEastAsia"/>
                <w:sz w:val="18"/>
                <w:szCs w:val="18"/>
              </w:rPr>
              <w:t xml:space="preserve"> Park kort chassi 6,1 kWh</w:t>
            </w:r>
          </w:p>
        </w:tc>
        <w:tc>
          <w:tcPr>
            <w:tcW w:w="2115" w:type="dxa"/>
            <w:shd w:val="clear" w:color="auto" w:fill="E5DFEC" w:themeFill="accent4" w:themeFillTint="33"/>
          </w:tcPr>
          <w:p w14:paraId="7387C829"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Garia</w:t>
            </w:r>
            <w:proofErr w:type="spellEnd"/>
            <w:r w:rsidRPr="00255B3F">
              <w:rPr>
                <w:rFonts w:eastAsiaTheme="majorEastAsia"/>
                <w:sz w:val="18"/>
                <w:szCs w:val="18"/>
              </w:rPr>
              <w:t xml:space="preserve"> Park kort chassi 9,2 kWh</w:t>
            </w:r>
          </w:p>
        </w:tc>
        <w:tc>
          <w:tcPr>
            <w:tcW w:w="1807" w:type="dxa"/>
            <w:shd w:val="clear" w:color="auto" w:fill="E5DFEC" w:themeFill="accent4" w:themeFillTint="33"/>
          </w:tcPr>
          <w:p w14:paraId="3B16C169"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Garia</w:t>
            </w:r>
            <w:proofErr w:type="spellEnd"/>
            <w:r w:rsidRPr="00255B3F">
              <w:rPr>
                <w:rFonts w:eastAsiaTheme="majorEastAsia"/>
                <w:sz w:val="18"/>
                <w:szCs w:val="18"/>
              </w:rPr>
              <w:t xml:space="preserve"> Urban N1 kort chassi</w:t>
            </w:r>
          </w:p>
        </w:tc>
      </w:tr>
      <w:tr w:rsidR="00167B06" w14:paraId="400DEAA5" w14:textId="77777777" w:rsidTr="00255B3F">
        <w:trPr>
          <w:trHeight w:val="293"/>
        </w:trPr>
        <w:tc>
          <w:tcPr>
            <w:tcW w:w="3169" w:type="dxa"/>
          </w:tcPr>
          <w:p w14:paraId="5FE8636E" w14:textId="77777777" w:rsidR="00167B06" w:rsidRPr="00167B06" w:rsidRDefault="00167B06" w:rsidP="002E5B73">
            <w:pPr>
              <w:rPr>
                <w:rFonts w:eastAsiaTheme="majorEastAsia"/>
                <w:szCs w:val="22"/>
              </w:rPr>
            </w:pPr>
            <w:r w:rsidRPr="00167B06">
              <w:rPr>
                <w:rFonts w:eastAsiaTheme="majorEastAsia"/>
                <w:szCs w:val="22"/>
              </w:rPr>
              <w:t>HTC Högtryckscenter i Väst AB</w:t>
            </w:r>
          </w:p>
        </w:tc>
        <w:tc>
          <w:tcPr>
            <w:tcW w:w="1965" w:type="dxa"/>
            <w:shd w:val="clear" w:color="auto" w:fill="E5DFEC" w:themeFill="accent4" w:themeFillTint="33"/>
          </w:tcPr>
          <w:p w14:paraId="713B4F7F"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Goupil</w:t>
            </w:r>
            <w:proofErr w:type="spellEnd"/>
            <w:r w:rsidRPr="00255B3F">
              <w:rPr>
                <w:rFonts w:eastAsiaTheme="majorEastAsia"/>
                <w:sz w:val="18"/>
                <w:szCs w:val="18"/>
              </w:rPr>
              <w:t xml:space="preserve"> G2</w:t>
            </w:r>
          </w:p>
        </w:tc>
        <w:tc>
          <w:tcPr>
            <w:tcW w:w="2115" w:type="dxa"/>
            <w:shd w:val="clear" w:color="auto" w:fill="E5DFEC" w:themeFill="accent4" w:themeFillTint="33"/>
          </w:tcPr>
          <w:p w14:paraId="0B65A17E"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Goupil</w:t>
            </w:r>
            <w:proofErr w:type="spellEnd"/>
            <w:r w:rsidRPr="00255B3F">
              <w:rPr>
                <w:rFonts w:eastAsiaTheme="majorEastAsia"/>
                <w:sz w:val="18"/>
                <w:szCs w:val="18"/>
              </w:rPr>
              <w:t xml:space="preserve"> G4</w:t>
            </w:r>
          </w:p>
        </w:tc>
        <w:tc>
          <w:tcPr>
            <w:tcW w:w="1807" w:type="dxa"/>
            <w:shd w:val="clear" w:color="auto" w:fill="E5DFEC" w:themeFill="accent4" w:themeFillTint="33"/>
          </w:tcPr>
          <w:p w14:paraId="54F1170B"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Goupil</w:t>
            </w:r>
            <w:proofErr w:type="spellEnd"/>
            <w:r w:rsidRPr="00255B3F">
              <w:rPr>
                <w:rFonts w:eastAsiaTheme="majorEastAsia"/>
                <w:sz w:val="18"/>
                <w:szCs w:val="18"/>
              </w:rPr>
              <w:t xml:space="preserve"> G4 N1</w:t>
            </w:r>
          </w:p>
        </w:tc>
      </w:tr>
      <w:tr w:rsidR="00167B06" w14:paraId="01734ABA" w14:textId="77777777" w:rsidTr="00255B3F">
        <w:trPr>
          <w:trHeight w:val="293"/>
        </w:trPr>
        <w:tc>
          <w:tcPr>
            <w:tcW w:w="3169" w:type="dxa"/>
          </w:tcPr>
          <w:p w14:paraId="5A43A7BC" w14:textId="77777777" w:rsidR="00167B06" w:rsidRPr="00167B06" w:rsidRDefault="00167B06" w:rsidP="00167B06">
            <w:pPr>
              <w:rPr>
                <w:rFonts w:eastAsiaTheme="majorEastAsia"/>
                <w:szCs w:val="22"/>
              </w:rPr>
            </w:pPr>
            <w:proofErr w:type="spellStart"/>
            <w:r w:rsidRPr="00167B06">
              <w:rPr>
                <w:rFonts w:eastAsiaTheme="majorEastAsia"/>
                <w:szCs w:val="22"/>
              </w:rPr>
              <w:t>MaskinParken</w:t>
            </w:r>
            <w:proofErr w:type="spellEnd"/>
            <w:r w:rsidRPr="00167B06">
              <w:rPr>
                <w:rFonts w:eastAsiaTheme="majorEastAsia"/>
                <w:szCs w:val="22"/>
              </w:rPr>
              <w:t xml:space="preserve"> Sverige AB</w:t>
            </w:r>
          </w:p>
        </w:tc>
        <w:tc>
          <w:tcPr>
            <w:tcW w:w="1965" w:type="dxa"/>
            <w:shd w:val="clear" w:color="auto" w:fill="E5DFEC" w:themeFill="accent4" w:themeFillTint="33"/>
          </w:tcPr>
          <w:p w14:paraId="7086B1BC" w14:textId="77777777" w:rsidR="00167B06" w:rsidRPr="00255B3F" w:rsidRDefault="005250F1" w:rsidP="009F2097">
            <w:pPr>
              <w:jc w:val="center"/>
              <w:rPr>
                <w:rFonts w:eastAsiaTheme="majorEastAsia"/>
                <w:sz w:val="18"/>
                <w:szCs w:val="18"/>
              </w:rPr>
            </w:pPr>
            <w:r w:rsidRPr="00255B3F">
              <w:rPr>
                <w:rFonts w:eastAsiaTheme="majorEastAsia"/>
                <w:sz w:val="18"/>
                <w:szCs w:val="18"/>
              </w:rPr>
              <w:t>MELEX 381</w:t>
            </w:r>
          </w:p>
        </w:tc>
        <w:tc>
          <w:tcPr>
            <w:tcW w:w="2115" w:type="dxa"/>
            <w:shd w:val="clear" w:color="auto" w:fill="E5DFEC" w:themeFill="accent4" w:themeFillTint="33"/>
          </w:tcPr>
          <w:p w14:paraId="7A5D5C59" w14:textId="77777777" w:rsidR="00167B06" w:rsidRPr="00255B3F" w:rsidRDefault="005250F1" w:rsidP="009F2097">
            <w:pPr>
              <w:jc w:val="center"/>
              <w:rPr>
                <w:rFonts w:eastAsiaTheme="majorEastAsia"/>
                <w:sz w:val="18"/>
                <w:szCs w:val="18"/>
              </w:rPr>
            </w:pPr>
            <w:r w:rsidRPr="00255B3F">
              <w:rPr>
                <w:rFonts w:eastAsiaTheme="majorEastAsia"/>
                <w:sz w:val="18"/>
                <w:szCs w:val="18"/>
              </w:rPr>
              <w:t>MELEX 391</w:t>
            </w:r>
          </w:p>
        </w:tc>
        <w:tc>
          <w:tcPr>
            <w:tcW w:w="1807" w:type="dxa"/>
            <w:shd w:val="clear" w:color="auto" w:fill="E5DFEC" w:themeFill="accent4" w:themeFillTint="33"/>
          </w:tcPr>
          <w:p w14:paraId="6AACC7A1" w14:textId="77777777" w:rsidR="00167B06" w:rsidRPr="00255B3F" w:rsidRDefault="005250F1" w:rsidP="009F2097">
            <w:pPr>
              <w:jc w:val="center"/>
              <w:rPr>
                <w:rFonts w:eastAsiaTheme="majorEastAsia"/>
                <w:sz w:val="18"/>
                <w:szCs w:val="18"/>
              </w:rPr>
            </w:pPr>
            <w:r w:rsidRPr="00255B3F">
              <w:rPr>
                <w:rFonts w:eastAsiaTheme="majorEastAsia"/>
                <w:sz w:val="18"/>
                <w:szCs w:val="18"/>
              </w:rPr>
              <w:t>MELEX N50</w:t>
            </w:r>
          </w:p>
        </w:tc>
      </w:tr>
      <w:tr w:rsidR="00167B06" w14:paraId="13EFCE41" w14:textId="77777777" w:rsidTr="00255B3F">
        <w:trPr>
          <w:trHeight w:val="293"/>
        </w:trPr>
        <w:tc>
          <w:tcPr>
            <w:tcW w:w="3169" w:type="dxa"/>
          </w:tcPr>
          <w:p w14:paraId="3F066FE0" w14:textId="77777777" w:rsidR="00167B06" w:rsidRPr="00167B06" w:rsidRDefault="00167B06" w:rsidP="00167B06">
            <w:pPr>
              <w:rPr>
                <w:rFonts w:eastAsiaTheme="majorEastAsia"/>
                <w:szCs w:val="22"/>
              </w:rPr>
            </w:pPr>
            <w:proofErr w:type="spellStart"/>
            <w:r w:rsidRPr="00167B06">
              <w:rPr>
                <w:rFonts w:eastAsiaTheme="majorEastAsia"/>
                <w:szCs w:val="22"/>
              </w:rPr>
              <w:t>Nomaco</w:t>
            </w:r>
            <w:proofErr w:type="spellEnd"/>
            <w:r w:rsidRPr="00167B06">
              <w:rPr>
                <w:rFonts w:eastAsiaTheme="majorEastAsia"/>
                <w:szCs w:val="22"/>
              </w:rPr>
              <w:t xml:space="preserve"> AB</w:t>
            </w:r>
          </w:p>
        </w:tc>
        <w:tc>
          <w:tcPr>
            <w:tcW w:w="1965" w:type="dxa"/>
            <w:shd w:val="clear" w:color="auto" w:fill="E5DFEC" w:themeFill="accent4" w:themeFillTint="33"/>
          </w:tcPr>
          <w:p w14:paraId="74FEC7F4" w14:textId="77777777" w:rsidR="00167B06" w:rsidRPr="00255B3F" w:rsidRDefault="005250F1" w:rsidP="009F2097">
            <w:pPr>
              <w:jc w:val="center"/>
              <w:rPr>
                <w:rFonts w:eastAsiaTheme="majorEastAsia"/>
                <w:sz w:val="18"/>
                <w:szCs w:val="18"/>
              </w:rPr>
            </w:pPr>
            <w:r w:rsidRPr="00255B3F">
              <w:rPr>
                <w:rFonts w:eastAsiaTheme="majorEastAsia"/>
                <w:sz w:val="18"/>
                <w:szCs w:val="18"/>
              </w:rPr>
              <w:t>MELEX 381</w:t>
            </w:r>
          </w:p>
        </w:tc>
        <w:tc>
          <w:tcPr>
            <w:tcW w:w="2115" w:type="dxa"/>
            <w:shd w:val="clear" w:color="auto" w:fill="E5DFEC" w:themeFill="accent4" w:themeFillTint="33"/>
          </w:tcPr>
          <w:p w14:paraId="6D49D04D" w14:textId="77777777" w:rsidR="00167B06" w:rsidRPr="00255B3F" w:rsidRDefault="005250F1" w:rsidP="009F2097">
            <w:pPr>
              <w:jc w:val="center"/>
              <w:rPr>
                <w:rFonts w:eastAsiaTheme="majorEastAsia"/>
                <w:sz w:val="18"/>
                <w:szCs w:val="18"/>
              </w:rPr>
            </w:pPr>
            <w:r w:rsidRPr="00255B3F">
              <w:rPr>
                <w:rFonts w:eastAsiaTheme="majorEastAsia"/>
                <w:sz w:val="18"/>
                <w:szCs w:val="18"/>
              </w:rPr>
              <w:t>MELEX 391</w:t>
            </w:r>
          </w:p>
        </w:tc>
        <w:tc>
          <w:tcPr>
            <w:tcW w:w="1807" w:type="dxa"/>
            <w:shd w:val="clear" w:color="auto" w:fill="E5DFEC" w:themeFill="accent4" w:themeFillTint="33"/>
          </w:tcPr>
          <w:p w14:paraId="43C91322" w14:textId="77777777" w:rsidR="00167B06" w:rsidRPr="00255B3F" w:rsidRDefault="005250F1" w:rsidP="009F2097">
            <w:pPr>
              <w:jc w:val="center"/>
              <w:rPr>
                <w:rFonts w:eastAsiaTheme="majorEastAsia"/>
                <w:sz w:val="18"/>
                <w:szCs w:val="18"/>
              </w:rPr>
            </w:pPr>
            <w:r w:rsidRPr="00255B3F">
              <w:rPr>
                <w:rFonts w:eastAsiaTheme="majorEastAsia"/>
                <w:sz w:val="18"/>
                <w:szCs w:val="18"/>
              </w:rPr>
              <w:t>MELEX N50</w:t>
            </w:r>
          </w:p>
        </w:tc>
      </w:tr>
      <w:tr w:rsidR="00167B06" w14:paraId="2A2A44EB" w14:textId="77777777" w:rsidTr="00255B3F">
        <w:trPr>
          <w:trHeight w:val="305"/>
        </w:trPr>
        <w:tc>
          <w:tcPr>
            <w:tcW w:w="3169" w:type="dxa"/>
          </w:tcPr>
          <w:p w14:paraId="71C8515A" w14:textId="77777777" w:rsidR="00167B06" w:rsidRPr="00167B06" w:rsidRDefault="00167B06" w:rsidP="00167B06">
            <w:pPr>
              <w:rPr>
                <w:rFonts w:eastAsiaTheme="majorEastAsia"/>
                <w:szCs w:val="22"/>
              </w:rPr>
            </w:pPr>
            <w:r w:rsidRPr="00167B06">
              <w:rPr>
                <w:rFonts w:eastAsiaTheme="majorEastAsia"/>
                <w:szCs w:val="22"/>
              </w:rPr>
              <w:t>RSA Sverige</w:t>
            </w:r>
          </w:p>
        </w:tc>
        <w:tc>
          <w:tcPr>
            <w:tcW w:w="1965" w:type="dxa"/>
            <w:shd w:val="clear" w:color="auto" w:fill="FF0000"/>
          </w:tcPr>
          <w:p w14:paraId="2CE5DD50" w14:textId="77777777" w:rsidR="00167B06" w:rsidRPr="00255B3F" w:rsidRDefault="00167B06" w:rsidP="009F2097">
            <w:pPr>
              <w:jc w:val="center"/>
              <w:rPr>
                <w:rFonts w:eastAsiaTheme="majorEastAsia"/>
                <w:sz w:val="18"/>
                <w:szCs w:val="18"/>
              </w:rPr>
            </w:pPr>
            <w:r w:rsidRPr="00255B3F">
              <w:rPr>
                <w:rFonts w:eastAsiaTheme="majorEastAsia"/>
                <w:sz w:val="18"/>
                <w:szCs w:val="18"/>
              </w:rPr>
              <w:t>Går ej att avropa</w:t>
            </w:r>
          </w:p>
        </w:tc>
        <w:tc>
          <w:tcPr>
            <w:tcW w:w="2115" w:type="dxa"/>
            <w:shd w:val="clear" w:color="auto" w:fill="FF0000"/>
          </w:tcPr>
          <w:p w14:paraId="09680408" w14:textId="77777777" w:rsidR="00167B06" w:rsidRPr="00255B3F" w:rsidRDefault="00167B06" w:rsidP="009F2097">
            <w:pPr>
              <w:jc w:val="center"/>
              <w:rPr>
                <w:rFonts w:eastAsiaTheme="majorEastAsia"/>
                <w:sz w:val="18"/>
                <w:szCs w:val="18"/>
              </w:rPr>
            </w:pPr>
            <w:r w:rsidRPr="00255B3F">
              <w:rPr>
                <w:rFonts w:eastAsiaTheme="majorEastAsia"/>
                <w:sz w:val="18"/>
                <w:szCs w:val="18"/>
              </w:rPr>
              <w:t>Går ej att avropa</w:t>
            </w:r>
          </w:p>
        </w:tc>
        <w:tc>
          <w:tcPr>
            <w:tcW w:w="1807" w:type="dxa"/>
            <w:shd w:val="clear" w:color="auto" w:fill="E5DFEC" w:themeFill="accent4" w:themeFillTint="33"/>
          </w:tcPr>
          <w:p w14:paraId="766F62B2" w14:textId="77777777" w:rsidR="00167B06" w:rsidRPr="00255B3F" w:rsidRDefault="005250F1" w:rsidP="009F2097">
            <w:pPr>
              <w:jc w:val="center"/>
              <w:rPr>
                <w:rFonts w:eastAsiaTheme="majorEastAsia"/>
                <w:sz w:val="18"/>
                <w:szCs w:val="18"/>
              </w:rPr>
            </w:pPr>
            <w:proofErr w:type="spellStart"/>
            <w:r w:rsidRPr="00255B3F">
              <w:rPr>
                <w:rFonts w:eastAsiaTheme="majorEastAsia"/>
                <w:sz w:val="18"/>
                <w:szCs w:val="18"/>
              </w:rPr>
              <w:t>Maxus</w:t>
            </w:r>
            <w:proofErr w:type="spellEnd"/>
            <w:r w:rsidRPr="00255B3F">
              <w:rPr>
                <w:rFonts w:eastAsiaTheme="majorEastAsia"/>
                <w:sz w:val="18"/>
                <w:szCs w:val="18"/>
              </w:rPr>
              <w:t xml:space="preserve"> EV80 Chassi</w:t>
            </w:r>
          </w:p>
        </w:tc>
      </w:tr>
    </w:tbl>
    <w:p w14:paraId="32A2C7C2" w14:textId="77777777" w:rsidR="00167B06" w:rsidRPr="009A16B9" w:rsidRDefault="00167B06" w:rsidP="00167B06">
      <w:pPr>
        <w:rPr>
          <w:rFonts w:asciiTheme="minorHAnsi" w:hAnsiTheme="minorHAnsi" w:cstheme="minorHAnsi"/>
          <w:sz w:val="18"/>
          <w:szCs w:val="18"/>
          <w:lang w:eastAsia="en-US"/>
        </w:rPr>
      </w:pPr>
      <w:r>
        <w:rPr>
          <w:rFonts w:asciiTheme="minorHAnsi" w:hAnsiTheme="minorHAnsi" w:cstheme="minorHAnsi"/>
          <w:sz w:val="18"/>
          <w:szCs w:val="18"/>
          <w:lang w:eastAsia="en-US"/>
        </w:rPr>
        <w:t>*</w:t>
      </w:r>
      <w:r w:rsidRPr="009A16B9">
        <w:rPr>
          <w:rFonts w:asciiTheme="minorHAnsi" w:hAnsiTheme="minorHAnsi" w:cstheme="minorHAnsi"/>
          <w:sz w:val="18"/>
          <w:szCs w:val="18"/>
          <w:lang w:eastAsia="en-US"/>
        </w:rPr>
        <w:t>Kontaktuppgifter till respektive leverantör återfinns på avtalets hemsida.</w:t>
      </w:r>
    </w:p>
    <w:p w14:paraId="29D635E5" w14:textId="77777777" w:rsidR="00B13238" w:rsidRPr="003A2439" w:rsidRDefault="00167B06" w:rsidP="003A2439">
      <w:pPr>
        <w:pStyle w:val="Rubrik1"/>
        <w:rPr>
          <w:rFonts w:eastAsiaTheme="majorEastAsia"/>
        </w:rPr>
      </w:pPr>
      <w:bookmarkStart w:id="13" w:name="_Toc89768311"/>
      <w:r w:rsidRPr="003A2439">
        <w:rPr>
          <w:rFonts w:eastAsiaTheme="majorEastAsia"/>
        </w:rPr>
        <w:lastRenderedPageBreak/>
        <w:t>Så använder du ramavtalet</w:t>
      </w:r>
      <w:bookmarkEnd w:id="13"/>
      <w:r w:rsidRPr="003A2439">
        <w:rPr>
          <w:rFonts w:eastAsiaTheme="majorEastAsia"/>
        </w:rPr>
        <w:t xml:space="preserve"> </w:t>
      </w:r>
    </w:p>
    <w:p w14:paraId="19DE528F" w14:textId="77777777" w:rsidR="003A2439" w:rsidRPr="006E7562" w:rsidRDefault="003A2439" w:rsidP="006E7562">
      <w:pPr>
        <w:pStyle w:val="Rubrik2"/>
        <w:rPr>
          <w:lang w:eastAsia="en-US"/>
        </w:rPr>
      </w:pPr>
      <w:bookmarkStart w:id="14" w:name="_Toc89768312"/>
      <w:r>
        <w:rPr>
          <w:lang w:eastAsia="en-US"/>
        </w:rPr>
        <w:t xml:space="preserve">Det är </w:t>
      </w:r>
      <w:r w:rsidR="00070187">
        <w:rPr>
          <w:lang w:eastAsia="en-US"/>
        </w:rPr>
        <w:t xml:space="preserve">antalet fordon du behöver köpa </w:t>
      </w:r>
      <w:r>
        <w:rPr>
          <w:lang w:eastAsia="en-US"/>
        </w:rPr>
        <w:t>som avgör hur köpet ska gå till.</w:t>
      </w:r>
      <w:bookmarkEnd w:id="14"/>
    </w:p>
    <w:p w14:paraId="0111EC8E" w14:textId="77777777" w:rsidR="003A2439" w:rsidRPr="003A2439" w:rsidRDefault="003A2439" w:rsidP="003A2439">
      <w:pPr>
        <w:pStyle w:val="Liststycke"/>
        <w:numPr>
          <w:ilvl w:val="0"/>
          <w:numId w:val="21"/>
        </w:numPr>
        <w:rPr>
          <w:rFonts w:asciiTheme="minorHAnsi" w:hAnsiTheme="minorHAnsi" w:cstheme="minorHAnsi"/>
          <w:szCs w:val="22"/>
          <w:lang w:eastAsia="en-US"/>
        </w:rPr>
      </w:pPr>
      <w:r w:rsidRPr="003A2439">
        <w:rPr>
          <w:rFonts w:asciiTheme="minorHAnsi" w:hAnsiTheme="minorHAnsi" w:cstheme="minorHAnsi"/>
          <w:szCs w:val="22"/>
          <w:lang w:eastAsia="en-US"/>
        </w:rPr>
        <w:t xml:space="preserve">Har du behov av </w:t>
      </w:r>
      <w:r w:rsidRPr="00255B3F">
        <w:rPr>
          <w:rFonts w:asciiTheme="minorHAnsi" w:hAnsiTheme="minorHAnsi" w:cstheme="minorHAnsi"/>
          <w:b/>
          <w:bCs/>
          <w:szCs w:val="22"/>
          <w:u w:val="single"/>
          <w:lang w:eastAsia="en-US"/>
        </w:rPr>
        <w:t>ett fordon</w:t>
      </w:r>
      <w:r w:rsidRPr="003A2439">
        <w:rPr>
          <w:rFonts w:asciiTheme="minorHAnsi" w:hAnsiTheme="minorHAnsi" w:cstheme="minorHAnsi"/>
          <w:szCs w:val="22"/>
          <w:lang w:eastAsia="en-US"/>
        </w:rPr>
        <w:t xml:space="preserve"> ska du använda dig av avropsmodellen särskild fördelningsnyckel</w:t>
      </w:r>
    </w:p>
    <w:p w14:paraId="27ACA455" w14:textId="77777777" w:rsidR="003A2439" w:rsidRPr="003A2439" w:rsidRDefault="003A2439" w:rsidP="003A2439">
      <w:pPr>
        <w:pStyle w:val="Liststycke"/>
        <w:numPr>
          <w:ilvl w:val="0"/>
          <w:numId w:val="21"/>
        </w:numPr>
        <w:rPr>
          <w:rFonts w:asciiTheme="minorHAnsi" w:hAnsiTheme="minorHAnsi" w:cstheme="minorHAnsi"/>
          <w:szCs w:val="22"/>
          <w:lang w:eastAsia="en-US"/>
        </w:rPr>
      </w:pPr>
      <w:r w:rsidRPr="003A2439">
        <w:rPr>
          <w:rFonts w:asciiTheme="minorHAnsi" w:hAnsiTheme="minorHAnsi" w:cstheme="minorHAnsi"/>
          <w:szCs w:val="22"/>
          <w:lang w:eastAsia="en-US"/>
        </w:rPr>
        <w:t xml:space="preserve">Har du behov av </w:t>
      </w:r>
      <w:r w:rsidRPr="00255B3F">
        <w:rPr>
          <w:rFonts w:asciiTheme="minorHAnsi" w:hAnsiTheme="minorHAnsi" w:cstheme="minorHAnsi"/>
          <w:b/>
          <w:bCs/>
          <w:szCs w:val="22"/>
          <w:u w:val="single"/>
          <w:lang w:eastAsia="en-US"/>
        </w:rPr>
        <w:t>flera fordon</w:t>
      </w:r>
      <w:r w:rsidRPr="003A2439">
        <w:rPr>
          <w:rFonts w:asciiTheme="minorHAnsi" w:hAnsiTheme="minorHAnsi" w:cstheme="minorHAnsi"/>
          <w:szCs w:val="22"/>
          <w:lang w:eastAsia="en-US"/>
        </w:rPr>
        <w:t xml:space="preserve"> från samma delområde ska du använda dig av avropsmodellen förnyad konkurrensutsättning.</w:t>
      </w:r>
    </w:p>
    <w:p w14:paraId="252912D2" w14:textId="77777777" w:rsidR="007E30A8" w:rsidRPr="002D6601" w:rsidRDefault="003A2439" w:rsidP="002D6601">
      <w:pPr>
        <w:pStyle w:val="Liststycke"/>
        <w:numPr>
          <w:ilvl w:val="0"/>
          <w:numId w:val="21"/>
        </w:numPr>
        <w:rPr>
          <w:rFonts w:asciiTheme="minorHAnsi" w:hAnsiTheme="minorHAnsi" w:cstheme="minorHAnsi"/>
          <w:szCs w:val="22"/>
          <w:lang w:eastAsia="en-US"/>
        </w:rPr>
      </w:pPr>
      <w:r w:rsidRPr="003A2439">
        <w:rPr>
          <w:rFonts w:asciiTheme="minorHAnsi" w:hAnsiTheme="minorHAnsi" w:cstheme="minorHAnsi"/>
          <w:szCs w:val="22"/>
          <w:lang w:eastAsia="en-US"/>
        </w:rPr>
        <w:t xml:space="preserve">Har du behov av </w:t>
      </w:r>
      <w:r w:rsidRPr="00255B3F">
        <w:rPr>
          <w:rFonts w:asciiTheme="minorHAnsi" w:hAnsiTheme="minorHAnsi" w:cstheme="minorHAnsi"/>
          <w:b/>
          <w:bCs/>
          <w:szCs w:val="22"/>
          <w:u w:val="single"/>
          <w:lang w:eastAsia="en-US"/>
        </w:rPr>
        <w:t>flera fordon från flera delområden</w:t>
      </w:r>
      <w:r w:rsidRPr="003A2439">
        <w:rPr>
          <w:rFonts w:asciiTheme="minorHAnsi" w:hAnsiTheme="minorHAnsi" w:cstheme="minorHAnsi"/>
          <w:szCs w:val="22"/>
          <w:lang w:eastAsia="en-US"/>
        </w:rPr>
        <w:t xml:space="preserve"> fungerar det så att från de delområden där endast ett fordon ska köpas använde</w:t>
      </w:r>
      <w:r w:rsidR="00307BDE">
        <w:rPr>
          <w:rFonts w:asciiTheme="minorHAnsi" w:hAnsiTheme="minorHAnsi" w:cstheme="minorHAnsi"/>
          <w:szCs w:val="22"/>
          <w:lang w:eastAsia="en-US"/>
        </w:rPr>
        <w:t>r du särski</w:t>
      </w:r>
      <w:r w:rsidRPr="003A2439">
        <w:rPr>
          <w:rFonts w:asciiTheme="minorHAnsi" w:hAnsiTheme="minorHAnsi" w:cstheme="minorHAnsi"/>
          <w:szCs w:val="22"/>
          <w:lang w:eastAsia="en-US"/>
        </w:rPr>
        <w:t>ld fördelningsnyckel och från delområden där flera fordon ska avropas använder du förnyad konkurrensutsättning.</w:t>
      </w:r>
    </w:p>
    <w:p w14:paraId="33C3BB46" w14:textId="77777777" w:rsidR="00197784" w:rsidRDefault="00197784" w:rsidP="007E30A8">
      <w:pPr>
        <w:pStyle w:val="Liststycke"/>
        <w:ind w:left="720"/>
        <w:rPr>
          <w:rFonts w:asciiTheme="minorHAnsi" w:hAnsiTheme="minorHAnsi" w:cstheme="minorHAnsi"/>
          <w:szCs w:val="22"/>
          <w:lang w:eastAsia="en-US"/>
        </w:rPr>
      </w:pPr>
    </w:p>
    <w:p w14:paraId="76F4385E" w14:textId="77777777" w:rsidR="005937D8" w:rsidRPr="002958FD" w:rsidRDefault="00375C79" w:rsidP="002958FD">
      <w:pPr>
        <w:pStyle w:val="Rubrik2"/>
        <w:rPr>
          <w:rFonts w:asciiTheme="minorHAnsi" w:hAnsiTheme="minorHAnsi"/>
          <w:sz w:val="24"/>
          <w:szCs w:val="24"/>
          <w:lang w:eastAsia="en-US"/>
        </w:rPr>
      </w:pPr>
      <w:bookmarkStart w:id="15" w:name="_Toc89768313"/>
      <w:r>
        <w:rPr>
          <w:rFonts w:asciiTheme="minorHAnsi" w:hAnsiTheme="minorHAnsi"/>
          <w:sz w:val="24"/>
          <w:szCs w:val="24"/>
          <w:lang w:eastAsia="en-US"/>
        </w:rPr>
        <w:t>S</w:t>
      </w:r>
      <w:r w:rsidR="005937D8" w:rsidRPr="002958FD">
        <w:rPr>
          <w:rFonts w:asciiTheme="minorHAnsi" w:hAnsiTheme="minorHAnsi"/>
          <w:sz w:val="24"/>
          <w:szCs w:val="24"/>
          <w:lang w:eastAsia="en-US"/>
        </w:rPr>
        <w:t>ärskild fördelningsnyckel</w:t>
      </w:r>
      <w:bookmarkEnd w:id="15"/>
    </w:p>
    <w:p w14:paraId="12235EBB" w14:textId="77777777" w:rsidR="00375C79" w:rsidRDefault="00375C79" w:rsidP="00070187">
      <w:pPr>
        <w:ind w:right="-285"/>
        <w:rPr>
          <w:rFonts w:asciiTheme="minorHAnsi" w:hAnsiTheme="minorHAnsi" w:cstheme="minorHAnsi"/>
          <w:szCs w:val="22"/>
          <w:lang w:eastAsia="en-US"/>
        </w:rPr>
      </w:pPr>
      <w:r>
        <w:rPr>
          <w:rFonts w:asciiTheme="minorHAnsi" w:hAnsiTheme="minorHAnsi" w:cstheme="minorHAnsi"/>
          <w:szCs w:val="22"/>
          <w:lang w:eastAsia="en-US"/>
        </w:rPr>
        <w:t xml:space="preserve">När du använder den särskilda fördelningsnyckeln ska du titta på modellerna </w:t>
      </w:r>
      <w:r w:rsidR="00160EA8">
        <w:rPr>
          <w:rFonts w:asciiTheme="minorHAnsi" w:hAnsiTheme="minorHAnsi" w:cstheme="minorHAnsi"/>
          <w:szCs w:val="22"/>
          <w:lang w:eastAsia="en-US"/>
        </w:rPr>
        <w:t xml:space="preserve">och tillbehören </w:t>
      </w:r>
      <w:r>
        <w:rPr>
          <w:rFonts w:asciiTheme="minorHAnsi" w:hAnsiTheme="minorHAnsi" w:cstheme="minorHAnsi"/>
          <w:szCs w:val="22"/>
          <w:lang w:eastAsia="en-US"/>
        </w:rPr>
        <w:t>som finns i standardsortimentet som du hittar i leverantörernas prislistor och utifrån nedan parametrar välja vilket arbetsfordon som bäst möter era behov.</w:t>
      </w:r>
      <w:r w:rsidR="002D6601">
        <w:rPr>
          <w:rFonts w:asciiTheme="minorHAnsi" w:hAnsiTheme="minorHAnsi" w:cstheme="minorHAnsi"/>
          <w:szCs w:val="22"/>
          <w:lang w:eastAsia="en-US"/>
        </w:rPr>
        <w:t xml:space="preserve"> Du använder bara de parametrar som är relevanta vid tillfället för köpet. Om du vid ett senare tillfälle behöver köpa ytterligare ett fordon ska en ny genomgång göras</w:t>
      </w:r>
      <w:r w:rsidR="00070187">
        <w:rPr>
          <w:rFonts w:asciiTheme="minorHAnsi" w:hAnsiTheme="minorHAnsi" w:cstheme="minorHAnsi"/>
          <w:szCs w:val="22"/>
          <w:lang w:eastAsia="en-US"/>
        </w:rPr>
        <w:t xml:space="preserve"> och samma eller andra parametrar kan användas</w:t>
      </w:r>
      <w:r w:rsidR="002D6601">
        <w:rPr>
          <w:rFonts w:asciiTheme="minorHAnsi" w:hAnsiTheme="minorHAnsi" w:cstheme="minorHAnsi"/>
          <w:szCs w:val="22"/>
          <w:lang w:eastAsia="en-US"/>
        </w:rPr>
        <w:t>.</w:t>
      </w:r>
      <w:r w:rsidR="00B24FD1">
        <w:rPr>
          <w:rFonts w:asciiTheme="minorHAnsi" w:hAnsiTheme="minorHAnsi" w:cstheme="minorHAnsi"/>
          <w:szCs w:val="22"/>
          <w:lang w:eastAsia="en-US"/>
        </w:rPr>
        <w:t xml:space="preserve"> Priserna för standardmaskinerna samt tillbehör gäller och får inte omförhandlas.</w:t>
      </w:r>
    </w:p>
    <w:p w14:paraId="71F5EF71" w14:textId="77777777" w:rsidR="00375C79" w:rsidRDefault="00375C79" w:rsidP="003B55C9">
      <w:pPr>
        <w:rPr>
          <w:rFonts w:asciiTheme="minorHAnsi" w:hAnsiTheme="minorHAnsi" w:cstheme="minorHAnsi"/>
          <w:szCs w:val="22"/>
          <w:lang w:eastAsia="en-US"/>
        </w:rPr>
      </w:pPr>
    </w:p>
    <w:p w14:paraId="02EFB525"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Pris</w:t>
      </w:r>
    </w:p>
    <w:p w14:paraId="4104FFEB"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Leveranstid</w:t>
      </w:r>
    </w:p>
    <w:p w14:paraId="77DAAC0B"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tekniska eller funktionella egenskaper</w:t>
      </w:r>
    </w:p>
    <w:p w14:paraId="1B071264"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miljö- och hållbarhetsegenskaper (inklusive batterieffektivitet)</w:t>
      </w:r>
    </w:p>
    <w:p w14:paraId="79594B7C"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Ljudnivå/bulleregenskaper utöver de i upphandlingen definierade kraven för detta</w:t>
      </w:r>
    </w:p>
    <w:p w14:paraId="71B1C6FC"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ergonomiska egenskaper i förhållande till förarens behov</w:t>
      </w:r>
    </w:p>
    <w:p w14:paraId="4C2BA3F6" w14:textId="77777777" w:rsidR="00375C79" w:rsidRPr="002D6601" w:rsidRDefault="00375C79" w:rsidP="002D6601">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anpassningsmöjligheter, såsom möjlighet att tillkoppla redskap och tillbehör till fordonet</w:t>
      </w:r>
    </w:p>
    <w:p w14:paraId="413DFC4B" w14:textId="77777777" w:rsidR="00375C79" w:rsidRPr="002D6601" w:rsidRDefault="00375C79" w:rsidP="002D6601">
      <w:pPr>
        <w:pStyle w:val="Liststycke"/>
        <w:numPr>
          <w:ilvl w:val="0"/>
          <w:numId w:val="24"/>
        </w:numPr>
        <w:ind w:left="709"/>
        <w:rPr>
          <w:rFonts w:asciiTheme="minorHAnsi" w:hAnsiTheme="minorHAnsi" w:cstheme="minorHAnsi"/>
          <w:szCs w:val="22"/>
          <w:lang w:eastAsia="en-US"/>
        </w:rPr>
      </w:pPr>
      <w:r w:rsidRPr="002D6601">
        <w:rPr>
          <w:rFonts w:asciiTheme="minorHAnsi" w:hAnsiTheme="minorHAnsi" w:cstheme="minorHAnsi"/>
          <w:szCs w:val="22"/>
          <w:lang w:eastAsia="en-US"/>
        </w:rPr>
        <w:t>Leverantörens serviceorganisation, tillgänglighet och inställelsetid för service och reparation av fordon</w:t>
      </w:r>
    </w:p>
    <w:p w14:paraId="0204A09E" w14:textId="77777777" w:rsidR="002958FD" w:rsidRDefault="002D6601" w:rsidP="002D6601">
      <w:pPr>
        <w:pStyle w:val="Liststycke"/>
        <w:numPr>
          <w:ilvl w:val="0"/>
          <w:numId w:val="24"/>
        </w:numPr>
        <w:ind w:left="709"/>
        <w:rPr>
          <w:rFonts w:asciiTheme="minorHAnsi" w:hAnsiTheme="minorHAnsi" w:cstheme="minorHAnsi"/>
          <w:szCs w:val="22"/>
          <w:lang w:eastAsia="en-US"/>
        </w:rPr>
      </w:pPr>
      <w:r w:rsidRPr="002D6601">
        <w:rPr>
          <w:rFonts w:asciiTheme="minorHAnsi" w:hAnsiTheme="minorHAnsi" w:cstheme="minorHAnsi"/>
          <w:szCs w:val="22"/>
          <w:lang w:eastAsia="en-US"/>
        </w:rPr>
        <w:t>Ev. anpassning till</w:t>
      </w:r>
      <w:r w:rsidR="00375C79" w:rsidRPr="002D6601">
        <w:rPr>
          <w:rFonts w:asciiTheme="minorHAnsi" w:hAnsiTheme="minorHAnsi" w:cstheme="minorHAnsi"/>
          <w:szCs w:val="22"/>
          <w:lang w:eastAsia="en-US"/>
        </w:rPr>
        <w:t xml:space="preserve"> tidigare köpta fordon</w:t>
      </w:r>
    </w:p>
    <w:p w14:paraId="069278F0" w14:textId="77777777" w:rsidR="00160EA8" w:rsidRDefault="00160EA8" w:rsidP="00160EA8">
      <w:pPr>
        <w:rPr>
          <w:rFonts w:asciiTheme="minorHAnsi" w:hAnsiTheme="minorHAnsi" w:cstheme="minorHAnsi"/>
          <w:szCs w:val="22"/>
          <w:lang w:eastAsia="en-US"/>
        </w:rPr>
      </w:pPr>
    </w:p>
    <w:p w14:paraId="3C3630C2" w14:textId="77777777" w:rsidR="00160EA8" w:rsidRDefault="00070187" w:rsidP="00160EA8">
      <w:pPr>
        <w:rPr>
          <w:rFonts w:asciiTheme="minorHAnsi" w:hAnsiTheme="minorHAnsi" w:cstheme="minorHAnsi"/>
          <w:szCs w:val="22"/>
          <w:lang w:eastAsia="en-US"/>
        </w:rPr>
      </w:pPr>
      <w:r>
        <w:rPr>
          <w:rFonts w:asciiTheme="minorHAnsi" w:hAnsiTheme="minorHAnsi" w:cstheme="minorHAnsi"/>
          <w:szCs w:val="22"/>
          <w:lang w:eastAsia="en-US"/>
        </w:rPr>
        <w:t>Dokumentera</w:t>
      </w:r>
      <w:r w:rsidR="00160EA8">
        <w:rPr>
          <w:rFonts w:asciiTheme="minorHAnsi" w:hAnsiTheme="minorHAnsi" w:cstheme="minorHAnsi"/>
          <w:szCs w:val="22"/>
          <w:lang w:eastAsia="en-US"/>
        </w:rPr>
        <w:t xml:space="preserve"> sedan varför du gjort ditt val på ett visst sätt och kontakta däre</w:t>
      </w:r>
      <w:r>
        <w:rPr>
          <w:rFonts w:asciiTheme="minorHAnsi" w:hAnsiTheme="minorHAnsi" w:cstheme="minorHAnsi"/>
          <w:szCs w:val="22"/>
          <w:lang w:eastAsia="en-US"/>
        </w:rPr>
        <w:t>fter den aktuella leverantören.</w:t>
      </w:r>
    </w:p>
    <w:p w14:paraId="05F95B56" w14:textId="77777777" w:rsidR="00160EA8" w:rsidRDefault="00160EA8" w:rsidP="00160EA8">
      <w:pPr>
        <w:rPr>
          <w:rFonts w:asciiTheme="minorHAnsi" w:hAnsiTheme="minorHAnsi" w:cstheme="minorHAnsi"/>
          <w:szCs w:val="22"/>
          <w:lang w:eastAsia="en-US"/>
        </w:rPr>
      </w:pPr>
    </w:p>
    <w:p w14:paraId="4A31A6C4" w14:textId="77777777" w:rsidR="00160EA8" w:rsidRPr="00160EA8" w:rsidRDefault="00160EA8" w:rsidP="00160EA8">
      <w:pPr>
        <w:rPr>
          <w:rFonts w:asciiTheme="minorHAnsi" w:hAnsiTheme="minorHAnsi" w:cstheme="minorHAnsi"/>
          <w:szCs w:val="22"/>
          <w:lang w:eastAsia="en-US"/>
        </w:rPr>
      </w:pPr>
      <w:r>
        <w:rPr>
          <w:rFonts w:asciiTheme="minorHAnsi" w:hAnsiTheme="minorHAnsi" w:cstheme="minorHAnsi"/>
          <w:szCs w:val="22"/>
          <w:lang w:eastAsia="en-US"/>
        </w:rPr>
        <w:t xml:space="preserve">Är du osäker på vilken </w:t>
      </w:r>
      <w:r w:rsidR="00070187">
        <w:rPr>
          <w:rFonts w:asciiTheme="minorHAnsi" w:hAnsiTheme="minorHAnsi" w:cstheme="minorHAnsi"/>
          <w:szCs w:val="22"/>
          <w:lang w:eastAsia="en-US"/>
        </w:rPr>
        <w:t>maskin med vilka tillbehör som bäst motsvarar era behov är du välkommen att inför köp kontakta leverantörerna för en genomgång av sortimentet.</w:t>
      </w:r>
    </w:p>
    <w:p w14:paraId="6DD793B4" w14:textId="77777777" w:rsidR="008E7026" w:rsidRDefault="008E7026" w:rsidP="008E7026">
      <w:pPr>
        <w:rPr>
          <w:rFonts w:asciiTheme="minorHAnsi" w:hAnsiTheme="minorHAnsi" w:cstheme="minorHAnsi"/>
          <w:szCs w:val="22"/>
          <w:lang w:eastAsia="en-US"/>
        </w:rPr>
      </w:pPr>
      <w:r w:rsidRPr="00E374E9">
        <w:rPr>
          <w:rFonts w:asciiTheme="minorHAnsi" w:hAnsiTheme="minorHAnsi" w:cstheme="minorHAnsi"/>
          <w:szCs w:val="22"/>
          <w:lang w:eastAsia="en-US"/>
        </w:rPr>
        <w:t xml:space="preserve">Leverantören ska kunna ta emot avrop/beställningar från UM via e-post samt telefon. </w:t>
      </w:r>
    </w:p>
    <w:p w14:paraId="024A4CD1" w14:textId="77777777" w:rsidR="008E7026" w:rsidRDefault="008E7026" w:rsidP="008E7026">
      <w:pPr>
        <w:rPr>
          <w:rFonts w:asciiTheme="minorHAnsi" w:hAnsiTheme="minorHAnsi" w:cstheme="minorHAnsi"/>
          <w:szCs w:val="22"/>
          <w:lang w:eastAsia="en-US"/>
        </w:rPr>
      </w:pPr>
    </w:p>
    <w:p w14:paraId="77719B1B" w14:textId="77777777" w:rsidR="00244DB6" w:rsidRDefault="00244DB6" w:rsidP="00244DB6">
      <w:pPr>
        <w:pStyle w:val="Rubrik2"/>
        <w:rPr>
          <w:lang w:eastAsia="en-US"/>
        </w:rPr>
      </w:pPr>
      <w:bookmarkStart w:id="16" w:name="_Toc89768314"/>
      <w:r>
        <w:rPr>
          <w:lang w:eastAsia="en-US"/>
        </w:rPr>
        <w:t>Beställning av arbetsfordon</w:t>
      </w:r>
      <w:bookmarkEnd w:id="16"/>
    </w:p>
    <w:p w14:paraId="5C5848F4" w14:textId="7B691D23" w:rsidR="00244DB6" w:rsidRDefault="00244DB6" w:rsidP="008E7026">
      <w:pPr>
        <w:rPr>
          <w:rFonts w:asciiTheme="minorHAnsi" w:hAnsiTheme="minorHAnsi" w:cstheme="minorHAnsi"/>
          <w:szCs w:val="22"/>
          <w:lang w:eastAsia="en-US"/>
        </w:rPr>
      </w:pPr>
      <w:r w:rsidRPr="00E374E9">
        <w:rPr>
          <w:rFonts w:asciiTheme="minorHAnsi" w:hAnsiTheme="minorHAnsi" w:cstheme="minorHAnsi"/>
          <w:szCs w:val="22"/>
          <w:lang w:eastAsia="en-US"/>
        </w:rPr>
        <w:t>Beställning lagd på vardagar, kontorstid, ska bekräftas inom 24 timmar</w:t>
      </w:r>
      <w:r>
        <w:rPr>
          <w:rFonts w:asciiTheme="minorHAnsi" w:hAnsiTheme="minorHAnsi" w:cstheme="minorHAnsi"/>
          <w:szCs w:val="22"/>
          <w:lang w:eastAsia="en-US"/>
        </w:rPr>
        <w:t xml:space="preserve">, </w:t>
      </w:r>
      <w:r w:rsidR="009F2097">
        <w:rPr>
          <w:rFonts w:asciiTheme="minorHAnsi" w:hAnsiTheme="minorHAnsi" w:cstheme="minorHAnsi"/>
          <w:szCs w:val="22"/>
          <w:lang w:eastAsia="en-US"/>
        </w:rPr>
        <w:t>leverantören</w:t>
      </w:r>
      <w:r>
        <w:rPr>
          <w:rFonts w:asciiTheme="minorHAnsi" w:hAnsiTheme="minorHAnsi" w:cstheme="minorHAnsi"/>
          <w:szCs w:val="22"/>
          <w:lang w:eastAsia="en-US"/>
        </w:rPr>
        <w:t xml:space="preserve"> ska skicka bekräftelsen till er</w:t>
      </w:r>
      <w:r w:rsidR="008E7026" w:rsidRPr="00E374E9">
        <w:rPr>
          <w:rFonts w:asciiTheme="minorHAnsi" w:hAnsiTheme="minorHAnsi" w:cstheme="minorHAnsi"/>
          <w:szCs w:val="22"/>
          <w:lang w:eastAsia="en-US"/>
        </w:rPr>
        <w:t xml:space="preserve"> via e-po</w:t>
      </w:r>
      <w:r>
        <w:rPr>
          <w:rFonts w:asciiTheme="minorHAnsi" w:hAnsiTheme="minorHAnsi" w:cstheme="minorHAnsi"/>
          <w:szCs w:val="22"/>
          <w:lang w:eastAsia="en-US"/>
        </w:rPr>
        <w:t>st eller enligt annat överenskommet sätt</w:t>
      </w:r>
      <w:r w:rsidR="008E7026" w:rsidRPr="00E374E9">
        <w:rPr>
          <w:rFonts w:asciiTheme="minorHAnsi" w:hAnsiTheme="minorHAnsi" w:cstheme="minorHAnsi"/>
          <w:szCs w:val="22"/>
          <w:lang w:eastAsia="en-US"/>
        </w:rPr>
        <w:t>.</w:t>
      </w:r>
      <w:r w:rsidR="008E7026">
        <w:rPr>
          <w:rFonts w:asciiTheme="minorHAnsi" w:hAnsiTheme="minorHAnsi" w:cstheme="minorHAnsi"/>
          <w:szCs w:val="22"/>
          <w:lang w:eastAsia="en-US"/>
        </w:rPr>
        <w:t xml:space="preserve"> </w:t>
      </w:r>
    </w:p>
    <w:p w14:paraId="41F3AA02" w14:textId="77777777" w:rsidR="00244DB6" w:rsidRDefault="00244DB6" w:rsidP="008E7026">
      <w:pPr>
        <w:rPr>
          <w:rFonts w:asciiTheme="minorHAnsi" w:hAnsiTheme="minorHAnsi" w:cstheme="minorHAnsi"/>
          <w:szCs w:val="22"/>
          <w:lang w:eastAsia="en-US"/>
        </w:rPr>
      </w:pPr>
    </w:p>
    <w:p w14:paraId="3BCDE1BF" w14:textId="77777777" w:rsidR="008E7026" w:rsidRPr="00E374E9" w:rsidRDefault="008E7026" w:rsidP="008E7026">
      <w:pPr>
        <w:rPr>
          <w:rFonts w:asciiTheme="minorHAnsi" w:hAnsiTheme="minorHAnsi" w:cstheme="minorHAnsi"/>
          <w:szCs w:val="22"/>
          <w:lang w:eastAsia="en-US"/>
        </w:rPr>
      </w:pPr>
      <w:r w:rsidRPr="00E374E9">
        <w:rPr>
          <w:rFonts w:asciiTheme="minorHAnsi" w:hAnsiTheme="minorHAnsi" w:cstheme="minorHAnsi"/>
          <w:szCs w:val="22"/>
          <w:lang w:eastAsia="en-US"/>
        </w:rPr>
        <w:t>En komplett orderbekräftelse innehållande information om beräknat leveransdatum ska erhållas inom</w:t>
      </w:r>
      <w:r>
        <w:rPr>
          <w:rFonts w:asciiTheme="minorHAnsi" w:hAnsiTheme="minorHAnsi" w:cstheme="minorHAnsi"/>
          <w:szCs w:val="22"/>
          <w:lang w:eastAsia="en-US"/>
        </w:rPr>
        <w:t xml:space="preserve"> </w:t>
      </w:r>
      <w:r w:rsidRPr="00E374E9">
        <w:rPr>
          <w:rFonts w:asciiTheme="minorHAnsi" w:hAnsiTheme="minorHAnsi" w:cstheme="minorHAnsi"/>
          <w:szCs w:val="22"/>
          <w:lang w:eastAsia="en-US"/>
        </w:rPr>
        <w:t>fem arbetsdagar.</w:t>
      </w:r>
    </w:p>
    <w:p w14:paraId="645A401D" w14:textId="77777777" w:rsidR="00197784" w:rsidRDefault="00197784" w:rsidP="005937D8">
      <w:pPr>
        <w:rPr>
          <w:rFonts w:asciiTheme="minorHAnsi" w:hAnsiTheme="minorHAnsi" w:cstheme="minorHAnsi"/>
          <w:szCs w:val="22"/>
          <w:lang w:eastAsia="en-US"/>
        </w:rPr>
      </w:pPr>
    </w:p>
    <w:p w14:paraId="755A8FAB" w14:textId="77777777" w:rsidR="004334E7" w:rsidRPr="002958FD" w:rsidRDefault="00B24FD1" w:rsidP="002958FD">
      <w:pPr>
        <w:pStyle w:val="Rubrik2"/>
        <w:rPr>
          <w:rFonts w:asciiTheme="minorHAnsi" w:hAnsiTheme="minorHAnsi"/>
          <w:sz w:val="24"/>
          <w:szCs w:val="24"/>
          <w:lang w:eastAsia="en-US"/>
        </w:rPr>
      </w:pPr>
      <w:bookmarkStart w:id="17" w:name="_Toc89768315"/>
      <w:r>
        <w:rPr>
          <w:rFonts w:asciiTheme="minorHAnsi" w:hAnsiTheme="minorHAnsi"/>
          <w:sz w:val="24"/>
          <w:szCs w:val="24"/>
          <w:lang w:eastAsia="en-US"/>
        </w:rPr>
        <w:lastRenderedPageBreak/>
        <w:t>F</w:t>
      </w:r>
      <w:r w:rsidR="004334E7" w:rsidRPr="002958FD">
        <w:rPr>
          <w:rFonts w:asciiTheme="minorHAnsi" w:hAnsiTheme="minorHAnsi"/>
          <w:sz w:val="24"/>
          <w:szCs w:val="24"/>
          <w:lang w:eastAsia="en-US"/>
        </w:rPr>
        <w:t>örnyad konkurrensutsättning</w:t>
      </w:r>
      <w:bookmarkEnd w:id="17"/>
    </w:p>
    <w:p w14:paraId="2E468BFB" w14:textId="77777777" w:rsidR="00B24FD1" w:rsidRPr="008E7026" w:rsidRDefault="00B24FD1" w:rsidP="003B55C9">
      <w:r>
        <w:t>När ni genomför en förnyad konkurrensutsättning får ramavtalet</w:t>
      </w:r>
      <w:r w:rsidR="004B1CEC">
        <w:t>s leverantörer möjlighet att lämna nya offerter utifrån de krav ni har på maskinerna</w:t>
      </w:r>
      <w:r w:rsidR="00A86FCF">
        <w:t>, kraven kan exempelvis</w:t>
      </w:r>
      <w:r w:rsidR="008E7026">
        <w:t xml:space="preserve"> omfatta krav på motorstyrka, ergonomi och </w:t>
      </w:r>
      <w:r w:rsidR="008E7026">
        <w:rPr>
          <w:rFonts w:asciiTheme="minorHAnsi" w:hAnsiTheme="minorHAnsi" w:cstheme="minorHAnsi"/>
          <w:szCs w:val="22"/>
          <w:lang w:eastAsia="en-US"/>
        </w:rPr>
        <w:t>s</w:t>
      </w:r>
      <w:r w:rsidR="008E7026" w:rsidRPr="00E374E9">
        <w:rPr>
          <w:rFonts w:asciiTheme="minorHAnsi" w:hAnsiTheme="minorHAnsi" w:cstheme="minorHAnsi"/>
          <w:szCs w:val="22"/>
          <w:lang w:eastAsia="en-US"/>
        </w:rPr>
        <w:t>erviceavtal enligt tillve</w:t>
      </w:r>
      <w:r w:rsidR="008E7026">
        <w:rPr>
          <w:rFonts w:asciiTheme="minorHAnsi" w:hAnsiTheme="minorHAnsi" w:cstheme="minorHAnsi"/>
          <w:szCs w:val="22"/>
          <w:lang w:eastAsia="en-US"/>
        </w:rPr>
        <w:t>rkarens serviceplan.</w:t>
      </w:r>
      <w:r w:rsidR="008E7026">
        <w:t xml:space="preserve"> Under rubriken kravområden</w:t>
      </w:r>
      <w:r w:rsidR="00A86FCF">
        <w:t xml:space="preserve"> finns en lista</w:t>
      </w:r>
      <w:r w:rsidR="008E7026">
        <w:t xml:space="preserve"> med områden som ni kan använda</w:t>
      </w:r>
      <w:r w:rsidR="00A86FCF">
        <w:t xml:space="preserve">. </w:t>
      </w:r>
      <w:r w:rsidR="004B1CEC">
        <w:t>Kraven ni ställer får inte strida mot ramavtalet.</w:t>
      </w:r>
    </w:p>
    <w:p w14:paraId="6374F592" w14:textId="77777777" w:rsidR="00A86FCF" w:rsidRDefault="00A86FCF" w:rsidP="003B55C9">
      <w:pPr>
        <w:rPr>
          <w:rFonts w:asciiTheme="minorHAnsi" w:hAnsiTheme="minorHAnsi" w:cstheme="minorHAnsi"/>
          <w:szCs w:val="22"/>
          <w:lang w:eastAsia="en-US"/>
        </w:rPr>
      </w:pPr>
    </w:p>
    <w:p w14:paraId="18FDD6A1" w14:textId="77777777" w:rsidR="00227A15" w:rsidRDefault="00A86FCF" w:rsidP="003B55C9">
      <w:pPr>
        <w:rPr>
          <w:rFonts w:asciiTheme="minorHAnsi" w:hAnsiTheme="minorHAnsi" w:cstheme="minorHAnsi"/>
          <w:szCs w:val="22"/>
          <w:lang w:eastAsia="en-US"/>
        </w:rPr>
      </w:pPr>
      <w:r>
        <w:rPr>
          <w:rFonts w:asciiTheme="minorHAnsi" w:hAnsiTheme="minorHAnsi" w:cstheme="minorHAnsi"/>
          <w:szCs w:val="22"/>
          <w:lang w:eastAsia="en-US"/>
        </w:rPr>
        <w:t xml:space="preserve">Kraven i den förnyade konkurrensutsättningen kan antingen vara obligatoriska eller mervärdeskrav. Ett obligatoriskt krav är leverantören skyldig att uppfylla för att lämna anbud. Mervärdeskrav behöver inte leverantören uppfylla men om de gör det får de en fördel i utvärderingen. Det är viktigt att noga överväga vilken </w:t>
      </w:r>
      <w:proofErr w:type="spellStart"/>
      <w:r>
        <w:rPr>
          <w:rFonts w:asciiTheme="minorHAnsi" w:hAnsiTheme="minorHAnsi" w:cstheme="minorHAnsi"/>
          <w:szCs w:val="22"/>
          <w:lang w:eastAsia="en-US"/>
        </w:rPr>
        <w:t>kravtyp</w:t>
      </w:r>
      <w:proofErr w:type="spellEnd"/>
      <w:r>
        <w:rPr>
          <w:rFonts w:asciiTheme="minorHAnsi" w:hAnsiTheme="minorHAnsi" w:cstheme="minorHAnsi"/>
          <w:szCs w:val="22"/>
          <w:lang w:eastAsia="en-US"/>
        </w:rPr>
        <w:t xml:space="preserve"> som ska användas och tänka igenom effekten av de olika kraven. Kontakta gärna din upphandlings- / inköpsenhet eller oss på Inköpscentralen om du har frågor.</w:t>
      </w:r>
    </w:p>
    <w:p w14:paraId="5D1FAA3D" w14:textId="77777777" w:rsidR="00227A15" w:rsidRDefault="00227A15" w:rsidP="003B55C9">
      <w:pPr>
        <w:rPr>
          <w:rFonts w:asciiTheme="minorHAnsi" w:hAnsiTheme="minorHAnsi" w:cstheme="minorHAnsi"/>
          <w:szCs w:val="22"/>
          <w:lang w:eastAsia="en-US"/>
        </w:rPr>
      </w:pPr>
    </w:p>
    <w:p w14:paraId="22D2D881" w14:textId="77777777" w:rsidR="00227A15" w:rsidRDefault="00227A15" w:rsidP="003B55C9">
      <w:pPr>
        <w:rPr>
          <w:rFonts w:asciiTheme="minorHAnsi" w:hAnsiTheme="minorHAnsi" w:cstheme="minorHAnsi"/>
          <w:szCs w:val="22"/>
          <w:lang w:eastAsia="en-US"/>
        </w:rPr>
      </w:pPr>
      <w:r>
        <w:rPr>
          <w:rFonts w:asciiTheme="minorHAnsi" w:hAnsiTheme="minorHAnsi" w:cstheme="minorHAnsi"/>
          <w:szCs w:val="22"/>
          <w:lang w:eastAsia="en-US"/>
        </w:rPr>
        <w:t xml:space="preserve">När du fått in anbud / offerter </w:t>
      </w:r>
      <w:r w:rsidR="008E7026">
        <w:rPr>
          <w:rFonts w:asciiTheme="minorHAnsi" w:hAnsiTheme="minorHAnsi" w:cstheme="minorHAnsi"/>
          <w:szCs w:val="22"/>
          <w:lang w:eastAsia="en-US"/>
        </w:rPr>
        <w:t xml:space="preserve">är det första steget att säkerställa att du inte öppnar dem innan ”sista dag för anbud” som ska framgå av er FKU. När anbuden är öppnade </w:t>
      </w:r>
      <w:r>
        <w:rPr>
          <w:rFonts w:asciiTheme="minorHAnsi" w:hAnsiTheme="minorHAnsi" w:cstheme="minorHAnsi"/>
          <w:szCs w:val="22"/>
          <w:lang w:eastAsia="en-US"/>
        </w:rPr>
        <w:t>ska du se vilken leverantör som bäst uppfyller era krav.</w:t>
      </w:r>
      <w:r w:rsidR="008E7026">
        <w:rPr>
          <w:rFonts w:asciiTheme="minorHAnsi" w:hAnsiTheme="minorHAnsi" w:cstheme="minorHAnsi"/>
          <w:szCs w:val="22"/>
          <w:lang w:eastAsia="en-US"/>
        </w:rPr>
        <w:t xml:space="preserve"> </w:t>
      </w:r>
      <w:r>
        <w:rPr>
          <w:rFonts w:asciiTheme="minorHAnsi" w:hAnsiTheme="minorHAnsi" w:cstheme="minorHAnsi"/>
          <w:szCs w:val="22"/>
          <w:lang w:eastAsia="en-US"/>
        </w:rPr>
        <w:t>Därefter skickar du ett tilldelningsbeslut</w:t>
      </w:r>
      <w:r w:rsidR="008E7026">
        <w:rPr>
          <w:rFonts w:asciiTheme="minorHAnsi" w:hAnsiTheme="minorHAnsi" w:cstheme="minorHAnsi"/>
          <w:szCs w:val="22"/>
          <w:lang w:eastAsia="en-US"/>
        </w:rPr>
        <w:t xml:space="preserve"> till samtliga leverantörer som lämnat anbud</w:t>
      </w:r>
      <w:r>
        <w:rPr>
          <w:rFonts w:asciiTheme="minorHAnsi" w:hAnsiTheme="minorHAnsi" w:cstheme="minorHAnsi"/>
          <w:szCs w:val="22"/>
          <w:lang w:eastAsia="en-US"/>
        </w:rPr>
        <w:t>, inväntar eventuell avtalsspärr och tecknar kontrakt</w:t>
      </w:r>
      <w:r w:rsidR="008E7026">
        <w:rPr>
          <w:rFonts w:asciiTheme="minorHAnsi" w:hAnsiTheme="minorHAnsi" w:cstheme="minorHAnsi"/>
          <w:szCs w:val="22"/>
          <w:lang w:eastAsia="en-US"/>
        </w:rPr>
        <w:t xml:space="preserve"> med den vinnande leverantören</w:t>
      </w:r>
      <w:r>
        <w:rPr>
          <w:rFonts w:asciiTheme="minorHAnsi" w:hAnsiTheme="minorHAnsi" w:cstheme="minorHAnsi"/>
          <w:szCs w:val="22"/>
          <w:lang w:eastAsia="en-US"/>
        </w:rPr>
        <w:t>.</w:t>
      </w:r>
    </w:p>
    <w:p w14:paraId="0DC88763" w14:textId="77777777" w:rsidR="00227A15" w:rsidRPr="000D2B2B" w:rsidRDefault="00227A15" w:rsidP="003B55C9">
      <w:pPr>
        <w:rPr>
          <w:rFonts w:asciiTheme="minorHAnsi" w:hAnsiTheme="minorHAnsi" w:cstheme="minorHAnsi"/>
          <w:szCs w:val="22"/>
          <w:lang w:eastAsia="en-US"/>
        </w:rPr>
      </w:pPr>
    </w:p>
    <w:p w14:paraId="60FE8F1E" w14:textId="10965582" w:rsidR="00A86FCF" w:rsidRDefault="000D2B2B" w:rsidP="003B55C9">
      <w:pPr>
        <w:rPr>
          <w:rFonts w:asciiTheme="minorHAnsi" w:hAnsiTheme="minorHAnsi" w:cstheme="minorHAnsi"/>
          <w:szCs w:val="22"/>
          <w:lang w:eastAsia="en-US"/>
        </w:rPr>
      </w:pPr>
      <w:r w:rsidRPr="000D2B2B">
        <w:rPr>
          <w:rFonts w:asciiTheme="minorHAnsi" w:hAnsiTheme="minorHAnsi" w:cstheme="minorHAnsi"/>
          <w:szCs w:val="22"/>
          <w:lang w:eastAsia="en-US"/>
        </w:rPr>
        <w:t>Här kan du läsa mer om de olika stegen</w:t>
      </w:r>
      <w:r>
        <w:rPr>
          <w:rFonts w:asciiTheme="minorHAnsi" w:hAnsiTheme="minorHAnsi" w:cstheme="minorHAnsi"/>
          <w:szCs w:val="22"/>
          <w:lang w:eastAsia="en-US"/>
        </w:rPr>
        <w:t xml:space="preserve"> i en förnyad konkurrensutsättning</w:t>
      </w:r>
      <w:r>
        <w:rPr>
          <w:rFonts w:asciiTheme="minorHAnsi" w:hAnsiTheme="minorHAnsi" w:cstheme="minorHAnsi"/>
          <w:b/>
          <w:szCs w:val="22"/>
          <w:lang w:eastAsia="en-US"/>
        </w:rPr>
        <w:t xml:space="preserve"> </w:t>
      </w:r>
      <w:hyperlink r:id="rId9" w:history="1">
        <w:r w:rsidR="00255B3F" w:rsidRPr="00236DB4">
          <w:rPr>
            <w:rStyle w:val="Hyperlnk"/>
            <w:rFonts w:asciiTheme="minorHAnsi" w:hAnsiTheme="minorHAnsi" w:cstheme="minorHAnsi"/>
            <w:szCs w:val="22"/>
            <w:lang w:eastAsia="en-US"/>
          </w:rPr>
          <w:t>https://www.adda.se/upphandling-och-ramavtal/vara-ramavtal-och-upphandlingar/for-bestallare/fornyad-konkurrensutsattning/</w:t>
        </w:r>
      </w:hyperlink>
    </w:p>
    <w:p w14:paraId="20C56DE8" w14:textId="77777777" w:rsidR="00A86FCF" w:rsidRDefault="00A86FCF" w:rsidP="00A86FCF">
      <w:pPr>
        <w:pStyle w:val="Rubrik2"/>
        <w:rPr>
          <w:lang w:eastAsia="en-US"/>
        </w:rPr>
      </w:pPr>
      <w:bookmarkStart w:id="18" w:name="_Toc89768316"/>
      <w:r>
        <w:rPr>
          <w:lang w:eastAsia="en-US"/>
        </w:rPr>
        <w:t>Kravområden</w:t>
      </w:r>
      <w:bookmarkEnd w:id="18"/>
    </w:p>
    <w:p w14:paraId="5116285C"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Pris</w:t>
      </w:r>
    </w:p>
    <w:p w14:paraId="5A172B69"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Leveranstid</w:t>
      </w:r>
    </w:p>
    <w:p w14:paraId="45E93AC1"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tekniska eller funktionella egenskaper</w:t>
      </w:r>
    </w:p>
    <w:p w14:paraId="1F7FCF43"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miljö- och hållbarhetsegenskaper (inklusive batterieffektivitet)</w:t>
      </w:r>
    </w:p>
    <w:p w14:paraId="053F0C51"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Ljudnivå/bulleregenskaper utöver de i upphandlingen definierade kraven för detta</w:t>
      </w:r>
    </w:p>
    <w:p w14:paraId="5EC84422"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ergonomiska egenskaper i förhållande till förarens behov</w:t>
      </w:r>
    </w:p>
    <w:p w14:paraId="43EABBD8" w14:textId="77777777" w:rsidR="00A86FCF" w:rsidRPr="002D6601" w:rsidRDefault="00A86FCF" w:rsidP="00A86FCF">
      <w:pPr>
        <w:pStyle w:val="Liststycke"/>
        <w:numPr>
          <w:ilvl w:val="0"/>
          <w:numId w:val="24"/>
        </w:numPr>
        <w:spacing w:line="276" w:lineRule="auto"/>
        <w:ind w:left="709"/>
        <w:rPr>
          <w:rFonts w:asciiTheme="minorHAnsi" w:hAnsiTheme="minorHAnsi" w:cstheme="minorHAnsi"/>
          <w:szCs w:val="22"/>
          <w:lang w:eastAsia="en-US"/>
        </w:rPr>
      </w:pPr>
      <w:r w:rsidRPr="002D6601">
        <w:rPr>
          <w:rFonts w:asciiTheme="minorHAnsi" w:hAnsiTheme="minorHAnsi" w:cstheme="minorHAnsi"/>
          <w:szCs w:val="22"/>
          <w:lang w:eastAsia="en-US"/>
        </w:rPr>
        <w:t>Fordonets anpassningsmöjligheter, såsom möjlighet att tillkoppla redskap och tillbehör till fordonet</w:t>
      </w:r>
    </w:p>
    <w:p w14:paraId="1F35321A" w14:textId="77777777" w:rsidR="00A86FCF" w:rsidRPr="002D6601" w:rsidRDefault="00A86FCF" w:rsidP="00A86FCF">
      <w:pPr>
        <w:pStyle w:val="Liststycke"/>
        <w:numPr>
          <w:ilvl w:val="0"/>
          <w:numId w:val="24"/>
        </w:numPr>
        <w:ind w:left="709"/>
        <w:rPr>
          <w:rFonts w:asciiTheme="minorHAnsi" w:hAnsiTheme="minorHAnsi" w:cstheme="minorHAnsi"/>
          <w:szCs w:val="22"/>
          <w:lang w:eastAsia="en-US"/>
        </w:rPr>
      </w:pPr>
      <w:r w:rsidRPr="002D6601">
        <w:rPr>
          <w:rFonts w:asciiTheme="minorHAnsi" w:hAnsiTheme="minorHAnsi" w:cstheme="minorHAnsi"/>
          <w:szCs w:val="22"/>
          <w:lang w:eastAsia="en-US"/>
        </w:rPr>
        <w:t>Leverantörens serviceorganisation, tillgänglighet och inställelsetid för service och reparation av fordon</w:t>
      </w:r>
    </w:p>
    <w:p w14:paraId="56CFC0BF" w14:textId="77777777" w:rsidR="00A86FCF" w:rsidRDefault="00A86FCF" w:rsidP="00A86FCF">
      <w:pPr>
        <w:pStyle w:val="Liststycke"/>
        <w:numPr>
          <w:ilvl w:val="0"/>
          <w:numId w:val="24"/>
        </w:numPr>
        <w:ind w:left="709"/>
        <w:rPr>
          <w:rFonts w:asciiTheme="minorHAnsi" w:hAnsiTheme="minorHAnsi" w:cstheme="minorHAnsi"/>
          <w:szCs w:val="22"/>
          <w:lang w:eastAsia="en-US"/>
        </w:rPr>
      </w:pPr>
      <w:r w:rsidRPr="002D6601">
        <w:rPr>
          <w:rFonts w:asciiTheme="minorHAnsi" w:hAnsiTheme="minorHAnsi" w:cstheme="minorHAnsi"/>
          <w:szCs w:val="22"/>
          <w:lang w:eastAsia="en-US"/>
        </w:rPr>
        <w:t>Ev. anpassning till tidigare köpta fordon</w:t>
      </w:r>
    </w:p>
    <w:p w14:paraId="7B224D27" w14:textId="77777777" w:rsidR="003B55C9" w:rsidRDefault="003B55C9" w:rsidP="004334E7">
      <w:pPr>
        <w:rPr>
          <w:rFonts w:asciiTheme="minorHAnsi" w:hAnsiTheme="minorHAnsi" w:cstheme="minorHAnsi"/>
          <w:szCs w:val="22"/>
          <w:lang w:eastAsia="en-US"/>
        </w:rPr>
      </w:pPr>
    </w:p>
    <w:p w14:paraId="6DF6D557" w14:textId="77777777" w:rsidR="003B55C9" w:rsidRDefault="000D2B2B" w:rsidP="004334E7">
      <w:pPr>
        <w:rPr>
          <w:rFonts w:asciiTheme="minorHAnsi" w:hAnsiTheme="minorHAnsi" w:cstheme="minorHAnsi"/>
          <w:szCs w:val="22"/>
          <w:lang w:eastAsia="en-US"/>
        </w:rPr>
      </w:pPr>
      <w:r>
        <w:rPr>
          <w:rFonts w:asciiTheme="minorHAnsi" w:hAnsiTheme="minorHAnsi" w:cstheme="minorHAnsi"/>
          <w:noProof/>
          <w:szCs w:val="22"/>
        </w:rPr>
        <mc:AlternateContent>
          <mc:Choice Requires="wps">
            <w:drawing>
              <wp:anchor distT="0" distB="0" distL="114300" distR="114300" simplePos="0" relativeHeight="251659264" behindDoc="1" locked="0" layoutInCell="1" allowOverlap="1" wp14:anchorId="5E7BA037" wp14:editId="47BE3AAB">
                <wp:simplePos x="0" y="0"/>
                <wp:positionH relativeFrom="column">
                  <wp:posOffset>172540</wp:posOffset>
                </wp:positionH>
                <wp:positionV relativeFrom="paragraph">
                  <wp:posOffset>115827</wp:posOffset>
                </wp:positionV>
                <wp:extent cx="5084698" cy="650122"/>
                <wp:effectExtent l="0" t="0" r="20955" b="17145"/>
                <wp:wrapNone/>
                <wp:docPr id="1" name="Rektangel med rundade hörn 1"/>
                <wp:cNvGraphicFramePr/>
                <a:graphic xmlns:a="http://schemas.openxmlformats.org/drawingml/2006/main">
                  <a:graphicData uri="http://schemas.microsoft.com/office/word/2010/wordprocessingShape">
                    <wps:wsp>
                      <wps:cNvSpPr/>
                      <wps:spPr>
                        <a:xfrm>
                          <a:off x="0" y="0"/>
                          <a:ext cx="5084698" cy="650122"/>
                        </a:xfrm>
                        <a:prstGeom prst="roundRect">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EC314B" id="Rektangel med rundade hörn 1" o:spid="_x0000_s1026" style="position:absolute;margin-left:13.6pt;margin-top:9.1pt;width:400.35pt;height:51.2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" fillcolor="#ccc0d9 [1303]" strokecolor="#5f497a [2407]" strokeweight="2pt"/>
            </w:pict>
          </mc:Fallback>
        </mc:AlternateContent>
      </w:r>
    </w:p>
    <w:p w14:paraId="31635455" w14:textId="77777777" w:rsidR="000D2B2B" w:rsidRDefault="000D2B2B" w:rsidP="000D2B2B">
      <w:pPr>
        <w:ind w:firstLine="1304"/>
        <w:rPr>
          <w:rFonts w:asciiTheme="minorHAnsi" w:hAnsiTheme="minorHAnsi" w:cstheme="minorHAnsi"/>
          <w:szCs w:val="22"/>
          <w:lang w:eastAsia="en-US"/>
        </w:rPr>
      </w:pPr>
    </w:p>
    <w:p w14:paraId="4AA6FFBE" w14:textId="77777777" w:rsidR="004334E7" w:rsidRPr="00421465" w:rsidRDefault="00A86FCF" w:rsidP="00421465">
      <w:pPr>
        <w:jc w:val="center"/>
        <w:rPr>
          <w:rFonts w:asciiTheme="minorHAnsi" w:hAnsiTheme="minorHAnsi" w:cstheme="minorHAnsi"/>
          <w:b/>
          <w:szCs w:val="24"/>
          <w:lang w:eastAsia="en-US"/>
        </w:rPr>
      </w:pPr>
      <w:r>
        <w:rPr>
          <w:rFonts w:asciiTheme="minorHAnsi" w:hAnsiTheme="minorHAnsi" w:cstheme="minorHAnsi"/>
          <w:b/>
          <w:szCs w:val="24"/>
          <w:lang w:eastAsia="en-US"/>
        </w:rPr>
        <w:t>Du hittar en mall för förnyade konkurrensutsättningar på ramavtalets webbsida</w:t>
      </w:r>
    </w:p>
    <w:p w14:paraId="03AE0514" w14:textId="77777777" w:rsidR="00E374E9" w:rsidRDefault="00E374E9" w:rsidP="003B55C9">
      <w:pPr>
        <w:rPr>
          <w:rFonts w:asciiTheme="minorHAnsi" w:hAnsiTheme="minorHAnsi" w:cstheme="minorHAnsi"/>
          <w:szCs w:val="22"/>
          <w:lang w:eastAsia="en-US"/>
        </w:rPr>
      </w:pPr>
    </w:p>
    <w:p w14:paraId="460576B4" w14:textId="77777777" w:rsidR="000D2B2B" w:rsidRDefault="000D2B2B" w:rsidP="003B55C9">
      <w:pPr>
        <w:rPr>
          <w:rFonts w:asciiTheme="minorHAnsi" w:hAnsiTheme="minorHAnsi" w:cstheme="minorHAnsi"/>
          <w:szCs w:val="22"/>
          <w:lang w:eastAsia="en-US"/>
        </w:rPr>
      </w:pPr>
    </w:p>
    <w:p w14:paraId="5AA7B832" w14:textId="77777777" w:rsidR="00244DB6" w:rsidRDefault="00244DB6" w:rsidP="003B55C9">
      <w:pPr>
        <w:rPr>
          <w:rFonts w:asciiTheme="minorHAnsi" w:hAnsiTheme="minorHAnsi" w:cstheme="minorHAnsi"/>
          <w:szCs w:val="22"/>
          <w:lang w:eastAsia="en-US"/>
        </w:rPr>
      </w:pPr>
    </w:p>
    <w:p w14:paraId="6F524A13" w14:textId="77777777" w:rsidR="006E7562" w:rsidRDefault="006E7562">
      <w:pPr>
        <w:rPr>
          <w:rFonts w:asciiTheme="minorHAnsi" w:eastAsiaTheme="majorEastAsia" w:hAnsiTheme="minorHAnsi" w:cs="Arial"/>
          <w:b/>
          <w:bCs/>
          <w:kern w:val="32"/>
          <w:sz w:val="28"/>
          <w:szCs w:val="28"/>
        </w:rPr>
      </w:pPr>
      <w:r>
        <w:rPr>
          <w:rFonts w:asciiTheme="minorHAnsi" w:eastAsiaTheme="majorEastAsia" w:hAnsiTheme="minorHAnsi"/>
          <w:szCs w:val="28"/>
        </w:rPr>
        <w:br w:type="page"/>
      </w:r>
    </w:p>
    <w:p w14:paraId="42F0BB08" w14:textId="77777777" w:rsidR="00E374E9" w:rsidRPr="00E374E9" w:rsidRDefault="00E374E9" w:rsidP="00E374E9">
      <w:pPr>
        <w:pStyle w:val="Rubrik1"/>
        <w:rPr>
          <w:rFonts w:asciiTheme="minorHAnsi" w:eastAsiaTheme="majorEastAsia" w:hAnsiTheme="minorHAnsi"/>
          <w:szCs w:val="28"/>
        </w:rPr>
      </w:pPr>
      <w:bookmarkStart w:id="19" w:name="_Toc89768317"/>
      <w:r w:rsidRPr="00E374E9">
        <w:rPr>
          <w:rFonts w:asciiTheme="minorHAnsi" w:eastAsiaTheme="majorEastAsia" w:hAnsiTheme="minorHAnsi"/>
          <w:szCs w:val="28"/>
        </w:rPr>
        <w:lastRenderedPageBreak/>
        <w:t>Service</w:t>
      </w:r>
      <w:r w:rsidR="008E7026">
        <w:rPr>
          <w:rFonts w:asciiTheme="minorHAnsi" w:eastAsiaTheme="majorEastAsia" w:hAnsiTheme="minorHAnsi"/>
          <w:szCs w:val="28"/>
        </w:rPr>
        <w:t xml:space="preserve"> och</w:t>
      </w:r>
      <w:r>
        <w:rPr>
          <w:rFonts w:asciiTheme="minorHAnsi" w:eastAsiaTheme="majorEastAsia" w:hAnsiTheme="minorHAnsi"/>
          <w:szCs w:val="28"/>
        </w:rPr>
        <w:t xml:space="preserve"> reservdelar</w:t>
      </w:r>
      <w:bookmarkEnd w:id="19"/>
    </w:p>
    <w:p w14:paraId="50DEB9EC" w14:textId="77777777" w:rsidR="00E374E9" w:rsidRPr="00E374E9" w:rsidRDefault="008E7026" w:rsidP="00E374E9">
      <w:pPr>
        <w:rPr>
          <w:rFonts w:asciiTheme="minorHAnsi" w:hAnsiTheme="minorHAnsi" w:cstheme="minorHAnsi"/>
          <w:szCs w:val="22"/>
          <w:lang w:eastAsia="en-US"/>
        </w:rPr>
      </w:pPr>
      <w:r>
        <w:rPr>
          <w:rFonts w:asciiTheme="minorHAnsi" w:hAnsiTheme="minorHAnsi" w:cstheme="minorHAnsi"/>
          <w:szCs w:val="22"/>
          <w:lang w:eastAsia="en-US"/>
        </w:rPr>
        <w:t xml:space="preserve">Leverantören </w:t>
      </w:r>
      <w:r w:rsidR="00E374E9" w:rsidRPr="00E374E9">
        <w:rPr>
          <w:rFonts w:asciiTheme="minorHAnsi" w:hAnsiTheme="minorHAnsi" w:cstheme="minorHAnsi"/>
          <w:szCs w:val="22"/>
          <w:lang w:eastAsia="en-US"/>
        </w:rPr>
        <w:t>ha</w:t>
      </w:r>
      <w:r>
        <w:rPr>
          <w:rFonts w:asciiTheme="minorHAnsi" w:hAnsiTheme="minorHAnsi" w:cstheme="minorHAnsi"/>
          <w:szCs w:val="22"/>
          <w:lang w:eastAsia="en-US"/>
        </w:rPr>
        <w:t>r</w:t>
      </w:r>
      <w:r w:rsidR="00E374E9" w:rsidRPr="00E374E9">
        <w:rPr>
          <w:rFonts w:asciiTheme="minorHAnsi" w:hAnsiTheme="minorHAnsi" w:cstheme="minorHAnsi"/>
          <w:szCs w:val="22"/>
          <w:lang w:eastAsia="en-US"/>
        </w:rPr>
        <w:t xml:space="preserve"> en serviceorganisation för det s</w:t>
      </w:r>
      <w:r>
        <w:rPr>
          <w:rFonts w:asciiTheme="minorHAnsi" w:hAnsiTheme="minorHAnsi" w:cstheme="minorHAnsi"/>
          <w:szCs w:val="22"/>
          <w:lang w:eastAsia="en-US"/>
        </w:rPr>
        <w:t>ortiment som omfattas av ramavtalet</w:t>
      </w:r>
      <w:r w:rsidR="00E374E9" w:rsidRPr="00E374E9">
        <w:rPr>
          <w:rFonts w:asciiTheme="minorHAnsi" w:hAnsiTheme="minorHAnsi" w:cstheme="minorHAnsi"/>
          <w:szCs w:val="22"/>
          <w:lang w:eastAsia="en-US"/>
        </w:rPr>
        <w:t>.</w:t>
      </w:r>
    </w:p>
    <w:p w14:paraId="0B8F7EB6" w14:textId="77777777" w:rsidR="00E374E9" w:rsidRDefault="00E374E9" w:rsidP="00E374E9">
      <w:pPr>
        <w:rPr>
          <w:rFonts w:asciiTheme="minorHAnsi" w:hAnsiTheme="minorHAnsi" w:cstheme="minorHAnsi"/>
          <w:szCs w:val="22"/>
          <w:lang w:eastAsia="en-US"/>
        </w:rPr>
      </w:pPr>
    </w:p>
    <w:p w14:paraId="1AFCB5C8" w14:textId="77777777" w:rsidR="00E374E9" w:rsidRDefault="00E374E9" w:rsidP="00E374E9">
      <w:pPr>
        <w:rPr>
          <w:rFonts w:asciiTheme="minorHAnsi" w:hAnsiTheme="minorHAnsi" w:cstheme="minorHAnsi"/>
          <w:szCs w:val="22"/>
          <w:lang w:eastAsia="en-US"/>
        </w:rPr>
      </w:pPr>
      <w:r w:rsidRPr="00E374E9">
        <w:rPr>
          <w:rFonts w:asciiTheme="minorHAnsi" w:hAnsiTheme="minorHAnsi" w:cstheme="minorHAnsi"/>
          <w:szCs w:val="22"/>
          <w:lang w:eastAsia="en-US"/>
        </w:rPr>
        <w:t xml:space="preserve">Reservdelar ska finnas tillgängliga </w:t>
      </w:r>
      <w:r w:rsidR="008E7026">
        <w:rPr>
          <w:rFonts w:asciiTheme="minorHAnsi" w:hAnsiTheme="minorHAnsi" w:cstheme="minorHAnsi"/>
          <w:szCs w:val="22"/>
          <w:lang w:eastAsia="en-US"/>
        </w:rPr>
        <w:t>under minst fem år för</w:t>
      </w:r>
      <w:r w:rsidRPr="00E374E9">
        <w:rPr>
          <w:rFonts w:asciiTheme="minorHAnsi" w:hAnsiTheme="minorHAnsi" w:cstheme="minorHAnsi"/>
          <w:szCs w:val="22"/>
          <w:lang w:eastAsia="en-US"/>
        </w:rPr>
        <w:t xml:space="preserve"> sortiment </w:t>
      </w:r>
      <w:r w:rsidR="008E7026">
        <w:rPr>
          <w:rFonts w:asciiTheme="minorHAnsi" w:hAnsiTheme="minorHAnsi" w:cstheme="minorHAnsi"/>
          <w:szCs w:val="22"/>
          <w:lang w:eastAsia="en-US"/>
        </w:rPr>
        <w:t>i prisbilagan. Reservdelar ska</w:t>
      </w:r>
      <w:r w:rsidRPr="00E374E9">
        <w:rPr>
          <w:rFonts w:asciiTheme="minorHAnsi" w:hAnsiTheme="minorHAnsi" w:cstheme="minorHAnsi"/>
          <w:szCs w:val="22"/>
          <w:lang w:eastAsia="en-US"/>
        </w:rPr>
        <w:t xml:space="preserve"> levereras</w:t>
      </w:r>
      <w:r>
        <w:rPr>
          <w:rFonts w:asciiTheme="minorHAnsi" w:hAnsiTheme="minorHAnsi" w:cstheme="minorHAnsi"/>
          <w:szCs w:val="22"/>
          <w:lang w:eastAsia="en-US"/>
        </w:rPr>
        <w:t xml:space="preserve"> </w:t>
      </w:r>
      <w:r w:rsidRPr="00E374E9">
        <w:rPr>
          <w:rFonts w:asciiTheme="minorHAnsi" w:hAnsiTheme="minorHAnsi" w:cstheme="minorHAnsi"/>
          <w:szCs w:val="22"/>
          <w:lang w:eastAsia="en-US"/>
        </w:rPr>
        <w:t>inom 4 arbetsdagar.</w:t>
      </w:r>
    </w:p>
    <w:p w14:paraId="6BD66CD4" w14:textId="77777777" w:rsidR="00E374E9" w:rsidRPr="00E374E9" w:rsidRDefault="00E374E9" w:rsidP="00E374E9">
      <w:pPr>
        <w:rPr>
          <w:rFonts w:asciiTheme="minorHAnsi" w:hAnsiTheme="minorHAnsi" w:cstheme="minorHAnsi"/>
          <w:szCs w:val="22"/>
          <w:lang w:eastAsia="en-US"/>
        </w:rPr>
      </w:pPr>
    </w:p>
    <w:p w14:paraId="1C1A038B" w14:textId="77777777" w:rsidR="00197784" w:rsidRDefault="008E7026" w:rsidP="00E374E9">
      <w:pPr>
        <w:rPr>
          <w:rFonts w:asciiTheme="minorHAnsi" w:hAnsiTheme="minorHAnsi" w:cstheme="minorHAnsi"/>
          <w:szCs w:val="22"/>
          <w:lang w:eastAsia="en-US"/>
        </w:rPr>
      </w:pPr>
      <w:r>
        <w:rPr>
          <w:rFonts w:asciiTheme="minorHAnsi" w:hAnsiTheme="minorHAnsi" w:cstheme="minorHAnsi"/>
          <w:szCs w:val="22"/>
          <w:lang w:eastAsia="en-US"/>
        </w:rPr>
        <w:t>Du kan köpa s</w:t>
      </w:r>
      <w:r w:rsidR="00E374E9" w:rsidRPr="00E374E9">
        <w:rPr>
          <w:rFonts w:asciiTheme="minorHAnsi" w:hAnsiTheme="minorHAnsi" w:cstheme="minorHAnsi"/>
          <w:szCs w:val="22"/>
          <w:lang w:eastAsia="en-US"/>
        </w:rPr>
        <w:t>erviceavtal enligt tillve</w:t>
      </w:r>
      <w:r>
        <w:rPr>
          <w:rFonts w:asciiTheme="minorHAnsi" w:hAnsiTheme="minorHAnsi" w:cstheme="minorHAnsi"/>
          <w:szCs w:val="22"/>
          <w:lang w:eastAsia="en-US"/>
        </w:rPr>
        <w:t xml:space="preserve">rkarens serviceplan </w:t>
      </w:r>
      <w:r w:rsidR="00E374E9" w:rsidRPr="00E374E9">
        <w:rPr>
          <w:rFonts w:asciiTheme="minorHAnsi" w:hAnsiTheme="minorHAnsi" w:cstheme="minorHAnsi"/>
          <w:szCs w:val="22"/>
          <w:lang w:eastAsia="en-US"/>
        </w:rPr>
        <w:t>som tillval.</w:t>
      </w:r>
    </w:p>
    <w:p w14:paraId="2D06AF28" w14:textId="77777777" w:rsidR="00E374E9" w:rsidRPr="00E374E9" w:rsidRDefault="00E374E9" w:rsidP="00E374E9"/>
    <w:p w14:paraId="747A6C31" w14:textId="77777777" w:rsidR="006568BC" w:rsidRDefault="006568BC" w:rsidP="002958FD">
      <w:pPr>
        <w:pStyle w:val="Rubrik1"/>
        <w:rPr>
          <w:rFonts w:asciiTheme="minorHAnsi" w:eastAsiaTheme="majorEastAsia" w:hAnsiTheme="minorHAnsi"/>
          <w:szCs w:val="28"/>
        </w:rPr>
      </w:pPr>
      <w:bookmarkStart w:id="20" w:name="_Toc89768318"/>
      <w:r>
        <w:rPr>
          <w:rFonts w:asciiTheme="minorHAnsi" w:eastAsiaTheme="majorEastAsia" w:hAnsiTheme="minorHAnsi"/>
          <w:szCs w:val="28"/>
        </w:rPr>
        <w:t>Har du frågor?</w:t>
      </w:r>
      <w:bookmarkEnd w:id="20"/>
    </w:p>
    <w:p w14:paraId="17958BC4" w14:textId="268C8190" w:rsidR="00BA7A0E" w:rsidRPr="00B80A52" w:rsidRDefault="00244DB6" w:rsidP="00B80A52">
      <w:pPr>
        <w:autoSpaceDE w:val="0"/>
        <w:autoSpaceDN w:val="0"/>
        <w:adjustRightInd w:val="0"/>
        <w:rPr>
          <w:rFonts w:asciiTheme="minorHAnsi" w:hAnsiTheme="minorHAnsi" w:cstheme="minorHAnsi"/>
          <w:bCs/>
          <w:szCs w:val="22"/>
          <w:lang w:eastAsia="en-US"/>
        </w:rPr>
      </w:pPr>
      <w:r>
        <w:rPr>
          <w:rFonts w:asciiTheme="minorHAnsi" w:hAnsiTheme="minorHAnsi" w:cstheme="minorHAnsi"/>
          <w:bCs/>
          <w:szCs w:val="22"/>
          <w:lang w:eastAsia="en-US"/>
        </w:rPr>
        <w:t>Du är alltid välkommen att kontakta oss på Adda om du har frågor om ramavtalet och hur köp går till</w:t>
      </w:r>
      <w:r w:rsidR="009F2097">
        <w:rPr>
          <w:rFonts w:asciiTheme="minorHAnsi" w:hAnsiTheme="minorHAnsi" w:cstheme="minorHAnsi"/>
          <w:bCs/>
          <w:szCs w:val="22"/>
          <w:lang w:eastAsia="en-US"/>
        </w:rPr>
        <w:t>:</w:t>
      </w:r>
    </w:p>
    <w:p w14:paraId="5F1F8A56" w14:textId="77777777" w:rsidR="00BA7A0E" w:rsidRPr="00B80A52" w:rsidRDefault="00BA7A0E" w:rsidP="00B80A52">
      <w:pPr>
        <w:autoSpaceDE w:val="0"/>
        <w:autoSpaceDN w:val="0"/>
        <w:adjustRightInd w:val="0"/>
        <w:rPr>
          <w:rFonts w:asciiTheme="minorHAnsi" w:hAnsiTheme="minorHAnsi" w:cstheme="minorHAnsi"/>
          <w:bCs/>
          <w:szCs w:val="22"/>
          <w:lang w:eastAsia="en-US"/>
        </w:rPr>
      </w:pPr>
    </w:p>
    <w:p w14:paraId="580ADE8E" w14:textId="77777777" w:rsidR="00BA7A0E" w:rsidRPr="00B80A52" w:rsidRDefault="00244DB6" w:rsidP="00B80A52">
      <w:pPr>
        <w:autoSpaceDE w:val="0"/>
        <w:autoSpaceDN w:val="0"/>
        <w:adjustRightInd w:val="0"/>
        <w:rPr>
          <w:rFonts w:asciiTheme="minorHAnsi" w:hAnsiTheme="minorHAnsi" w:cstheme="minorHAnsi"/>
          <w:bCs/>
          <w:szCs w:val="22"/>
          <w:lang w:eastAsia="en-US"/>
        </w:rPr>
      </w:pPr>
      <w:r>
        <w:rPr>
          <w:rFonts w:asciiTheme="minorHAnsi" w:hAnsiTheme="minorHAnsi" w:cstheme="minorHAnsi"/>
          <w:bCs/>
          <w:szCs w:val="22"/>
          <w:lang w:eastAsia="en-US"/>
        </w:rPr>
        <w:t>Telefon: 08-</w:t>
      </w:r>
      <w:r w:rsidR="00BA7A0E" w:rsidRPr="00B80A52">
        <w:rPr>
          <w:rFonts w:asciiTheme="minorHAnsi" w:hAnsiTheme="minorHAnsi" w:cstheme="minorHAnsi"/>
          <w:bCs/>
          <w:szCs w:val="22"/>
          <w:lang w:eastAsia="en-US"/>
        </w:rPr>
        <w:t xml:space="preserve">525 029 96 </w:t>
      </w:r>
    </w:p>
    <w:p w14:paraId="3408DB35" w14:textId="5277A4C9" w:rsidR="00244DB6" w:rsidRPr="009F2097" w:rsidRDefault="00244DB6" w:rsidP="00E374E9">
      <w:pPr>
        <w:autoSpaceDE w:val="0"/>
        <w:autoSpaceDN w:val="0"/>
        <w:adjustRightInd w:val="0"/>
        <w:rPr>
          <w:rStyle w:val="Hyperlnk"/>
          <w:rFonts w:asciiTheme="minorHAnsi" w:hAnsiTheme="minorHAnsi" w:cstheme="minorHAnsi"/>
          <w:bCs/>
          <w:color w:val="auto"/>
          <w:szCs w:val="22"/>
          <w:u w:val="none"/>
          <w:lang w:eastAsia="en-US"/>
        </w:rPr>
      </w:pPr>
      <w:r w:rsidRPr="009F2097">
        <w:rPr>
          <w:rFonts w:asciiTheme="minorHAnsi" w:hAnsiTheme="minorHAnsi" w:cstheme="minorHAnsi"/>
          <w:bCs/>
          <w:szCs w:val="22"/>
          <w:lang w:eastAsia="en-US"/>
        </w:rPr>
        <w:t>E-post</w:t>
      </w:r>
      <w:r w:rsidR="00BA7A0E" w:rsidRPr="009F2097">
        <w:rPr>
          <w:rFonts w:asciiTheme="minorHAnsi" w:hAnsiTheme="minorHAnsi" w:cstheme="minorHAnsi"/>
          <w:bCs/>
          <w:szCs w:val="22"/>
          <w:lang w:eastAsia="en-US"/>
        </w:rPr>
        <w:t xml:space="preserve">: </w:t>
      </w:r>
      <w:hyperlink r:id="rId10" w:history="1">
        <w:r w:rsidRPr="009F2097">
          <w:rPr>
            <w:rStyle w:val="Hyperlnk"/>
            <w:rFonts w:asciiTheme="minorHAnsi" w:hAnsiTheme="minorHAnsi" w:cstheme="minorHAnsi"/>
            <w:bCs/>
            <w:szCs w:val="22"/>
            <w:lang w:eastAsia="en-US"/>
          </w:rPr>
          <w:t>inkopscentralen@adda.se</w:t>
        </w:r>
      </w:hyperlink>
    </w:p>
    <w:p w14:paraId="52CE5020" w14:textId="77777777" w:rsidR="00244DB6" w:rsidRPr="009F2097" w:rsidRDefault="00244DB6" w:rsidP="00E374E9">
      <w:pPr>
        <w:autoSpaceDE w:val="0"/>
        <w:autoSpaceDN w:val="0"/>
        <w:adjustRightInd w:val="0"/>
        <w:rPr>
          <w:rStyle w:val="Hyperlnk"/>
          <w:rFonts w:asciiTheme="minorHAnsi" w:hAnsiTheme="minorHAnsi" w:cstheme="minorHAnsi"/>
          <w:bCs/>
          <w:color w:val="auto"/>
          <w:szCs w:val="22"/>
          <w:u w:val="none"/>
          <w:lang w:eastAsia="en-US"/>
        </w:rPr>
      </w:pPr>
    </w:p>
    <w:p w14:paraId="4FE4CD97" w14:textId="77777777" w:rsidR="00244DB6" w:rsidRPr="00244DB6" w:rsidRDefault="00244DB6" w:rsidP="00E374E9">
      <w:pPr>
        <w:autoSpaceDE w:val="0"/>
        <w:autoSpaceDN w:val="0"/>
        <w:adjustRightInd w:val="0"/>
        <w:rPr>
          <w:rFonts w:asciiTheme="minorHAnsi" w:hAnsiTheme="minorHAnsi" w:cstheme="minorHAnsi"/>
          <w:bCs/>
          <w:color w:val="0000FF"/>
          <w:szCs w:val="22"/>
          <w:u w:val="single"/>
          <w:lang w:eastAsia="en-US"/>
        </w:rPr>
      </w:pPr>
      <w:r w:rsidRPr="00244DB6">
        <w:rPr>
          <w:rStyle w:val="Hyperlnk"/>
          <w:rFonts w:asciiTheme="minorHAnsi" w:hAnsiTheme="minorHAnsi" w:cstheme="minorHAnsi"/>
          <w:bCs/>
          <w:color w:val="auto"/>
          <w:szCs w:val="22"/>
          <w:u w:val="none"/>
          <w:lang w:eastAsia="en-US"/>
        </w:rPr>
        <w:t>Har du frågor om en specifik maskin</w:t>
      </w:r>
      <w:r>
        <w:rPr>
          <w:rStyle w:val="Hyperlnk"/>
          <w:rFonts w:asciiTheme="minorHAnsi" w:hAnsiTheme="minorHAnsi" w:cstheme="minorHAnsi"/>
          <w:bCs/>
          <w:color w:val="auto"/>
          <w:szCs w:val="22"/>
          <w:u w:val="none"/>
          <w:lang w:eastAsia="en-US"/>
        </w:rPr>
        <w:t>, leveranstider och möjlighet till extra utrustning</w:t>
      </w:r>
      <w:r w:rsidRPr="00244DB6">
        <w:rPr>
          <w:rStyle w:val="Hyperlnk"/>
          <w:rFonts w:asciiTheme="minorHAnsi" w:hAnsiTheme="minorHAnsi" w:cstheme="minorHAnsi"/>
          <w:bCs/>
          <w:color w:val="auto"/>
          <w:szCs w:val="22"/>
          <w:u w:val="none"/>
          <w:lang w:eastAsia="en-US"/>
        </w:rPr>
        <w:t xml:space="preserve"> rekommenderar vi att</w:t>
      </w:r>
      <w:r>
        <w:rPr>
          <w:rStyle w:val="Hyperlnk"/>
          <w:rFonts w:asciiTheme="minorHAnsi" w:hAnsiTheme="minorHAnsi" w:cstheme="minorHAnsi"/>
          <w:bCs/>
          <w:color w:val="auto"/>
          <w:szCs w:val="22"/>
          <w:u w:val="none"/>
          <w:lang w:eastAsia="en-US"/>
        </w:rPr>
        <w:t xml:space="preserve"> du kontaktar aktuella leverantörer. Du hittar kontaktuppgifter på ramavtalets webbsida under fliken leverantörer.</w:t>
      </w:r>
    </w:p>
    <w:sectPr w:rsidR="00244DB6" w:rsidRPr="00244DB6" w:rsidSect="00197784">
      <w:headerReference w:type="default"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C8DC" w14:textId="77777777" w:rsidR="00F56DE1" w:rsidRDefault="00F56DE1">
      <w:r>
        <w:separator/>
      </w:r>
    </w:p>
  </w:endnote>
  <w:endnote w:type="continuationSeparator" w:id="0">
    <w:p w14:paraId="1F183ACA" w14:textId="77777777" w:rsidR="00F56DE1" w:rsidRDefault="00F5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0C9C" w14:textId="77777777" w:rsidR="00796CE9" w:rsidRDefault="00796CE9" w:rsidP="00EF6148">
    <w:pPr>
      <w:pStyle w:val="Sidfot"/>
      <w:jc w:val="right"/>
    </w:pPr>
    <w:r>
      <w:rPr>
        <w:rStyle w:val="Sidnummer"/>
      </w:rPr>
      <w:fldChar w:fldCharType="begin"/>
    </w:r>
    <w:r>
      <w:rPr>
        <w:rStyle w:val="Sidnummer"/>
      </w:rPr>
      <w:instrText xml:space="preserve"> PAGE </w:instrText>
    </w:r>
    <w:r>
      <w:rPr>
        <w:rStyle w:val="Sidnummer"/>
      </w:rPr>
      <w:fldChar w:fldCharType="separate"/>
    </w:r>
    <w:r w:rsidR="000A7051">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0A7051">
      <w:rPr>
        <w:rStyle w:val="Sidnummer"/>
        <w:noProof/>
      </w:rPr>
      <w:t>6</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800B" w14:textId="77777777" w:rsidR="00F56DE1" w:rsidRDefault="00F56DE1">
      <w:r>
        <w:separator/>
      </w:r>
    </w:p>
  </w:footnote>
  <w:footnote w:type="continuationSeparator" w:id="0">
    <w:p w14:paraId="2FEA4A68" w14:textId="77777777" w:rsidR="00F56DE1" w:rsidRDefault="00F5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0A2B" w14:textId="77777777" w:rsidR="00796CE9" w:rsidRDefault="00796CE9" w:rsidP="00B13238">
    <w:pPr>
      <w:pStyle w:val="Sidhuvud"/>
    </w:pPr>
  </w:p>
  <w:p w14:paraId="70400C7A" w14:textId="6F28A127" w:rsidR="00796CE9" w:rsidRPr="00E35401" w:rsidRDefault="009808CF" w:rsidP="00B13238">
    <w:pPr>
      <w:pStyle w:val="Sidhuvud"/>
      <w:rPr>
        <w:rFonts w:asciiTheme="minorHAnsi" w:hAnsiTheme="minorHAnsi" w:cstheme="minorHAnsi"/>
      </w:rPr>
    </w:pPr>
    <w:r>
      <w:rPr>
        <w:noProof/>
      </w:rPr>
      <w:drawing>
        <wp:inline distT="0" distB="0" distL="0" distR="0" wp14:anchorId="53E7D2DC" wp14:editId="7F912533">
          <wp:extent cx="1006558" cy="438150"/>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a Inkops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397" cy="438951"/>
                  </a:xfrm>
                  <a:prstGeom prst="rect">
                    <a:avLst/>
                  </a:prstGeom>
                </pic:spPr>
              </pic:pic>
            </a:graphicData>
          </a:graphic>
        </wp:inline>
      </w:drawing>
    </w:r>
    <w:r>
      <w:tab/>
    </w:r>
    <w:r>
      <w:tab/>
    </w:r>
    <w:r w:rsidR="008E7026">
      <w:rPr>
        <w:rFonts w:asciiTheme="minorHAnsi" w:hAnsiTheme="minorHAnsi" w:cstheme="minorHAnsi"/>
      </w:rPr>
      <w:t>2021-1</w:t>
    </w:r>
    <w:r w:rsidR="00255B3F">
      <w:rPr>
        <w:rFonts w:asciiTheme="minorHAnsi" w:hAnsiTheme="minorHAnsi" w:cstheme="minorHAnsi"/>
      </w:rPr>
      <w:t>2</w:t>
    </w:r>
    <w:r w:rsidR="00B13238" w:rsidRPr="00E35401">
      <w:rPr>
        <w:rFonts w:asciiTheme="minorHAnsi" w:hAnsiTheme="minorHAnsi" w:cstheme="minorHAnsi"/>
      </w:rPr>
      <w:t>-</w:t>
    </w:r>
    <w:r w:rsidR="008E7026">
      <w:rPr>
        <w:rFonts w:asciiTheme="minorHAnsi" w:hAnsiTheme="minorHAnsi" w:cstheme="minorHAnsi"/>
      </w:rPr>
      <w:t>0</w:t>
    </w:r>
    <w:r w:rsidR="00255B3F">
      <w:rPr>
        <w:rFonts w:asciiTheme="minorHAnsi" w:hAnsiTheme="minorHAnsi" w:cstheme="minorHAnsi"/>
      </w:rPr>
      <w:t>7</w:t>
    </w:r>
  </w:p>
  <w:p w14:paraId="642BA412" w14:textId="77777777" w:rsidR="00796CE9" w:rsidRDefault="00796CE9"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BFE"/>
    <w:multiLevelType w:val="hybridMultilevel"/>
    <w:tmpl w:val="3D8EF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181C3A"/>
    <w:multiLevelType w:val="hybridMultilevel"/>
    <w:tmpl w:val="351A8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67E7168"/>
    <w:multiLevelType w:val="hybridMultilevel"/>
    <w:tmpl w:val="0C5A31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B77A2B"/>
    <w:multiLevelType w:val="hybridMultilevel"/>
    <w:tmpl w:val="0B566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23536B"/>
    <w:multiLevelType w:val="hybridMultilevel"/>
    <w:tmpl w:val="E76EF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F45837"/>
    <w:multiLevelType w:val="hybridMultilevel"/>
    <w:tmpl w:val="F15009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474C7753"/>
    <w:multiLevelType w:val="hybridMultilevel"/>
    <w:tmpl w:val="719C0854"/>
    <w:lvl w:ilvl="0" w:tplc="7A1262B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7947EB"/>
    <w:multiLevelType w:val="hybridMultilevel"/>
    <w:tmpl w:val="9272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1D2B3D"/>
    <w:multiLevelType w:val="hybridMultilevel"/>
    <w:tmpl w:val="DC289478"/>
    <w:lvl w:ilvl="0" w:tplc="3084B2FC">
      <w:start w:val="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875F74"/>
    <w:multiLevelType w:val="hybridMultilevel"/>
    <w:tmpl w:val="5EFEA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E32657"/>
    <w:multiLevelType w:val="hybridMultilevel"/>
    <w:tmpl w:val="35A0A72C"/>
    <w:lvl w:ilvl="0" w:tplc="670241BC">
      <w:start w:val="5"/>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E36288"/>
    <w:multiLevelType w:val="hybridMultilevel"/>
    <w:tmpl w:val="6F768F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C5F6BB5"/>
    <w:multiLevelType w:val="multilevel"/>
    <w:tmpl w:val="E01403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0" w15:restartNumberingAfterBreak="0">
    <w:nsid w:val="6A9773F9"/>
    <w:multiLevelType w:val="hybridMultilevel"/>
    <w:tmpl w:val="B33A6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3DB77EB"/>
    <w:multiLevelType w:val="hybridMultilevel"/>
    <w:tmpl w:val="68CCB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762226">
    <w:abstractNumId w:val="12"/>
  </w:num>
  <w:num w:numId="2" w16cid:durableId="1440837644">
    <w:abstractNumId w:val="19"/>
  </w:num>
  <w:num w:numId="3" w16cid:durableId="56326039">
    <w:abstractNumId w:val="4"/>
  </w:num>
  <w:num w:numId="4" w16cid:durableId="347101100">
    <w:abstractNumId w:val="7"/>
  </w:num>
  <w:num w:numId="5" w16cid:durableId="1361860381">
    <w:abstractNumId w:val="2"/>
  </w:num>
  <w:num w:numId="6" w16cid:durableId="628324645">
    <w:abstractNumId w:val="8"/>
  </w:num>
  <w:num w:numId="7" w16cid:durableId="233318340">
    <w:abstractNumId w:val="3"/>
  </w:num>
  <w:num w:numId="8" w16cid:durableId="399670403">
    <w:abstractNumId w:val="9"/>
  </w:num>
  <w:num w:numId="9" w16cid:durableId="1361200535">
    <w:abstractNumId w:val="21"/>
  </w:num>
  <w:num w:numId="10" w16cid:durableId="1295057964">
    <w:abstractNumId w:val="19"/>
  </w:num>
  <w:num w:numId="11" w16cid:durableId="840508132">
    <w:abstractNumId w:val="20"/>
  </w:num>
  <w:num w:numId="12" w16cid:durableId="323164709">
    <w:abstractNumId w:val="14"/>
  </w:num>
  <w:num w:numId="13" w16cid:durableId="652371368">
    <w:abstractNumId w:val="22"/>
  </w:num>
  <w:num w:numId="14" w16cid:durableId="195387730">
    <w:abstractNumId w:val="6"/>
  </w:num>
  <w:num w:numId="15" w16cid:durableId="1669168523">
    <w:abstractNumId w:val="0"/>
  </w:num>
  <w:num w:numId="16" w16cid:durableId="181208142">
    <w:abstractNumId w:val="16"/>
  </w:num>
  <w:num w:numId="17" w16cid:durableId="745347383">
    <w:abstractNumId w:val="5"/>
  </w:num>
  <w:num w:numId="18" w16cid:durableId="657222740">
    <w:abstractNumId w:val="15"/>
  </w:num>
  <w:num w:numId="19" w16cid:durableId="75174235">
    <w:abstractNumId w:val="17"/>
  </w:num>
  <w:num w:numId="20" w16cid:durableId="2057000085">
    <w:abstractNumId w:val="11"/>
  </w:num>
  <w:num w:numId="21" w16cid:durableId="46800483">
    <w:abstractNumId w:val="10"/>
  </w:num>
  <w:num w:numId="22" w16cid:durableId="1028026537">
    <w:abstractNumId w:val="1"/>
  </w:num>
  <w:num w:numId="23" w16cid:durableId="1902868494">
    <w:abstractNumId w:val="13"/>
  </w:num>
  <w:num w:numId="24" w16cid:durableId="62581907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DBF"/>
    <w:rsid w:val="00001E75"/>
    <w:rsid w:val="000028E1"/>
    <w:rsid w:val="00002D14"/>
    <w:rsid w:val="00004C5B"/>
    <w:rsid w:val="000078ED"/>
    <w:rsid w:val="00011C25"/>
    <w:rsid w:val="00013CC5"/>
    <w:rsid w:val="000162DC"/>
    <w:rsid w:val="0003083A"/>
    <w:rsid w:val="0003202B"/>
    <w:rsid w:val="00033469"/>
    <w:rsid w:val="00034BEB"/>
    <w:rsid w:val="00036F67"/>
    <w:rsid w:val="00037CB4"/>
    <w:rsid w:val="00041E7C"/>
    <w:rsid w:val="000423D0"/>
    <w:rsid w:val="00044550"/>
    <w:rsid w:val="000514BD"/>
    <w:rsid w:val="000556B1"/>
    <w:rsid w:val="00057FC5"/>
    <w:rsid w:val="000668BB"/>
    <w:rsid w:val="00070187"/>
    <w:rsid w:val="000750B6"/>
    <w:rsid w:val="00076D23"/>
    <w:rsid w:val="00086314"/>
    <w:rsid w:val="00087451"/>
    <w:rsid w:val="00091290"/>
    <w:rsid w:val="00092016"/>
    <w:rsid w:val="00092154"/>
    <w:rsid w:val="000A28C5"/>
    <w:rsid w:val="000A2B9C"/>
    <w:rsid w:val="000A43C8"/>
    <w:rsid w:val="000A51DA"/>
    <w:rsid w:val="000A7051"/>
    <w:rsid w:val="000B11D7"/>
    <w:rsid w:val="000B23D4"/>
    <w:rsid w:val="000B5D93"/>
    <w:rsid w:val="000C10F8"/>
    <w:rsid w:val="000C5C9C"/>
    <w:rsid w:val="000C5D4A"/>
    <w:rsid w:val="000C6942"/>
    <w:rsid w:val="000D04FC"/>
    <w:rsid w:val="000D2B2B"/>
    <w:rsid w:val="000D68B5"/>
    <w:rsid w:val="000D7326"/>
    <w:rsid w:val="000E4EF8"/>
    <w:rsid w:val="000F03AB"/>
    <w:rsid w:val="000F18CE"/>
    <w:rsid w:val="000F4F45"/>
    <w:rsid w:val="000F627E"/>
    <w:rsid w:val="000F7814"/>
    <w:rsid w:val="00100B2C"/>
    <w:rsid w:val="00101650"/>
    <w:rsid w:val="00103693"/>
    <w:rsid w:val="0010429C"/>
    <w:rsid w:val="00107427"/>
    <w:rsid w:val="0011181E"/>
    <w:rsid w:val="00112478"/>
    <w:rsid w:val="00113C26"/>
    <w:rsid w:val="0011462A"/>
    <w:rsid w:val="0011586C"/>
    <w:rsid w:val="00117A2B"/>
    <w:rsid w:val="00121932"/>
    <w:rsid w:val="001231FC"/>
    <w:rsid w:val="00125FAA"/>
    <w:rsid w:val="001307FC"/>
    <w:rsid w:val="001308C8"/>
    <w:rsid w:val="0013141D"/>
    <w:rsid w:val="001346C3"/>
    <w:rsid w:val="00134774"/>
    <w:rsid w:val="00134954"/>
    <w:rsid w:val="00134D21"/>
    <w:rsid w:val="001379CF"/>
    <w:rsid w:val="00137C60"/>
    <w:rsid w:val="00140F49"/>
    <w:rsid w:val="001411DA"/>
    <w:rsid w:val="00143BD1"/>
    <w:rsid w:val="001441E8"/>
    <w:rsid w:val="00145A93"/>
    <w:rsid w:val="00147D52"/>
    <w:rsid w:val="001529C1"/>
    <w:rsid w:val="001578A8"/>
    <w:rsid w:val="00157CEC"/>
    <w:rsid w:val="0016070A"/>
    <w:rsid w:val="00160899"/>
    <w:rsid w:val="00160EA8"/>
    <w:rsid w:val="00166428"/>
    <w:rsid w:val="00167B06"/>
    <w:rsid w:val="001703B3"/>
    <w:rsid w:val="00170936"/>
    <w:rsid w:val="00174BD1"/>
    <w:rsid w:val="001758BC"/>
    <w:rsid w:val="00180DD0"/>
    <w:rsid w:val="00182BEC"/>
    <w:rsid w:val="00183CF4"/>
    <w:rsid w:val="001853BD"/>
    <w:rsid w:val="00190DCD"/>
    <w:rsid w:val="00194563"/>
    <w:rsid w:val="001951B3"/>
    <w:rsid w:val="00197784"/>
    <w:rsid w:val="001A593D"/>
    <w:rsid w:val="001B0F7A"/>
    <w:rsid w:val="001B5C54"/>
    <w:rsid w:val="001B72F5"/>
    <w:rsid w:val="001B7B7A"/>
    <w:rsid w:val="001C0E81"/>
    <w:rsid w:val="001C1C3C"/>
    <w:rsid w:val="001C1C9B"/>
    <w:rsid w:val="001C3BD7"/>
    <w:rsid w:val="001C4569"/>
    <w:rsid w:val="001C4C0C"/>
    <w:rsid w:val="001C6D54"/>
    <w:rsid w:val="001D3118"/>
    <w:rsid w:val="001D3AFF"/>
    <w:rsid w:val="001D3BF3"/>
    <w:rsid w:val="001D79CD"/>
    <w:rsid w:val="001E2F19"/>
    <w:rsid w:val="001E433F"/>
    <w:rsid w:val="001E5E22"/>
    <w:rsid w:val="001E6D32"/>
    <w:rsid w:val="001E6F9C"/>
    <w:rsid w:val="001F18A7"/>
    <w:rsid w:val="001F212C"/>
    <w:rsid w:val="002007FB"/>
    <w:rsid w:val="002065FB"/>
    <w:rsid w:val="00207931"/>
    <w:rsid w:val="002108CE"/>
    <w:rsid w:val="002144C6"/>
    <w:rsid w:val="00215177"/>
    <w:rsid w:val="0021523C"/>
    <w:rsid w:val="00222BEB"/>
    <w:rsid w:val="00223577"/>
    <w:rsid w:val="002239D0"/>
    <w:rsid w:val="00224DB0"/>
    <w:rsid w:val="002258DB"/>
    <w:rsid w:val="00227136"/>
    <w:rsid w:val="00227A15"/>
    <w:rsid w:val="002319BF"/>
    <w:rsid w:val="00237170"/>
    <w:rsid w:val="00240AD1"/>
    <w:rsid w:val="002426D1"/>
    <w:rsid w:val="00242C30"/>
    <w:rsid w:val="00243A6B"/>
    <w:rsid w:val="00244494"/>
    <w:rsid w:val="00244DB6"/>
    <w:rsid w:val="0024561F"/>
    <w:rsid w:val="002505B0"/>
    <w:rsid w:val="0025075A"/>
    <w:rsid w:val="002523E7"/>
    <w:rsid w:val="00252FA5"/>
    <w:rsid w:val="00255983"/>
    <w:rsid w:val="00255B3F"/>
    <w:rsid w:val="00260390"/>
    <w:rsid w:val="00262385"/>
    <w:rsid w:val="00263002"/>
    <w:rsid w:val="0026300B"/>
    <w:rsid w:val="00265832"/>
    <w:rsid w:val="0027053A"/>
    <w:rsid w:val="00271D0E"/>
    <w:rsid w:val="002738D5"/>
    <w:rsid w:val="002770B1"/>
    <w:rsid w:val="00277B55"/>
    <w:rsid w:val="00281751"/>
    <w:rsid w:val="002852A5"/>
    <w:rsid w:val="0028548B"/>
    <w:rsid w:val="0028559B"/>
    <w:rsid w:val="0029228C"/>
    <w:rsid w:val="00293893"/>
    <w:rsid w:val="0029440B"/>
    <w:rsid w:val="002945FC"/>
    <w:rsid w:val="00294FE7"/>
    <w:rsid w:val="002958FD"/>
    <w:rsid w:val="00296FFB"/>
    <w:rsid w:val="002978D0"/>
    <w:rsid w:val="002A120A"/>
    <w:rsid w:val="002A1E96"/>
    <w:rsid w:val="002A7205"/>
    <w:rsid w:val="002B520D"/>
    <w:rsid w:val="002B5CA0"/>
    <w:rsid w:val="002C11E8"/>
    <w:rsid w:val="002C1EE4"/>
    <w:rsid w:val="002C3D18"/>
    <w:rsid w:val="002C50AA"/>
    <w:rsid w:val="002C6BFF"/>
    <w:rsid w:val="002C7DD9"/>
    <w:rsid w:val="002C7E45"/>
    <w:rsid w:val="002D0998"/>
    <w:rsid w:val="002D1A60"/>
    <w:rsid w:val="002D2D69"/>
    <w:rsid w:val="002D6601"/>
    <w:rsid w:val="002E0746"/>
    <w:rsid w:val="002E4524"/>
    <w:rsid w:val="002E5B73"/>
    <w:rsid w:val="002E5F65"/>
    <w:rsid w:val="002E7E00"/>
    <w:rsid w:val="002E7E69"/>
    <w:rsid w:val="002F06FA"/>
    <w:rsid w:val="002F1D5B"/>
    <w:rsid w:val="002F4605"/>
    <w:rsid w:val="003057CA"/>
    <w:rsid w:val="00306627"/>
    <w:rsid w:val="00307BDE"/>
    <w:rsid w:val="00313FA9"/>
    <w:rsid w:val="0031721C"/>
    <w:rsid w:val="0031722E"/>
    <w:rsid w:val="00317488"/>
    <w:rsid w:val="00324F8D"/>
    <w:rsid w:val="00330E8D"/>
    <w:rsid w:val="00333666"/>
    <w:rsid w:val="00335CDE"/>
    <w:rsid w:val="003464DE"/>
    <w:rsid w:val="00352700"/>
    <w:rsid w:val="003565A7"/>
    <w:rsid w:val="00356E8C"/>
    <w:rsid w:val="00357A9F"/>
    <w:rsid w:val="00361ED0"/>
    <w:rsid w:val="00362C48"/>
    <w:rsid w:val="00362EC8"/>
    <w:rsid w:val="00363985"/>
    <w:rsid w:val="00364E05"/>
    <w:rsid w:val="00366683"/>
    <w:rsid w:val="003669FC"/>
    <w:rsid w:val="0037012F"/>
    <w:rsid w:val="0037263F"/>
    <w:rsid w:val="0037265C"/>
    <w:rsid w:val="00372DE8"/>
    <w:rsid w:val="00375C79"/>
    <w:rsid w:val="003767D2"/>
    <w:rsid w:val="00377B60"/>
    <w:rsid w:val="00377E67"/>
    <w:rsid w:val="00382E9F"/>
    <w:rsid w:val="00386599"/>
    <w:rsid w:val="003927C3"/>
    <w:rsid w:val="00393C43"/>
    <w:rsid w:val="00395CEF"/>
    <w:rsid w:val="003978C4"/>
    <w:rsid w:val="00397A34"/>
    <w:rsid w:val="003A00D1"/>
    <w:rsid w:val="003A225B"/>
    <w:rsid w:val="003A2439"/>
    <w:rsid w:val="003A4155"/>
    <w:rsid w:val="003A4BA7"/>
    <w:rsid w:val="003B17B0"/>
    <w:rsid w:val="003B34BD"/>
    <w:rsid w:val="003B4413"/>
    <w:rsid w:val="003B55C9"/>
    <w:rsid w:val="003B7313"/>
    <w:rsid w:val="003C008C"/>
    <w:rsid w:val="003C145E"/>
    <w:rsid w:val="003C185E"/>
    <w:rsid w:val="003D163B"/>
    <w:rsid w:val="003D2F37"/>
    <w:rsid w:val="003D32ED"/>
    <w:rsid w:val="003D6668"/>
    <w:rsid w:val="003D7271"/>
    <w:rsid w:val="003D7A2A"/>
    <w:rsid w:val="003E5898"/>
    <w:rsid w:val="003E6E15"/>
    <w:rsid w:val="003F0D5F"/>
    <w:rsid w:val="003F4BCB"/>
    <w:rsid w:val="003F575F"/>
    <w:rsid w:val="003F68EE"/>
    <w:rsid w:val="004016CB"/>
    <w:rsid w:val="00401BA6"/>
    <w:rsid w:val="004031B6"/>
    <w:rsid w:val="00405563"/>
    <w:rsid w:val="004058D5"/>
    <w:rsid w:val="00405A23"/>
    <w:rsid w:val="00406C8A"/>
    <w:rsid w:val="00412F85"/>
    <w:rsid w:val="00413764"/>
    <w:rsid w:val="004146E8"/>
    <w:rsid w:val="00414BA6"/>
    <w:rsid w:val="004157AC"/>
    <w:rsid w:val="004159F6"/>
    <w:rsid w:val="00416A06"/>
    <w:rsid w:val="0042112E"/>
    <w:rsid w:val="00421465"/>
    <w:rsid w:val="00421F27"/>
    <w:rsid w:val="00422B76"/>
    <w:rsid w:val="004334E7"/>
    <w:rsid w:val="00436F93"/>
    <w:rsid w:val="004414A4"/>
    <w:rsid w:val="00442F3B"/>
    <w:rsid w:val="00445CA0"/>
    <w:rsid w:val="004476F1"/>
    <w:rsid w:val="00452AC5"/>
    <w:rsid w:val="0045432B"/>
    <w:rsid w:val="00454439"/>
    <w:rsid w:val="00455A3B"/>
    <w:rsid w:val="00462244"/>
    <w:rsid w:val="00463D8C"/>
    <w:rsid w:val="00464C19"/>
    <w:rsid w:val="00467A36"/>
    <w:rsid w:val="00473EAD"/>
    <w:rsid w:val="004740A3"/>
    <w:rsid w:val="00474A3C"/>
    <w:rsid w:val="004778CD"/>
    <w:rsid w:val="00481247"/>
    <w:rsid w:val="00483728"/>
    <w:rsid w:val="00483A86"/>
    <w:rsid w:val="004868A8"/>
    <w:rsid w:val="004909D2"/>
    <w:rsid w:val="00491E97"/>
    <w:rsid w:val="004A085B"/>
    <w:rsid w:val="004A1995"/>
    <w:rsid w:val="004A26D9"/>
    <w:rsid w:val="004A480B"/>
    <w:rsid w:val="004A4D2A"/>
    <w:rsid w:val="004A5EF7"/>
    <w:rsid w:val="004A72DE"/>
    <w:rsid w:val="004A7E5E"/>
    <w:rsid w:val="004B1CEC"/>
    <w:rsid w:val="004B216A"/>
    <w:rsid w:val="004B4D84"/>
    <w:rsid w:val="004B50DD"/>
    <w:rsid w:val="004B5688"/>
    <w:rsid w:val="004B662E"/>
    <w:rsid w:val="004C15CA"/>
    <w:rsid w:val="004C1CB4"/>
    <w:rsid w:val="004C2A09"/>
    <w:rsid w:val="004C5195"/>
    <w:rsid w:val="004C5D92"/>
    <w:rsid w:val="004C5F43"/>
    <w:rsid w:val="004D3091"/>
    <w:rsid w:val="004D338C"/>
    <w:rsid w:val="004D3DAF"/>
    <w:rsid w:val="004D4113"/>
    <w:rsid w:val="004D4485"/>
    <w:rsid w:val="004D5F05"/>
    <w:rsid w:val="004E1530"/>
    <w:rsid w:val="004E2FF4"/>
    <w:rsid w:val="004E328A"/>
    <w:rsid w:val="004E35E4"/>
    <w:rsid w:val="004E65EF"/>
    <w:rsid w:val="004E7709"/>
    <w:rsid w:val="004F1D33"/>
    <w:rsid w:val="004F5FF3"/>
    <w:rsid w:val="004F6C5C"/>
    <w:rsid w:val="004F7348"/>
    <w:rsid w:val="00503494"/>
    <w:rsid w:val="005039CE"/>
    <w:rsid w:val="00504169"/>
    <w:rsid w:val="005044A5"/>
    <w:rsid w:val="00511716"/>
    <w:rsid w:val="0051212A"/>
    <w:rsid w:val="00512A08"/>
    <w:rsid w:val="00514E07"/>
    <w:rsid w:val="00515794"/>
    <w:rsid w:val="005159FC"/>
    <w:rsid w:val="0051611C"/>
    <w:rsid w:val="005163C3"/>
    <w:rsid w:val="00517B08"/>
    <w:rsid w:val="00521415"/>
    <w:rsid w:val="00524139"/>
    <w:rsid w:val="005250F1"/>
    <w:rsid w:val="00530A5B"/>
    <w:rsid w:val="0053263D"/>
    <w:rsid w:val="00535909"/>
    <w:rsid w:val="00540CD6"/>
    <w:rsid w:val="0054480F"/>
    <w:rsid w:val="00544AEB"/>
    <w:rsid w:val="0054500A"/>
    <w:rsid w:val="00555D33"/>
    <w:rsid w:val="00560CE9"/>
    <w:rsid w:val="005715A4"/>
    <w:rsid w:val="00576673"/>
    <w:rsid w:val="0057674C"/>
    <w:rsid w:val="00577049"/>
    <w:rsid w:val="00585850"/>
    <w:rsid w:val="00586F7E"/>
    <w:rsid w:val="005937D8"/>
    <w:rsid w:val="00595A65"/>
    <w:rsid w:val="005A1291"/>
    <w:rsid w:val="005B022E"/>
    <w:rsid w:val="005B11CE"/>
    <w:rsid w:val="005B1345"/>
    <w:rsid w:val="005B16D7"/>
    <w:rsid w:val="005B1B19"/>
    <w:rsid w:val="005B26E8"/>
    <w:rsid w:val="005B5BE0"/>
    <w:rsid w:val="005C069B"/>
    <w:rsid w:val="005C6AE3"/>
    <w:rsid w:val="005C7645"/>
    <w:rsid w:val="005D2082"/>
    <w:rsid w:val="005D21DB"/>
    <w:rsid w:val="005D6539"/>
    <w:rsid w:val="005D7A11"/>
    <w:rsid w:val="005D7BE3"/>
    <w:rsid w:val="005D7EB7"/>
    <w:rsid w:val="005E00FC"/>
    <w:rsid w:val="005E484F"/>
    <w:rsid w:val="005E7688"/>
    <w:rsid w:val="005E7E67"/>
    <w:rsid w:val="005F370D"/>
    <w:rsid w:val="005F56FB"/>
    <w:rsid w:val="00601186"/>
    <w:rsid w:val="006028F3"/>
    <w:rsid w:val="00602A91"/>
    <w:rsid w:val="0060383B"/>
    <w:rsid w:val="0060431D"/>
    <w:rsid w:val="006068AA"/>
    <w:rsid w:val="006126DD"/>
    <w:rsid w:val="00613C22"/>
    <w:rsid w:val="006162B3"/>
    <w:rsid w:val="00630EA7"/>
    <w:rsid w:val="006311F8"/>
    <w:rsid w:val="00632928"/>
    <w:rsid w:val="00633025"/>
    <w:rsid w:val="00633768"/>
    <w:rsid w:val="00637F3D"/>
    <w:rsid w:val="00640EC0"/>
    <w:rsid w:val="00643128"/>
    <w:rsid w:val="0064412C"/>
    <w:rsid w:val="00644AE1"/>
    <w:rsid w:val="00647775"/>
    <w:rsid w:val="00656266"/>
    <w:rsid w:val="006568BC"/>
    <w:rsid w:val="006578B1"/>
    <w:rsid w:val="006578F5"/>
    <w:rsid w:val="00660ECC"/>
    <w:rsid w:val="00662A03"/>
    <w:rsid w:val="006642B3"/>
    <w:rsid w:val="00664CE7"/>
    <w:rsid w:val="00665679"/>
    <w:rsid w:val="00672187"/>
    <w:rsid w:val="00680BAB"/>
    <w:rsid w:val="006841A0"/>
    <w:rsid w:val="00691209"/>
    <w:rsid w:val="006930F7"/>
    <w:rsid w:val="00693260"/>
    <w:rsid w:val="00697D00"/>
    <w:rsid w:val="006A6986"/>
    <w:rsid w:val="006A76A3"/>
    <w:rsid w:val="006B27C5"/>
    <w:rsid w:val="006B5D54"/>
    <w:rsid w:val="006B68B1"/>
    <w:rsid w:val="006C1BE9"/>
    <w:rsid w:val="006C1F08"/>
    <w:rsid w:val="006C41F9"/>
    <w:rsid w:val="006C5119"/>
    <w:rsid w:val="006C591F"/>
    <w:rsid w:val="006C61E3"/>
    <w:rsid w:val="006C74AC"/>
    <w:rsid w:val="006D4124"/>
    <w:rsid w:val="006D6993"/>
    <w:rsid w:val="006D730C"/>
    <w:rsid w:val="006E1FBC"/>
    <w:rsid w:val="006E3FBC"/>
    <w:rsid w:val="006E7562"/>
    <w:rsid w:val="006F090B"/>
    <w:rsid w:val="006F1DE9"/>
    <w:rsid w:val="006F2AAE"/>
    <w:rsid w:val="00707BD9"/>
    <w:rsid w:val="00721AC1"/>
    <w:rsid w:val="00722063"/>
    <w:rsid w:val="0072291D"/>
    <w:rsid w:val="007229FC"/>
    <w:rsid w:val="007232E0"/>
    <w:rsid w:val="0072447A"/>
    <w:rsid w:val="0072547C"/>
    <w:rsid w:val="0072618D"/>
    <w:rsid w:val="00733ED6"/>
    <w:rsid w:val="0074049F"/>
    <w:rsid w:val="00742EA1"/>
    <w:rsid w:val="00744550"/>
    <w:rsid w:val="007458D7"/>
    <w:rsid w:val="00746838"/>
    <w:rsid w:val="0074700F"/>
    <w:rsid w:val="007508B3"/>
    <w:rsid w:val="007513B5"/>
    <w:rsid w:val="0075154B"/>
    <w:rsid w:val="00754FF9"/>
    <w:rsid w:val="00756C6A"/>
    <w:rsid w:val="007572B1"/>
    <w:rsid w:val="0076119B"/>
    <w:rsid w:val="00764048"/>
    <w:rsid w:val="00765335"/>
    <w:rsid w:val="00766EDE"/>
    <w:rsid w:val="00772B1A"/>
    <w:rsid w:val="0078078C"/>
    <w:rsid w:val="007811B6"/>
    <w:rsid w:val="00782E2F"/>
    <w:rsid w:val="007843F6"/>
    <w:rsid w:val="0078769F"/>
    <w:rsid w:val="00795339"/>
    <w:rsid w:val="007961A9"/>
    <w:rsid w:val="00796CE9"/>
    <w:rsid w:val="007A0937"/>
    <w:rsid w:val="007A18A0"/>
    <w:rsid w:val="007A3CE7"/>
    <w:rsid w:val="007A4959"/>
    <w:rsid w:val="007A5AB8"/>
    <w:rsid w:val="007B20E5"/>
    <w:rsid w:val="007B3A68"/>
    <w:rsid w:val="007C098D"/>
    <w:rsid w:val="007C0B25"/>
    <w:rsid w:val="007C3A90"/>
    <w:rsid w:val="007C3B48"/>
    <w:rsid w:val="007C4033"/>
    <w:rsid w:val="007C420B"/>
    <w:rsid w:val="007C4A64"/>
    <w:rsid w:val="007C6EFF"/>
    <w:rsid w:val="007D6914"/>
    <w:rsid w:val="007E2882"/>
    <w:rsid w:val="007E30A8"/>
    <w:rsid w:val="007E364E"/>
    <w:rsid w:val="007E42DE"/>
    <w:rsid w:val="007E5209"/>
    <w:rsid w:val="007E68D8"/>
    <w:rsid w:val="007E6BDF"/>
    <w:rsid w:val="007E7968"/>
    <w:rsid w:val="007F1A43"/>
    <w:rsid w:val="007F22A6"/>
    <w:rsid w:val="007F3AA8"/>
    <w:rsid w:val="007F5407"/>
    <w:rsid w:val="007F5719"/>
    <w:rsid w:val="007F57AC"/>
    <w:rsid w:val="007F5E17"/>
    <w:rsid w:val="008047CD"/>
    <w:rsid w:val="00805B00"/>
    <w:rsid w:val="00807F3C"/>
    <w:rsid w:val="00811F3D"/>
    <w:rsid w:val="00812832"/>
    <w:rsid w:val="00814A04"/>
    <w:rsid w:val="008162EE"/>
    <w:rsid w:val="00822422"/>
    <w:rsid w:val="00822558"/>
    <w:rsid w:val="00822ABF"/>
    <w:rsid w:val="0082378E"/>
    <w:rsid w:val="00823AFE"/>
    <w:rsid w:val="00830A51"/>
    <w:rsid w:val="00837AFC"/>
    <w:rsid w:val="00843DA3"/>
    <w:rsid w:val="00845A9D"/>
    <w:rsid w:val="00845D78"/>
    <w:rsid w:val="0085059D"/>
    <w:rsid w:val="00857B09"/>
    <w:rsid w:val="0086075B"/>
    <w:rsid w:val="008608E9"/>
    <w:rsid w:val="00864D21"/>
    <w:rsid w:val="0086643D"/>
    <w:rsid w:val="00866B63"/>
    <w:rsid w:val="008679AF"/>
    <w:rsid w:val="00867D86"/>
    <w:rsid w:val="0087073D"/>
    <w:rsid w:val="00871192"/>
    <w:rsid w:val="008756A1"/>
    <w:rsid w:val="00875AE3"/>
    <w:rsid w:val="00876416"/>
    <w:rsid w:val="00882E55"/>
    <w:rsid w:val="00885CAA"/>
    <w:rsid w:val="0089048F"/>
    <w:rsid w:val="0089050F"/>
    <w:rsid w:val="0089675F"/>
    <w:rsid w:val="00896F93"/>
    <w:rsid w:val="00897B76"/>
    <w:rsid w:val="008A2988"/>
    <w:rsid w:val="008A2B66"/>
    <w:rsid w:val="008A4DC2"/>
    <w:rsid w:val="008B2ADB"/>
    <w:rsid w:val="008B4AB9"/>
    <w:rsid w:val="008B51B7"/>
    <w:rsid w:val="008B527E"/>
    <w:rsid w:val="008C27E9"/>
    <w:rsid w:val="008C4AE0"/>
    <w:rsid w:val="008D1EF0"/>
    <w:rsid w:val="008D267A"/>
    <w:rsid w:val="008D7782"/>
    <w:rsid w:val="008E04A7"/>
    <w:rsid w:val="008E3D8B"/>
    <w:rsid w:val="008E4D5B"/>
    <w:rsid w:val="008E5D29"/>
    <w:rsid w:val="008E6C2F"/>
    <w:rsid w:val="008E7026"/>
    <w:rsid w:val="008E7267"/>
    <w:rsid w:val="008E79F3"/>
    <w:rsid w:val="008F37D1"/>
    <w:rsid w:val="008F7622"/>
    <w:rsid w:val="00901772"/>
    <w:rsid w:val="00906389"/>
    <w:rsid w:val="009113F9"/>
    <w:rsid w:val="009119D1"/>
    <w:rsid w:val="00914109"/>
    <w:rsid w:val="009147BB"/>
    <w:rsid w:val="00915093"/>
    <w:rsid w:val="00917053"/>
    <w:rsid w:val="00917A0C"/>
    <w:rsid w:val="00920CD5"/>
    <w:rsid w:val="0092124B"/>
    <w:rsid w:val="0092167C"/>
    <w:rsid w:val="00941B2D"/>
    <w:rsid w:val="00942451"/>
    <w:rsid w:val="00943D87"/>
    <w:rsid w:val="00946BB4"/>
    <w:rsid w:val="00947437"/>
    <w:rsid w:val="009567DF"/>
    <w:rsid w:val="009578DE"/>
    <w:rsid w:val="009579AB"/>
    <w:rsid w:val="0096075F"/>
    <w:rsid w:val="00965416"/>
    <w:rsid w:val="00971689"/>
    <w:rsid w:val="009739B5"/>
    <w:rsid w:val="00976736"/>
    <w:rsid w:val="00977292"/>
    <w:rsid w:val="00977BC7"/>
    <w:rsid w:val="009808CF"/>
    <w:rsid w:val="00987B5B"/>
    <w:rsid w:val="00990B71"/>
    <w:rsid w:val="009924AA"/>
    <w:rsid w:val="00992B4B"/>
    <w:rsid w:val="009A16B9"/>
    <w:rsid w:val="009A4AC1"/>
    <w:rsid w:val="009B3C3A"/>
    <w:rsid w:val="009B6B41"/>
    <w:rsid w:val="009B7793"/>
    <w:rsid w:val="009C1C32"/>
    <w:rsid w:val="009C50BB"/>
    <w:rsid w:val="009D2BD2"/>
    <w:rsid w:val="009D35F0"/>
    <w:rsid w:val="009D748E"/>
    <w:rsid w:val="009E0A6E"/>
    <w:rsid w:val="009E2559"/>
    <w:rsid w:val="009E4F56"/>
    <w:rsid w:val="009E57FB"/>
    <w:rsid w:val="009F1140"/>
    <w:rsid w:val="009F2097"/>
    <w:rsid w:val="009F2706"/>
    <w:rsid w:val="009F2F8E"/>
    <w:rsid w:val="009F3119"/>
    <w:rsid w:val="009F348F"/>
    <w:rsid w:val="00A0584E"/>
    <w:rsid w:val="00A07005"/>
    <w:rsid w:val="00A07A20"/>
    <w:rsid w:val="00A10BA7"/>
    <w:rsid w:val="00A11AA8"/>
    <w:rsid w:val="00A232F9"/>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47B2"/>
    <w:rsid w:val="00A5481F"/>
    <w:rsid w:val="00A5539A"/>
    <w:rsid w:val="00A561B7"/>
    <w:rsid w:val="00A574F8"/>
    <w:rsid w:val="00A57FE0"/>
    <w:rsid w:val="00A615E1"/>
    <w:rsid w:val="00A636A3"/>
    <w:rsid w:val="00A63C31"/>
    <w:rsid w:val="00A64D0E"/>
    <w:rsid w:val="00A64FEA"/>
    <w:rsid w:val="00A777E4"/>
    <w:rsid w:val="00A810F7"/>
    <w:rsid w:val="00A82D56"/>
    <w:rsid w:val="00A84B97"/>
    <w:rsid w:val="00A869D6"/>
    <w:rsid w:val="00A86FCF"/>
    <w:rsid w:val="00A90AA5"/>
    <w:rsid w:val="00A92CAB"/>
    <w:rsid w:val="00A95B1E"/>
    <w:rsid w:val="00AA2FC2"/>
    <w:rsid w:val="00AA7991"/>
    <w:rsid w:val="00AB1E49"/>
    <w:rsid w:val="00AB318F"/>
    <w:rsid w:val="00AB3898"/>
    <w:rsid w:val="00AB6A56"/>
    <w:rsid w:val="00AB6CDC"/>
    <w:rsid w:val="00AC1BF5"/>
    <w:rsid w:val="00AC3058"/>
    <w:rsid w:val="00AC7A89"/>
    <w:rsid w:val="00AD1145"/>
    <w:rsid w:val="00AD186F"/>
    <w:rsid w:val="00AD1B7C"/>
    <w:rsid w:val="00AD2C63"/>
    <w:rsid w:val="00AD53FC"/>
    <w:rsid w:val="00AD64F7"/>
    <w:rsid w:val="00AD72A0"/>
    <w:rsid w:val="00AE362D"/>
    <w:rsid w:val="00AE4256"/>
    <w:rsid w:val="00AF0E6A"/>
    <w:rsid w:val="00AF2DB8"/>
    <w:rsid w:val="00AF5F4F"/>
    <w:rsid w:val="00AF73B6"/>
    <w:rsid w:val="00B00F12"/>
    <w:rsid w:val="00B0482E"/>
    <w:rsid w:val="00B06756"/>
    <w:rsid w:val="00B06B79"/>
    <w:rsid w:val="00B07BD2"/>
    <w:rsid w:val="00B10055"/>
    <w:rsid w:val="00B115D1"/>
    <w:rsid w:val="00B121E3"/>
    <w:rsid w:val="00B13238"/>
    <w:rsid w:val="00B14B9E"/>
    <w:rsid w:val="00B160F9"/>
    <w:rsid w:val="00B21EA5"/>
    <w:rsid w:val="00B22DE5"/>
    <w:rsid w:val="00B23CF8"/>
    <w:rsid w:val="00B24FD1"/>
    <w:rsid w:val="00B353BE"/>
    <w:rsid w:val="00B3594D"/>
    <w:rsid w:val="00B364BC"/>
    <w:rsid w:val="00B40337"/>
    <w:rsid w:val="00B441CD"/>
    <w:rsid w:val="00B579EE"/>
    <w:rsid w:val="00B608DB"/>
    <w:rsid w:val="00B626A0"/>
    <w:rsid w:val="00B64552"/>
    <w:rsid w:val="00B65894"/>
    <w:rsid w:val="00B663EC"/>
    <w:rsid w:val="00B66557"/>
    <w:rsid w:val="00B66994"/>
    <w:rsid w:val="00B66A0E"/>
    <w:rsid w:val="00B67BF4"/>
    <w:rsid w:val="00B72909"/>
    <w:rsid w:val="00B72EAC"/>
    <w:rsid w:val="00B80A52"/>
    <w:rsid w:val="00B83A4C"/>
    <w:rsid w:val="00B840CF"/>
    <w:rsid w:val="00B85549"/>
    <w:rsid w:val="00B87DF8"/>
    <w:rsid w:val="00B87FBD"/>
    <w:rsid w:val="00B90BD9"/>
    <w:rsid w:val="00B9124D"/>
    <w:rsid w:val="00B91A93"/>
    <w:rsid w:val="00B96CFA"/>
    <w:rsid w:val="00BA4220"/>
    <w:rsid w:val="00BA44ED"/>
    <w:rsid w:val="00BA474E"/>
    <w:rsid w:val="00BA7A0E"/>
    <w:rsid w:val="00BB0346"/>
    <w:rsid w:val="00BC1B86"/>
    <w:rsid w:val="00BC2A29"/>
    <w:rsid w:val="00BC46FD"/>
    <w:rsid w:val="00BC6A10"/>
    <w:rsid w:val="00BD3F9B"/>
    <w:rsid w:val="00BD4079"/>
    <w:rsid w:val="00BD740C"/>
    <w:rsid w:val="00BE30FC"/>
    <w:rsid w:val="00BF066A"/>
    <w:rsid w:val="00BF2D6C"/>
    <w:rsid w:val="00BF47E2"/>
    <w:rsid w:val="00BF5C6F"/>
    <w:rsid w:val="00BF647F"/>
    <w:rsid w:val="00BF73A5"/>
    <w:rsid w:val="00C07DDA"/>
    <w:rsid w:val="00C11F5A"/>
    <w:rsid w:val="00C13E0C"/>
    <w:rsid w:val="00C15EE1"/>
    <w:rsid w:val="00C16EF7"/>
    <w:rsid w:val="00C16F02"/>
    <w:rsid w:val="00C20AAF"/>
    <w:rsid w:val="00C218BD"/>
    <w:rsid w:val="00C218F9"/>
    <w:rsid w:val="00C23E8D"/>
    <w:rsid w:val="00C254C6"/>
    <w:rsid w:val="00C25E7F"/>
    <w:rsid w:val="00C34E31"/>
    <w:rsid w:val="00C37F58"/>
    <w:rsid w:val="00C419D9"/>
    <w:rsid w:val="00C437F7"/>
    <w:rsid w:val="00C43B69"/>
    <w:rsid w:val="00C43F68"/>
    <w:rsid w:val="00C50DAB"/>
    <w:rsid w:val="00C51ACA"/>
    <w:rsid w:val="00C5340F"/>
    <w:rsid w:val="00C5522E"/>
    <w:rsid w:val="00C635DD"/>
    <w:rsid w:val="00C639B7"/>
    <w:rsid w:val="00C63D54"/>
    <w:rsid w:val="00C65DD5"/>
    <w:rsid w:val="00C66EEC"/>
    <w:rsid w:val="00C701D8"/>
    <w:rsid w:val="00C733AF"/>
    <w:rsid w:val="00C74CDE"/>
    <w:rsid w:val="00C779CF"/>
    <w:rsid w:val="00C8203D"/>
    <w:rsid w:val="00C83FEF"/>
    <w:rsid w:val="00C85F97"/>
    <w:rsid w:val="00C86688"/>
    <w:rsid w:val="00C93491"/>
    <w:rsid w:val="00C948BD"/>
    <w:rsid w:val="00CA22E8"/>
    <w:rsid w:val="00CA55DA"/>
    <w:rsid w:val="00CA65B7"/>
    <w:rsid w:val="00CB25B1"/>
    <w:rsid w:val="00CB5197"/>
    <w:rsid w:val="00CB7EC5"/>
    <w:rsid w:val="00CC01FE"/>
    <w:rsid w:val="00CC0334"/>
    <w:rsid w:val="00CC0AFD"/>
    <w:rsid w:val="00CC1BA0"/>
    <w:rsid w:val="00CC2948"/>
    <w:rsid w:val="00CC56AC"/>
    <w:rsid w:val="00CC6F9B"/>
    <w:rsid w:val="00CC7044"/>
    <w:rsid w:val="00CD08C2"/>
    <w:rsid w:val="00CD20F7"/>
    <w:rsid w:val="00CD5893"/>
    <w:rsid w:val="00CE015D"/>
    <w:rsid w:val="00CE0F9C"/>
    <w:rsid w:val="00CE1777"/>
    <w:rsid w:val="00CE5477"/>
    <w:rsid w:val="00CE5AA0"/>
    <w:rsid w:val="00CE7544"/>
    <w:rsid w:val="00CF47E0"/>
    <w:rsid w:val="00CF5C16"/>
    <w:rsid w:val="00D00950"/>
    <w:rsid w:val="00D00DB4"/>
    <w:rsid w:val="00D06901"/>
    <w:rsid w:val="00D07922"/>
    <w:rsid w:val="00D11958"/>
    <w:rsid w:val="00D1267D"/>
    <w:rsid w:val="00D126CF"/>
    <w:rsid w:val="00D16A27"/>
    <w:rsid w:val="00D21B06"/>
    <w:rsid w:val="00D24B84"/>
    <w:rsid w:val="00D26775"/>
    <w:rsid w:val="00D26E96"/>
    <w:rsid w:val="00D36484"/>
    <w:rsid w:val="00D40FB4"/>
    <w:rsid w:val="00D425E7"/>
    <w:rsid w:val="00D43A6E"/>
    <w:rsid w:val="00D4554F"/>
    <w:rsid w:val="00D465C8"/>
    <w:rsid w:val="00D50FCC"/>
    <w:rsid w:val="00D536DC"/>
    <w:rsid w:val="00D55ABE"/>
    <w:rsid w:val="00D57272"/>
    <w:rsid w:val="00D60554"/>
    <w:rsid w:val="00D6370D"/>
    <w:rsid w:val="00D70260"/>
    <w:rsid w:val="00D71904"/>
    <w:rsid w:val="00D81422"/>
    <w:rsid w:val="00D82C99"/>
    <w:rsid w:val="00D96C25"/>
    <w:rsid w:val="00DA23EB"/>
    <w:rsid w:val="00DA7C3A"/>
    <w:rsid w:val="00DB0189"/>
    <w:rsid w:val="00DB267B"/>
    <w:rsid w:val="00DB40D8"/>
    <w:rsid w:val="00DB6FA3"/>
    <w:rsid w:val="00DC2FF8"/>
    <w:rsid w:val="00DC5334"/>
    <w:rsid w:val="00DD2A23"/>
    <w:rsid w:val="00DD2FE6"/>
    <w:rsid w:val="00DE4DE1"/>
    <w:rsid w:val="00DE69B4"/>
    <w:rsid w:val="00DE7B88"/>
    <w:rsid w:val="00DF30C9"/>
    <w:rsid w:val="00DF4932"/>
    <w:rsid w:val="00DF69F6"/>
    <w:rsid w:val="00E00537"/>
    <w:rsid w:val="00E00833"/>
    <w:rsid w:val="00E02F3E"/>
    <w:rsid w:val="00E03790"/>
    <w:rsid w:val="00E078D1"/>
    <w:rsid w:val="00E103D8"/>
    <w:rsid w:val="00E12A7E"/>
    <w:rsid w:val="00E166B9"/>
    <w:rsid w:val="00E17747"/>
    <w:rsid w:val="00E20932"/>
    <w:rsid w:val="00E21431"/>
    <w:rsid w:val="00E226F9"/>
    <w:rsid w:val="00E23D12"/>
    <w:rsid w:val="00E24557"/>
    <w:rsid w:val="00E277C2"/>
    <w:rsid w:val="00E3011D"/>
    <w:rsid w:val="00E33774"/>
    <w:rsid w:val="00E3404B"/>
    <w:rsid w:val="00E34B33"/>
    <w:rsid w:val="00E35401"/>
    <w:rsid w:val="00E36809"/>
    <w:rsid w:val="00E374E9"/>
    <w:rsid w:val="00E411B6"/>
    <w:rsid w:val="00E43EB4"/>
    <w:rsid w:val="00E44116"/>
    <w:rsid w:val="00E44175"/>
    <w:rsid w:val="00E44202"/>
    <w:rsid w:val="00E5149F"/>
    <w:rsid w:val="00E54525"/>
    <w:rsid w:val="00E54912"/>
    <w:rsid w:val="00E6372F"/>
    <w:rsid w:val="00E6452B"/>
    <w:rsid w:val="00E64EE9"/>
    <w:rsid w:val="00E65BF5"/>
    <w:rsid w:val="00E678C9"/>
    <w:rsid w:val="00E7228C"/>
    <w:rsid w:val="00E76E0D"/>
    <w:rsid w:val="00E778CE"/>
    <w:rsid w:val="00E81400"/>
    <w:rsid w:val="00E8168E"/>
    <w:rsid w:val="00E84DB1"/>
    <w:rsid w:val="00E85BE4"/>
    <w:rsid w:val="00E86BE0"/>
    <w:rsid w:val="00E8731B"/>
    <w:rsid w:val="00E873D9"/>
    <w:rsid w:val="00E9415A"/>
    <w:rsid w:val="00EB0BB9"/>
    <w:rsid w:val="00EB0DC9"/>
    <w:rsid w:val="00EB1F3F"/>
    <w:rsid w:val="00EB247F"/>
    <w:rsid w:val="00EB29E0"/>
    <w:rsid w:val="00EB2A43"/>
    <w:rsid w:val="00EB52CD"/>
    <w:rsid w:val="00EB5D9F"/>
    <w:rsid w:val="00EB690F"/>
    <w:rsid w:val="00EC1954"/>
    <w:rsid w:val="00EC19A3"/>
    <w:rsid w:val="00EC3B08"/>
    <w:rsid w:val="00EC5869"/>
    <w:rsid w:val="00EC6063"/>
    <w:rsid w:val="00EC6432"/>
    <w:rsid w:val="00EC664B"/>
    <w:rsid w:val="00ED019D"/>
    <w:rsid w:val="00ED1EE3"/>
    <w:rsid w:val="00ED5534"/>
    <w:rsid w:val="00EE0A9A"/>
    <w:rsid w:val="00EE2264"/>
    <w:rsid w:val="00EE5133"/>
    <w:rsid w:val="00EE5FB1"/>
    <w:rsid w:val="00EE784E"/>
    <w:rsid w:val="00EF165E"/>
    <w:rsid w:val="00EF2BFA"/>
    <w:rsid w:val="00EF4B7E"/>
    <w:rsid w:val="00EF6148"/>
    <w:rsid w:val="00EF6A7A"/>
    <w:rsid w:val="00EF7126"/>
    <w:rsid w:val="00F01D8C"/>
    <w:rsid w:val="00F022C3"/>
    <w:rsid w:val="00F03B29"/>
    <w:rsid w:val="00F04240"/>
    <w:rsid w:val="00F0698B"/>
    <w:rsid w:val="00F123B5"/>
    <w:rsid w:val="00F15FAE"/>
    <w:rsid w:val="00F16D08"/>
    <w:rsid w:val="00F170D5"/>
    <w:rsid w:val="00F17E39"/>
    <w:rsid w:val="00F21FD3"/>
    <w:rsid w:val="00F22037"/>
    <w:rsid w:val="00F25ED3"/>
    <w:rsid w:val="00F2632F"/>
    <w:rsid w:val="00F36955"/>
    <w:rsid w:val="00F410A6"/>
    <w:rsid w:val="00F41B8C"/>
    <w:rsid w:val="00F41FC3"/>
    <w:rsid w:val="00F47F12"/>
    <w:rsid w:val="00F50A35"/>
    <w:rsid w:val="00F5299C"/>
    <w:rsid w:val="00F52E22"/>
    <w:rsid w:val="00F53E68"/>
    <w:rsid w:val="00F56DE1"/>
    <w:rsid w:val="00F60754"/>
    <w:rsid w:val="00F60B3F"/>
    <w:rsid w:val="00F63B53"/>
    <w:rsid w:val="00F65391"/>
    <w:rsid w:val="00F65B26"/>
    <w:rsid w:val="00F67DD5"/>
    <w:rsid w:val="00F83A34"/>
    <w:rsid w:val="00F83AE8"/>
    <w:rsid w:val="00F87022"/>
    <w:rsid w:val="00F878A4"/>
    <w:rsid w:val="00F90122"/>
    <w:rsid w:val="00F9282A"/>
    <w:rsid w:val="00F92CC3"/>
    <w:rsid w:val="00F92DE2"/>
    <w:rsid w:val="00F96E19"/>
    <w:rsid w:val="00F97350"/>
    <w:rsid w:val="00FA1B8E"/>
    <w:rsid w:val="00FA3F36"/>
    <w:rsid w:val="00FA456B"/>
    <w:rsid w:val="00FA47C5"/>
    <w:rsid w:val="00FB065D"/>
    <w:rsid w:val="00FB3791"/>
    <w:rsid w:val="00FB3D8D"/>
    <w:rsid w:val="00FB69A6"/>
    <w:rsid w:val="00FC0E81"/>
    <w:rsid w:val="00FC1C46"/>
    <w:rsid w:val="00FC3113"/>
    <w:rsid w:val="00FC3CE8"/>
    <w:rsid w:val="00FC57EC"/>
    <w:rsid w:val="00FD00C3"/>
    <w:rsid w:val="00FD184F"/>
    <w:rsid w:val="00FD4199"/>
    <w:rsid w:val="00FD6B1F"/>
    <w:rsid w:val="00FD71C7"/>
    <w:rsid w:val="00FD7365"/>
    <w:rsid w:val="00FE2B1E"/>
    <w:rsid w:val="00FE310A"/>
    <w:rsid w:val="00FE4DBE"/>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676E33"/>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0F7"/>
    <w:rPr>
      <w:rFonts w:ascii="Calibri" w:hAnsi="Calibri"/>
      <w:sz w:val="22"/>
    </w:rPr>
  </w:style>
  <w:style w:type="paragraph" w:styleId="Rubrik1">
    <w:name w:val="heading 1"/>
    <w:basedOn w:val="Normal"/>
    <w:next w:val="Normal"/>
    <w:link w:val="Rubrik1Char"/>
    <w:uiPriority w:val="9"/>
    <w:qFormat/>
    <w:rsid w:val="002E5B73"/>
    <w:pPr>
      <w:keepNext/>
      <w:spacing w:before="240" w:after="60"/>
      <w:outlineLvl w:val="0"/>
    </w:pPr>
    <w:rPr>
      <w:rFonts w:cs="Arial"/>
      <w:b/>
      <w:bCs/>
      <w:kern w:val="32"/>
      <w:sz w:val="28"/>
      <w:szCs w:val="32"/>
    </w:rPr>
  </w:style>
  <w:style w:type="paragraph" w:styleId="Rubrik2">
    <w:name w:val="heading 2"/>
    <w:basedOn w:val="Normal"/>
    <w:next w:val="Normal"/>
    <w:link w:val="Rubrik2Char"/>
    <w:uiPriority w:val="9"/>
    <w:qFormat/>
    <w:rsid w:val="00A810F7"/>
    <w:pPr>
      <w:spacing w:before="120" w:after="120"/>
      <w:outlineLvl w:val="1"/>
    </w:pPr>
    <w:rPr>
      <w:b/>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uiPriority w:val="99"/>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uiPriority w:val="9"/>
    <w:rsid w:val="002E5B73"/>
    <w:rPr>
      <w:rFonts w:ascii="Calibri" w:hAnsi="Calibri" w:cs="Arial"/>
      <w:b/>
      <w:bCs/>
      <w:kern w:val="32"/>
      <w:sz w:val="28"/>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ehllsfrteckningsrubrik">
    <w:name w:val="TOC Heading"/>
    <w:basedOn w:val="Rubrik1"/>
    <w:next w:val="Normal"/>
    <w:uiPriority w:val="39"/>
    <w:unhideWhenUsed/>
    <w:qFormat/>
    <w:rsid w:val="00897B7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ehll1">
    <w:name w:val="toc 1"/>
    <w:basedOn w:val="Normal"/>
    <w:next w:val="Normal"/>
    <w:autoRedefine/>
    <w:uiPriority w:val="39"/>
    <w:unhideWhenUsed/>
    <w:rsid w:val="00897B76"/>
    <w:pPr>
      <w:spacing w:after="100"/>
    </w:pPr>
  </w:style>
  <w:style w:type="paragraph" w:styleId="Innehll2">
    <w:name w:val="toc 2"/>
    <w:basedOn w:val="Normal"/>
    <w:next w:val="Normal"/>
    <w:autoRedefine/>
    <w:uiPriority w:val="39"/>
    <w:unhideWhenUsed/>
    <w:rsid w:val="00897B76"/>
    <w:pPr>
      <w:spacing w:after="100"/>
      <w:ind w:left="240"/>
    </w:pPr>
  </w:style>
  <w:style w:type="character" w:customStyle="1" w:styleId="Rubrik2Char">
    <w:name w:val="Rubrik 2 Char"/>
    <w:basedOn w:val="Standardstycketeckensnitt"/>
    <w:link w:val="Rubrik2"/>
    <w:uiPriority w:val="9"/>
    <w:rsid w:val="00A810F7"/>
    <w:rPr>
      <w:rFonts w:ascii="Calibri" w:hAnsi="Calibri"/>
      <w:b/>
      <w:sz w:val="24"/>
    </w:rPr>
  </w:style>
  <w:style w:type="paragraph" w:styleId="Normalwebb">
    <w:name w:val="Normal (Web)"/>
    <w:basedOn w:val="Normal"/>
    <w:uiPriority w:val="99"/>
    <w:semiHidden/>
    <w:unhideWhenUsed/>
    <w:rsid w:val="00BA7A0E"/>
    <w:rPr>
      <w:rFonts w:eastAsiaTheme="minorHAnsi"/>
      <w:szCs w:val="24"/>
    </w:rPr>
  </w:style>
  <w:style w:type="paragraph" w:customStyle="1" w:styleId="Default">
    <w:name w:val="Default"/>
    <w:rsid w:val="00742EA1"/>
    <w:pPr>
      <w:autoSpaceDE w:val="0"/>
      <w:autoSpaceDN w:val="0"/>
      <w:adjustRightInd w:val="0"/>
    </w:pPr>
    <w:rPr>
      <w:rFonts w:ascii="Century Gothic" w:hAnsi="Century Gothic" w:cs="Century Gothic"/>
      <w:color w:val="000000"/>
      <w:sz w:val="24"/>
      <w:szCs w:val="24"/>
    </w:rPr>
  </w:style>
  <w:style w:type="paragraph" w:styleId="Rubrik">
    <w:name w:val="Title"/>
    <w:basedOn w:val="Normal"/>
    <w:next w:val="Normal"/>
    <w:link w:val="RubrikChar"/>
    <w:qFormat/>
    <w:rsid w:val="005937D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5937D8"/>
    <w:rPr>
      <w:rFonts w:asciiTheme="majorHAnsi" w:eastAsiaTheme="majorEastAsia" w:hAnsiTheme="majorHAnsi" w:cstheme="majorBidi"/>
      <w:spacing w:val="-10"/>
      <w:kern w:val="28"/>
      <w:sz w:val="56"/>
      <w:szCs w:val="56"/>
    </w:rPr>
  </w:style>
  <w:style w:type="character" w:styleId="Kommentarsreferens">
    <w:name w:val="annotation reference"/>
    <w:basedOn w:val="Standardstycketeckensnitt"/>
    <w:semiHidden/>
    <w:unhideWhenUsed/>
    <w:rsid w:val="00A561B7"/>
    <w:rPr>
      <w:sz w:val="16"/>
      <w:szCs w:val="16"/>
    </w:rPr>
  </w:style>
  <w:style w:type="paragraph" w:styleId="Kommentarer">
    <w:name w:val="annotation text"/>
    <w:basedOn w:val="Normal"/>
    <w:link w:val="KommentarerChar"/>
    <w:semiHidden/>
    <w:unhideWhenUsed/>
    <w:rsid w:val="00A561B7"/>
    <w:rPr>
      <w:sz w:val="20"/>
    </w:rPr>
  </w:style>
  <w:style w:type="character" w:customStyle="1" w:styleId="KommentarerChar">
    <w:name w:val="Kommentarer Char"/>
    <w:basedOn w:val="Standardstycketeckensnitt"/>
    <w:link w:val="Kommentarer"/>
    <w:semiHidden/>
    <w:rsid w:val="00A561B7"/>
    <w:rPr>
      <w:rFonts w:ascii="Calibri" w:hAnsi="Calibri"/>
    </w:rPr>
  </w:style>
  <w:style w:type="paragraph" w:styleId="Kommentarsmne">
    <w:name w:val="annotation subject"/>
    <w:basedOn w:val="Kommentarer"/>
    <w:next w:val="Kommentarer"/>
    <w:link w:val="KommentarsmneChar"/>
    <w:semiHidden/>
    <w:unhideWhenUsed/>
    <w:rsid w:val="00A561B7"/>
    <w:rPr>
      <w:b/>
      <w:bCs/>
    </w:rPr>
  </w:style>
  <w:style w:type="character" w:customStyle="1" w:styleId="KommentarsmneChar">
    <w:name w:val="Kommentarsämne Char"/>
    <w:basedOn w:val="KommentarerChar"/>
    <w:link w:val="Kommentarsmne"/>
    <w:semiHidden/>
    <w:rsid w:val="00A561B7"/>
    <w:rPr>
      <w:rFonts w:ascii="Calibri" w:hAnsi="Calibri"/>
      <w:b/>
      <w:bCs/>
    </w:rPr>
  </w:style>
  <w:style w:type="character" w:styleId="Olstomnmnande">
    <w:name w:val="Unresolved Mention"/>
    <w:basedOn w:val="Standardstycketeckensnitt"/>
    <w:uiPriority w:val="99"/>
    <w:semiHidden/>
    <w:unhideWhenUsed/>
    <w:rsid w:val="0025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467403671">
      <w:bodyDiv w:val="1"/>
      <w:marLeft w:val="0"/>
      <w:marRight w:val="0"/>
      <w:marTop w:val="0"/>
      <w:marBottom w:val="0"/>
      <w:divBdr>
        <w:top w:val="none" w:sz="0" w:space="0" w:color="auto"/>
        <w:left w:val="none" w:sz="0" w:space="0" w:color="auto"/>
        <w:bottom w:val="none" w:sz="0" w:space="0" w:color="auto"/>
        <w:right w:val="none" w:sz="0" w:space="0" w:color="auto"/>
      </w:divBdr>
    </w:div>
    <w:div w:id="924454204">
      <w:bodyDiv w:val="1"/>
      <w:marLeft w:val="0"/>
      <w:marRight w:val="0"/>
      <w:marTop w:val="0"/>
      <w:marBottom w:val="0"/>
      <w:divBdr>
        <w:top w:val="none" w:sz="0" w:space="0" w:color="auto"/>
        <w:left w:val="none" w:sz="0" w:space="0" w:color="auto"/>
        <w:bottom w:val="none" w:sz="0" w:space="0" w:color="auto"/>
        <w:right w:val="none" w:sz="0" w:space="0" w:color="auto"/>
      </w:divBdr>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1359159067">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054453004">
      <w:bodyDiv w:val="1"/>
      <w:marLeft w:val="0"/>
      <w:marRight w:val="0"/>
      <w:marTop w:val="0"/>
      <w:marBottom w:val="0"/>
      <w:divBdr>
        <w:top w:val="none" w:sz="0" w:space="0" w:color="auto"/>
        <w:left w:val="none" w:sz="0" w:space="0" w:color="auto"/>
        <w:bottom w:val="none" w:sz="0" w:space="0" w:color="auto"/>
        <w:right w:val="none" w:sz="0" w:space="0" w:color="auto"/>
      </w:divBdr>
      <w:divsChild>
        <w:div w:id="18481936">
          <w:marLeft w:val="0"/>
          <w:marRight w:val="0"/>
          <w:marTop w:val="0"/>
          <w:marBottom w:val="0"/>
          <w:divBdr>
            <w:top w:val="none" w:sz="0" w:space="0" w:color="auto"/>
            <w:left w:val="none" w:sz="0" w:space="0" w:color="auto"/>
            <w:bottom w:val="none" w:sz="0" w:space="0" w:color="auto"/>
            <w:right w:val="none" w:sz="0" w:space="0" w:color="auto"/>
          </w:divBdr>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kopscentralen@adda.se" TargetMode="External"/><Relationship Id="rId4" Type="http://schemas.openxmlformats.org/officeDocument/2006/relationships/settings" Target="settings.xml"/><Relationship Id="rId9" Type="http://schemas.openxmlformats.org/officeDocument/2006/relationships/hyperlink" Target="https://www.adda.se/upphandling-och-ramavtal/vara-ramavtal-och-upphandlingar/for-bestallare/fornyad-konkurrensutsatt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222C-6331-4FD7-A9A1-3CF1B793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10</TotalTime>
  <Pages>6</Pages>
  <Words>1102</Words>
  <Characters>7792</Characters>
  <Application>Microsoft Office Word</Application>
  <DocSecurity>0</DocSecurity>
  <Lines>64</Lines>
  <Paragraphs>17</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Ali Muhammed</cp:lastModifiedBy>
  <cp:revision>5</cp:revision>
  <cp:lastPrinted>2021-12-07T10:22:00Z</cp:lastPrinted>
  <dcterms:created xsi:type="dcterms:W3CDTF">2021-12-07T10:17:00Z</dcterms:created>
  <dcterms:modified xsi:type="dcterms:W3CDTF">2022-11-24T14:39:00Z</dcterms:modified>
</cp:coreProperties>
</file>