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57989703"/>
        <w:docPartObj>
          <w:docPartGallery w:val="Cover Pages"/>
          <w:docPartUnique/>
        </w:docPartObj>
      </w:sdtPr>
      <w:sdtEndPr>
        <w:rPr>
          <w:sz w:val="40"/>
        </w:rPr>
      </w:sdtEndPr>
      <w:sdtContent>
        <w:p w14:paraId="73B8E668" w14:textId="2EA87BC8" w:rsidR="006711D4" w:rsidRDefault="006711D4"/>
        <w:p w14:paraId="5821C0D4" w14:textId="3BAFEF31" w:rsidR="00536B34" w:rsidRPr="006711D4" w:rsidRDefault="006711D4" w:rsidP="006711D4">
          <w:pPr>
            <w:spacing w:after="160" w:line="259" w:lineRule="auto"/>
            <w:ind w:left="0" w:firstLine="0"/>
            <w:rPr>
              <w:sz w:val="40"/>
            </w:rPr>
          </w:pPr>
          <w:r>
            <w:rPr>
              <w:noProof/>
            </w:rPr>
            <mc:AlternateContent>
              <mc:Choice Requires="wps">
                <w:drawing>
                  <wp:anchor distT="0" distB="0" distL="182880" distR="182880" simplePos="0" relativeHeight="251660288" behindDoc="0" locked="0" layoutInCell="1" allowOverlap="1" wp14:anchorId="2682DC33" wp14:editId="6E3CFD82">
                    <wp:simplePos x="0" y="0"/>
                    <wp:positionH relativeFrom="margin">
                      <wp:posOffset>388620</wp:posOffset>
                    </wp:positionH>
                    <wp:positionV relativeFrom="page">
                      <wp:posOffset>2409190</wp:posOffset>
                    </wp:positionV>
                    <wp:extent cx="4686300" cy="1828800"/>
                    <wp:effectExtent l="0" t="0" r="1905" b="0"/>
                    <wp:wrapSquare wrapText="bothSides"/>
                    <wp:docPr id="131" name="Textruta 131"/>
                    <wp:cNvGraphicFramePr/>
                    <a:graphic xmlns:a="http://schemas.openxmlformats.org/drawingml/2006/main">
                      <a:graphicData uri="http://schemas.microsoft.com/office/word/2010/wordprocessingShape">
                        <wps:wsp>
                          <wps:cNvSpPr txBox="1"/>
                          <wps:spPr>
                            <a:xfrm>
                              <a:off x="0" y="0"/>
                              <a:ext cx="46863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2D32B" w14:textId="77777777" w:rsidR="006711D4" w:rsidRDefault="006711D4" w:rsidP="006711D4">
                                <w:pPr>
                                  <w:spacing w:after="249" w:line="259" w:lineRule="auto"/>
                                  <w:ind w:left="132" w:firstLine="0"/>
                                  <w:jc w:val="center"/>
                                </w:pPr>
                              </w:p>
                              <w:p w14:paraId="564C0019" w14:textId="77777777" w:rsidR="006711D4" w:rsidRPr="006711D4" w:rsidRDefault="006711D4" w:rsidP="006711D4">
                                <w:pPr>
                                  <w:spacing w:after="250" w:line="259" w:lineRule="auto"/>
                                  <w:ind w:left="132" w:firstLine="0"/>
                                  <w:jc w:val="center"/>
                                </w:pPr>
                                <w:r w:rsidRPr="006711D4">
                                  <w:rPr>
                                    <w:b/>
                                    <w:sz w:val="56"/>
                                  </w:rPr>
                                  <w:t xml:space="preserve"> </w:t>
                                </w:r>
                              </w:p>
                              <w:p w14:paraId="3CAC9301" w14:textId="77777777" w:rsidR="006711D4" w:rsidRPr="006711D4" w:rsidRDefault="006711D4" w:rsidP="006711D4">
                                <w:pPr>
                                  <w:spacing w:after="0" w:line="259" w:lineRule="auto"/>
                                  <w:ind w:left="6" w:firstLine="0"/>
                                  <w:jc w:val="center"/>
                                  <w:rPr>
                                    <w:sz w:val="72"/>
                                    <w:szCs w:val="72"/>
                                  </w:rPr>
                                </w:pPr>
                                <w:r w:rsidRPr="006711D4">
                                  <w:rPr>
                                    <w:b/>
                                    <w:sz w:val="72"/>
                                    <w:szCs w:val="72"/>
                                  </w:rPr>
                                  <w:t xml:space="preserve">Avropsvägledning </w:t>
                                </w:r>
                              </w:p>
                              <w:p w14:paraId="439051A0" w14:textId="77777777" w:rsidR="006711D4" w:rsidRPr="006711D4" w:rsidRDefault="006711D4" w:rsidP="006711D4">
                                <w:pPr>
                                  <w:spacing w:after="0" w:line="373" w:lineRule="auto"/>
                                  <w:ind w:left="1567" w:right="1459"/>
                                  <w:jc w:val="center"/>
                                  <w:rPr>
                                    <w:b/>
                                    <w:sz w:val="48"/>
                                    <w:szCs w:val="48"/>
                                  </w:rPr>
                                </w:pPr>
                                <w:r w:rsidRPr="006711D4">
                                  <w:rPr>
                                    <w:b/>
                                    <w:sz w:val="48"/>
                                    <w:szCs w:val="48"/>
                                  </w:rPr>
                                  <w:t>Lekmaterial 2021</w:t>
                                </w:r>
                              </w:p>
                              <w:p w14:paraId="12982CD0" w14:textId="77777777" w:rsidR="006711D4" w:rsidRDefault="006711D4" w:rsidP="006711D4">
                                <w:pPr>
                                  <w:spacing w:after="0" w:line="373" w:lineRule="auto"/>
                                  <w:ind w:left="1567" w:right="1459"/>
                                  <w:jc w:val="center"/>
                                  <w:rPr>
                                    <w:b/>
                                    <w:sz w:val="44"/>
                                    <w:szCs w:val="44"/>
                                  </w:rPr>
                                </w:pPr>
                              </w:p>
                              <w:sdt>
                                <w:sdtPr>
                                  <w:rPr>
                                    <w:caps/>
                                    <w:color w:val="1F3864" w:themeColor="accent5" w:themeShade="80"/>
                                    <w:sz w:val="28"/>
                                    <w:szCs w:val="28"/>
                                  </w:rPr>
                                  <w:alias w:val="Underrubrik"/>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35B4BEB8" w14:textId="7BDD9038" w:rsidR="006711D4" w:rsidRDefault="006711D4" w:rsidP="006711D4">
                                    <w:pPr>
                                      <w:pStyle w:val="Ingetavstnd"/>
                                      <w:spacing w:before="40" w:after="560" w:line="216" w:lineRule="auto"/>
                                      <w:rPr>
                                        <w:caps/>
                                        <w:color w:val="1F3864" w:themeColor="accent5" w:themeShade="80"/>
                                        <w:sz w:val="28"/>
                                        <w:szCs w:val="28"/>
                                      </w:rPr>
                                    </w:pPr>
                                    <w:r>
                                      <w:rPr>
                                        <w:caps/>
                                        <w:color w:val="1F3864" w:themeColor="accent5" w:themeShade="80"/>
                                        <w:sz w:val="28"/>
                                        <w:szCs w:val="28"/>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2682DC33" id="_x0000_t202" coordsize="21600,21600" o:spt="202" path="m,l,21600r21600,l21600,xe">
                    <v:stroke joinstyle="miter"/>
                    <v:path gradientshapeok="t" o:connecttype="rect"/>
                  </v:shapetype>
                  <v:shape id="Textruta 131" o:spid="_x0000_s1026" type="#_x0000_t202" style="position:absolute;margin-left:30.6pt;margin-top:189.7pt;width:369pt;height:2in;z-index:251660288;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" filled="f" stroked="f" strokeweight=".5pt">
                    <v:textbox inset="0,0,0,0">
                      <w:txbxContent>
                        <w:p w14:paraId="5C62D32B" w14:textId="77777777" w:rsidR="006711D4" w:rsidRDefault="006711D4" w:rsidP="006711D4">
                          <w:pPr>
                            <w:spacing w:after="249" w:line="259" w:lineRule="auto"/>
                            <w:ind w:left="132" w:firstLine="0"/>
                            <w:jc w:val="center"/>
                          </w:pPr>
                        </w:p>
                        <w:p w14:paraId="564C0019" w14:textId="77777777" w:rsidR="006711D4" w:rsidRPr="006711D4" w:rsidRDefault="006711D4" w:rsidP="006711D4">
                          <w:pPr>
                            <w:spacing w:after="250" w:line="259" w:lineRule="auto"/>
                            <w:ind w:left="132" w:firstLine="0"/>
                            <w:jc w:val="center"/>
                          </w:pPr>
                          <w:r w:rsidRPr="006711D4">
                            <w:rPr>
                              <w:b/>
                              <w:sz w:val="56"/>
                            </w:rPr>
                            <w:t xml:space="preserve"> </w:t>
                          </w:r>
                        </w:p>
                        <w:p w14:paraId="3CAC9301" w14:textId="77777777" w:rsidR="006711D4" w:rsidRPr="006711D4" w:rsidRDefault="006711D4" w:rsidP="006711D4">
                          <w:pPr>
                            <w:spacing w:after="0" w:line="259" w:lineRule="auto"/>
                            <w:ind w:left="6" w:firstLine="0"/>
                            <w:jc w:val="center"/>
                            <w:rPr>
                              <w:sz w:val="72"/>
                              <w:szCs w:val="72"/>
                            </w:rPr>
                          </w:pPr>
                          <w:r w:rsidRPr="006711D4">
                            <w:rPr>
                              <w:b/>
                              <w:sz w:val="72"/>
                              <w:szCs w:val="72"/>
                            </w:rPr>
                            <w:t xml:space="preserve">Avropsvägledning </w:t>
                          </w:r>
                        </w:p>
                        <w:p w14:paraId="439051A0" w14:textId="77777777" w:rsidR="006711D4" w:rsidRPr="006711D4" w:rsidRDefault="006711D4" w:rsidP="006711D4">
                          <w:pPr>
                            <w:spacing w:after="0" w:line="373" w:lineRule="auto"/>
                            <w:ind w:left="1567" w:right="1459"/>
                            <w:jc w:val="center"/>
                            <w:rPr>
                              <w:b/>
                              <w:sz w:val="48"/>
                              <w:szCs w:val="48"/>
                            </w:rPr>
                          </w:pPr>
                          <w:r w:rsidRPr="006711D4">
                            <w:rPr>
                              <w:b/>
                              <w:sz w:val="48"/>
                              <w:szCs w:val="48"/>
                            </w:rPr>
                            <w:t>Lekmaterial 2021</w:t>
                          </w:r>
                        </w:p>
                        <w:p w14:paraId="12982CD0" w14:textId="77777777" w:rsidR="006711D4" w:rsidRDefault="006711D4" w:rsidP="006711D4">
                          <w:pPr>
                            <w:spacing w:after="0" w:line="373" w:lineRule="auto"/>
                            <w:ind w:left="1567" w:right="1459"/>
                            <w:jc w:val="center"/>
                            <w:rPr>
                              <w:b/>
                              <w:sz w:val="44"/>
                              <w:szCs w:val="44"/>
                            </w:rPr>
                          </w:pPr>
                        </w:p>
                        <w:sdt>
                          <w:sdtPr>
                            <w:rPr>
                              <w:caps/>
                              <w:color w:val="1F3864" w:themeColor="accent5" w:themeShade="80"/>
                              <w:sz w:val="28"/>
                              <w:szCs w:val="28"/>
                            </w:rPr>
                            <w:alias w:val="Underrubrik"/>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35B4BEB8" w14:textId="7BDD9038" w:rsidR="006711D4" w:rsidRDefault="006711D4" w:rsidP="006711D4">
                              <w:pPr>
                                <w:pStyle w:val="Ingetavstnd"/>
                                <w:spacing w:before="40" w:after="560" w:line="216" w:lineRule="auto"/>
                                <w:rPr>
                                  <w:caps/>
                                  <w:color w:val="1F3864" w:themeColor="accent5" w:themeShade="80"/>
                                  <w:sz w:val="28"/>
                                  <w:szCs w:val="28"/>
                                </w:rPr>
                              </w:pPr>
                              <w:r>
                                <w:rPr>
                                  <w:caps/>
                                  <w:color w:val="1F3864" w:themeColor="accent5" w:themeShade="80"/>
                                  <w:sz w:val="28"/>
                                  <w:szCs w:val="28"/>
                                </w:rPr>
                                <w:t xml:space="preserve">     </w:t>
                              </w:r>
                            </w:p>
                          </w:sdtContent>
                        </w:sdt>
                      </w:txbxContent>
                    </v:textbox>
                    <w10:wrap type="square" anchorx="margin" anchory="page"/>
                  </v:shape>
                </w:pict>
              </mc:Fallback>
            </mc:AlternateContent>
          </w:r>
          <w:r>
            <w:rPr>
              <w:sz w:val="40"/>
            </w:rPr>
            <w:br w:type="page"/>
          </w:r>
        </w:p>
      </w:sdtContent>
    </w:sdt>
    <w:p w14:paraId="03C6C8B3" w14:textId="77777777" w:rsidR="006711D4" w:rsidRDefault="006711D4" w:rsidP="003D79C5">
      <w:pPr>
        <w:pStyle w:val="Rubrik1"/>
        <w:numPr>
          <w:ilvl w:val="0"/>
          <w:numId w:val="0"/>
        </w:numPr>
        <w:ind w:left="-5"/>
      </w:pPr>
      <w:bookmarkStart w:id="0" w:name="_Toc517681548"/>
      <w:bookmarkStart w:id="1" w:name="_Toc517682068"/>
      <w:bookmarkStart w:id="2" w:name="_Toc517683955"/>
      <w:bookmarkStart w:id="3" w:name="_Toc517684055"/>
      <w:bookmarkStart w:id="4" w:name="_Toc517684893"/>
      <w:bookmarkStart w:id="5" w:name="_Toc517684929"/>
    </w:p>
    <w:p w14:paraId="48798CC2" w14:textId="77777777" w:rsidR="006711D4" w:rsidRDefault="006711D4" w:rsidP="003D79C5">
      <w:pPr>
        <w:pStyle w:val="Rubrik1"/>
        <w:numPr>
          <w:ilvl w:val="0"/>
          <w:numId w:val="0"/>
        </w:numPr>
        <w:ind w:left="-5"/>
      </w:pPr>
    </w:p>
    <w:p w14:paraId="498C66CC" w14:textId="77777777" w:rsidR="000B1155" w:rsidRDefault="000B527D">
      <w:pPr>
        <w:pStyle w:val="Innehll1"/>
        <w:rPr>
          <w:noProof/>
        </w:rPr>
      </w:pPr>
      <w:r>
        <w:t>Innehåll</w:t>
      </w:r>
      <w:bookmarkEnd w:id="0"/>
      <w:bookmarkEnd w:id="1"/>
      <w:bookmarkEnd w:id="2"/>
      <w:bookmarkEnd w:id="3"/>
      <w:bookmarkEnd w:id="4"/>
      <w:bookmarkEnd w:id="5"/>
      <w:r>
        <w:t xml:space="preserve"> </w:t>
      </w:r>
      <w:r w:rsidR="000B720F">
        <w:rPr>
          <w:rFonts w:ascii="Cambria" w:hAnsi="Cambria"/>
          <w:color w:val="365F91"/>
          <w:sz w:val="28"/>
        </w:rPr>
        <w:fldChar w:fldCharType="begin"/>
      </w:r>
      <w:r w:rsidR="000B720F">
        <w:rPr>
          <w:rFonts w:ascii="Cambria" w:hAnsi="Cambria"/>
          <w:color w:val="365F91"/>
          <w:sz w:val="28"/>
        </w:rPr>
        <w:instrText xml:space="preserve"> TOC \o "1-2" \h \z \u </w:instrText>
      </w:r>
      <w:r w:rsidR="000B720F">
        <w:rPr>
          <w:rFonts w:ascii="Cambria" w:hAnsi="Cambria"/>
          <w:color w:val="365F91"/>
          <w:sz w:val="28"/>
        </w:rPr>
        <w:fldChar w:fldCharType="separate"/>
      </w:r>
    </w:p>
    <w:p w14:paraId="2A508BC8" w14:textId="0470A98F" w:rsidR="000B1155" w:rsidRDefault="00F95365">
      <w:pPr>
        <w:pStyle w:val="Innehll1"/>
        <w:rPr>
          <w:rFonts w:asciiTheme="minorHAnsi" w:eastAsiaTheme="minorEastAsia" w:hAnsiTheme="minorHAnsi" w:cstheme="minorBidi"/>
          <w:noProof/>
          <w:color w:val="auto"/>
          <w:sz w:val="22"/>
        </w:rPr>
      </w:pPr>
      <w:hyperlink w:anchor="_Toc115263050" w:history="1">
        <w:r w:rsidR="000B1155" w:rsidRPr="006749CE">
          <w:rPr>
            <w:rStyle w:val="Hyperlnk"/>
            <w:noProof/>
          </w:rPr>
          <w:t>Inledning</w:t>
        </w:r>
        <w:r w:rsidR="000B1155">
          <w:rPr>
            <w:noProof/>
            <w:webHidden/>
          </w:rPr>
          <w:tab/>
        </w:r>
        <w:r w:rsidR="000B1155">
          <w:rPr>
            <w:noProof/>
            <w:webHidden/>
          </w:rPr>
          <w:fldChar w:fldCharType="begin"/>
        </w:r>
        <w:r w:rsidR="000B1155">
          <w:rPr>
            <w:noProof/>
            <w:webHidden/>
          </w:rPr>
          <w:instrText xml:space="preserve"> PAGEREF _Toc115263050 \h </w:instrText>
        </w:r>
        <w:r w:rsidR="000B1155">
          <w:rPr>
            <w:noProof/>
            <w:webHidden/>
          </w:rPr>
        </w:r>
        <w:r w:rsidR="000B1155">
          <w:rPr>
            <w:noProof/>
            <w:webHidden/>
          </w:rPr>
          <w:fldChar w:fldCharType="separate"/>
        </w:r>
        <w:r w:rsidR="000B1155">
          <w:rPr>
            <w:noProof/>
            <w:webHidden/>
          </w:rPr>
          <w:t>3</w:t>
        </w:r>
        <w:r w:rsidR="000B1155">
          <w:rPr>
            <w:noProof/>
            <w:webHidden/>
          </w:rPr>
          <w:fldChar w:fldCharType="end"/>
        </w:r>
      </w:hyperlink>
    </w:p>
    <w:p w14:paraId="6F0F522B" w14:textId="5F95E8A3" w:rsidR="000B1155" w:rsidRDefault="00F95365">
      <w:pPr>
        <w:pStyle w:val="Innehll1"/>
        <w:rPr>
          <w:rFonts w:asciiTheme="minorHAnsi" w:eastAsiaTheme="minorEastAsia" w:hAnsiTheme="minorHAnsi" w:cstheme="minorBidi"/>
          <w:noProof/>
          <w:color w:val="auto"/>
          <w:sz w:val="22"/>
        </w:rPr>
      </w:pPr>
      <w:hyperlink w:anchor="_Toc115263051" w:history="1">
        <w:r w:rsidR="000B1155" w:rsidRPr="006749CE">
          <w:rPr>
            <w:rStyle w:val="Hyperlnk"/>
            <w:noProof/>
          </w:rPr>
          <w:t>Vad kan du köpa från ramavtalet?</w:t>
        </w:r>
        <w:r w:rsidR="000B1155">
          <w:rPr>
            <w:noProof/>
            <w:webHidden/>
          </w:rPr>
          <w:tab/>
        </w:r>
        <w:r w:rsidR="000B1155">
          <w:rPr>
            <w:noProof/>
            <w:webHidden/>
          </w:rPr>
          <w:fldChar w:fldCharType="begin"/>
        </w:r>
        <w:r w:rsidR="000B1155">
          <w:rPr>
            <w:noProof/>
            <w:webHidden/>
          </w:rPr>
          <w:instrText xml:space="preserve"> PAGEREF _Toc115263051 \h </w:instrText>
        </w:r>
        <w:r w:rsidR="000B1155">
          <w:rPr>
            <w:noProof/>
            <w:webHidden/>
          </w:rPr>
        </w:r>
        <w:r w:rsidR="000B1155">
          <w:rPr>
            <w:noProof/>
            <w:webHidden/>
          </w:rPr>
          <w:fldChar w:fldCharType="separate"/>
        </w:r>
        <w:r w:rsidR="000B1155">
          <w:rPr>
            <w:noProof/>
            <w:webHidden/>
          </w:rPr>
          <w:t>3</w:t>
        </w:r>
        <w:r w:rsidR="000B1155">
          <w:rPr>
            <w:noProof/>
            <w:webHidden/>
          </w:rPr>
          <w:fldChar w:fldCharType="end"/>
        </w:r>
      </w:hyperlink>
    </w:p>
    <w:p w14:paraId="39D025A5" w14:textId="24130E1E" w:rsidR="000B1155" w:rsidRDefault="00F95365">
      <w:pPr>
        <w:pStyle w:val="Innehll2"/>
        <w:tabs>
          <w:tab w:val="right" w:leader="dot" w:pos="9773"/>
        </w:tabs>
        <w:rPr>
          <w:rFonts w:asciiTheme="minorHAnsi" w:eastAsiaTheme="minorEastAsia" w:hAnsiTheme="minorHAnsi" w:cstheme="minorBidi"/>
          <w:noProof/>
          <w:color w:val="auto"/>
          <w:sz w:val="22"/>
        </w:rPr>
      </w:pPr>
      <w:hyperlink w:anchor="_Toc115263052" w:history="1">
        <w:r w:rsidR="000B1155" w:rsidRPr="006749CE">
          <w:rPr>
            <w:rStyle w:val="Hyperlnk"/>
            <w:noProof/>
          </w:rPr>
          <w:t>Första gången du använder ramavtalet</w:t>
        </w:r>
        <w:r w:rsidR="000B1155">
          <w:rPr>
            <w:noProof/>
            <w:webHidden/>
          </w:rPr>
          <w:tab/>
        </w:r>
        <w:r w:rsidR="000B1155">
          <w:rPr>
            <w:noProof/>
            <w:webHidden/>
          </w:rPr>
          <w:fldChar w:fldCharType="begin"/>
        </w:r>
        <w:r w:rsidR="000B1155">
          <w:rPr>
            <w:noProof/>
            <w:webHidden/>
          </w:rPr>
          <w:instrText xml:space="preserve"> PAGEREF _Toc115263052 \h </w:instrText>
        </w:r>
        <w:r w:rsidR="000B1155">
          <w:rPr>
            <w:noProof/>
            <w:webHidden/>
          </w:rPr>
        </w:r>
        <w:r w:rsidR="000B1155">
          <w:rPr>
            <w:noProof/>
            <w:webHidden/>
          </w:rPr>
          <w:fldChar w:fldCharType="separate"/>
        </w:r>
        <w:r w:rsidR="000B1155">
          <w:rPr>
            <w:noProof/>
            <w:webHidden/>
          </w:rPr>
          <w:t>4</w:t>
        </w:r>
        <w:r w:rsidR="000B1155">
          <w:rPr>
            <w:noProof/>
            <w:webHidden/>
          </w:rPr>
          <w:fldChar w:fldCharType="end"/>
        </w:r>
      </w:hyperlink>
    </w:p>
    <w:p w14:paraId="014105AF" w14:textId="453C2338" w:rsidR="000B1155" w:rsidRDefault="00F95365">
      <w:pPr>
        <w:pStyle w:val="Innehll1"/>
        <w:rPr>
          <w:rFonts w:asciiTheme="minorHAnsi" w:eastAsiaTheme="minorEastAsia" w:hAnsiTheme="minorHAnsi" w:cstheme="minorBidi"/>
          <w:noProof/>
          <w:color w:val="auto"/>
          <w:sz w:val="22"/>
        </w:rPr>
      </w:pPr>
      <w:hyperlink w:anchor="_Toc115263053" w:history="1">
        <w:r w:rsidR="000B1155" w:rsidRPr="006749CE">
          <w:rPr>
            <w:rStyle w:val="Hyperlnk"/>
            <w:noProof/>
          </w:rPr>
          <w:t>Så använder du ramavtalet</w:t>
        </w:r>
        <w:r w:rsidR="000B1155">
          <w:rPr>
            <w:noProof/>
            <w:webHidden/>
          </w:rPr>
          <w:tab/>
        </w:r>
        <w:r w:rsidR="000B1155">
          <w:rPr>
            <w:noProof/>
            <w:webHidden/>
          </w:rPr>
          <w:fldChar w:fldCharType="begin"/>
        </w:r>
        <w:r w:rsidR="000B1155">
          <w:rPr>
            <w:noProof/>
            <w:webHidden/>
          </w:rPr>
          <w:instrText xml:space="preserve"> PAGEREF _Toc115263053 \h </w:instrText>
        </w:r>
        <w:r w:rsidR="000B1155">
          <w:rPr>
            <w:noProof/>
            <w:webHidden/>
          </w:rPr>
        </w:r>
        <w:r w:rsidR="000B1155">
          <w:rPr>
            <w:noProof/>
            <w:webHidden/>
          </w:rPr>
          <w:fldChar w:fldCharType="separate"/>
        </w:r>
        <w:r w:rsidR="000B1155">
          <w:rPr>
            <w:noProof/>
            <w:webHidden/>
          </w:rPr>
          <w:t>4</w:t>
        </w:r>
        <w:r w:rsidR="000B1155">
          <w:rPr>
            <w:noProof/>
            <w:webHidden/>
          </w:rPr>
          <w:fldChar w:fldCharType="end"/>
        </w:r>
      </w:hyperlink>
    </w:p>
    <w:p w14:paraId="3683BCC7" w14:textId="6A4E119E" w:rsidR="000B1155" w:rsidRDefault="00F95365">
      <w:pPr>
        <w:pStyle w:val="Innehll2"/>
        <w:tabs>
          <w:tab w:val="right" w:leader="dot" w:pos="9773"/>
        </w:tabs>
        <w:rPr>
          <w:rFonts w:asciiTheme="minorHAnsi" w:eastAsiaTheme="minorEastAsia" w:hAnsiTheme="minorHAnsi" w:cstheme="minorBidi"/>
          <w:noProof/>
          <w:color w:val="auto"/>
          <w:sz w:val="22"/>
        </w:rPr>
      </w:pPr>
      <w:hyperlink w:anchor="_Toc115263054" w:history="1">
        <w:r w:rsidR="000B1155" w:rsidRPr="006749CE">
          <w:rPr>
            <w:rStyle w:val="Hyperlnk"/>
            <w:noProof/>
          </w:rPr>
          <w:t>Beställning område 1-3</w:t>
        </w:r>
        <w:r w:rsidR="000B1155">
          <w:rPr>
            <w:noProof/>
            <w:webHidden/>
          </w:rPr>
          <w:tab/>
        </w:r>
        <w:r w:rsidR="000B1155">
          <w:rPr>
            <w:noProof/>
            <w:webHidden/>
          </w:rPr>
          <w:fldChar w:fldCharType="begin"/>
        </w:r>
        <w:r w:rsidR="000B1155">
          <w:rPr>
            <w:noProof/>
            <w:webHidden/>
          </w:rPr>
          <w:instrText xml:space="preserve"> PAGEREF _Toc115263054 \h </w:instrText>
        </w:r>
        <w:r w:rsidR="000B1155">
          <w:rPr>
            <w:noProof/>
            <w:webHidden/>
          </w:rPr>
        </w:r>
        <w:r w:rsidR="000B1155">
          <w:rPr>
            <w:noProof/>
            <w:webHidden/>
          </w:rPr>
          <w:fldChar w:fldCharType="separate"/>
        </w:r>
        <w:r w:rsidR="000B1155">
          <w:rPr>
            <w:noProof/>
            <w:webHidden/>
          </w:rPr>
          <w:t>4</w:t>
        </w:r>
        <w:r w:rsidR="000B1155">
          <w:rPr>
            <w:noProof/>
            <w:webHidden/>
          </w:rPr>
          <w:fldChar w:fldCharType="end"/>
        </w:r>
      </w:hyperlink>
    </w:p>
    <w:p w14:paraId="76EDEC97" w14:textId="16C93E0D" w:rsidR="000B1155" w:rsidRDefault="00F95365">
      <w:pPr>
        <w:pStyle w:val="Innehll1"/>
        <w:rPr>
          <w:rFonts w:asciiTheme="minorHAnsi" w:eastAsiaTheme="minorEastAsia" w:hAnsiTheme="minorHAnsi" w:cstheme="minorBidi"/>
          <w:noProof/>
          <w:color w:val="auto"/>
          <w:sz w:val="22"/>
        </w:rPr>
      </w:pPr>
      <w:hyperlink w:anchor="_Toc115263055" w:history="1">
        <w:r w:rsidR="000B1155" w:rsidRPr="006749CE">
          <w:rPr>
            <w:rStyle w:val="Hyperlnk"/>
            <w:noProof/>
          </w:rPr>
          <w:t>Beställning område 4-7</w:t>
        </w:r>
        <w:r w:rsidR="000B1155">
          <w:rPr>
            <w:noProof/>
            <w:webHidden/>
          </w:rPr>
          <w:tab/>
        </w:r>
        <w:r w:rsidR="000B1155">
          <w:rPr>
            <w:noProof/>
            <w:webHidden/>
          </w:rPr>
          <w:fldChar w:fldCharType="begin"/>
        </w:r>
        <w:r w:rsidR="000B1155">
          <w:rPr>
            <w:noProof/>
            <w:webHidden/>
          </w:rPr>
          <w:instrText xml:space="preserve"> PAGEREF _Toc115263055 \h </w:instrText>
        </w:r>
        <w:r w:rsidR="000B1155">
          <w:rPr>
            <w:noProof/>
            <w:webHidden/>
          </w:rPr>
        </w:r>
        <w:r w:rsidR="000B1155">
          <w:rPr>
            <w:noProof/>
            <w:webHidden/>
          </w:rPr>
          <w:fldChar w:fldCharType="separate"/>
        </w:r>
        <w:r w:rsidR="000B1155">
          <w:rPr>
            <w:noProof/>
            <w:webHidden/>
          </w:rPr>
          <w:t>5</w:t>
        </w:r>
        <w:r w:rsidR="000B1155">
          <w:rPr>
            <w:noProof/>
            <w:webHidden/>
          </w:rPr>
          <w:fldChar w:fldCharType="end"/>
        </w:r>
      </w:hyperlink>
    </w:p>
    <w:p w14:paraId="209A6168" w14:textId="6415706D" w:rsidR="000B1155" w:rsidRDefault="00F95365">
      <w:pPr>
        <w:pStyle w:val="Innehll2"/>
        <w:tabs>
          <w:tab w:val="right" w:leader="dot" w:pos="9773"/>
        </w:tabs>
        <w:rPr>
          <w:rFonts w:asciiTheme="minorHAnsi" w:eastAsiaTheme="minorEastAsia" w:hAnsiTheme="minorHAnsi" w:cstheme="minorBidi"/>
          <w:noProof/>
          <w:color w:val="auto"/>
          <w:sz w:val="22"/>
        </w:rPr>
      </w:pPr>
      <w:hyperlink w:anchor="_Toc115263056" w:history="1">
        <w:r w:rsidR="000B1155" w:rsidRPr="006749CE">
          <w:rPr>
            <w:rStyle w:val="Hyperlnk"/>
            <w:noProof/>
          </w:rPr>
          <w:t>Efter beställningen</w:t>
        </w:r>
        <w:r w:rsidR="000B1155">
          <w:rPr>
            <w:noProof/>
            <w:webHidden/>
          </w:rPr>
          <w:tab/>
        </w:r>
        <w:r w:rsidR="000B1155">
          <w:rPr>
            <w:noProof/>
            <w:webHidden/>
          </w:rPr>
          <w:fldChar w:fldCharType="begin"/>
        </w:r>
        <w:r w:rsidR="000B1155">
          <w:rPr>
            <w:noProof/>
            <w:webHidden/>
          </w:rPr>
          <w:instrText xml:space="preserve"> PAGEREF _Toc115263056 \h </w:instrText>
        </w:r>
        <w:r w:rsidR="000B1155">
          <w:rPr>
            <w:noProof/>
            <w:webHidden/>
          </w:rPr>
        </w:r>
        <w:r w:rsidR="000B1155">
          <w:rPr>
            <w:noProof/>
            <w:webHidden/>
          </w:rPr>
          <w:fldChar w:fldCharType="separate"/>
        </w:r>
        <w:r w:rsidR="000B1155">
          <w:rPr>
            <w:noProof/>
            <w:webHidden/>
          </w:rPr>
          <w:t>6</w:t>
        </w:r>
        <w:r w:rsidR="000B1155">
          <w:rPr>
            <w:noProof/>
            <w:webHidden/>
          </w:rPr>
          <w:fldChar w:fldCharType="end"/>
        </w:r>
      </w:hyperlink>
    </w:p>
    <w:p w14:paraId="5D9792B2" w14:textId="18DA9644" w:rsidR="000B1155" w:rsidRDefault="00F95365">
      <w:pPr>
        <w:pStyle w:val="Innehll2"/>
        <w:tabs>
          <w:tab w:val="right" w:leader="dot" w:pos="9773"/>
        </w:tabs>
        <w:rPr>
          <w:rFonts w:asciiTheme="minorHAnsi" w:eastAsiaTheme="minorEastAsia" w:hAnsiTheme="minorHAnsi" w:cstheme="minorBidi"/>
          <w:noProof/>
          <w:color w:val="auto"/>
          <w:sz w:val="22"/>
        </w:rPr>
      </w:pPr>
      <w:hyperlink w:anchor="_Toc115263057" w:history="1">
        <w:r w:rsidR="000B1155" w:rsidRPr="006749CE">
          <w:rPr>
            <w:rStyle w:val="Hyperlnk"/>
            <w:noProof/>
          </w:rPr>
          <w:t>Leveransförsening</w:t>
        </w:r>
        <w:r w:rsidR="000B1155">
          <w:rPr>
            <w:noProof/>
            <w:webHidden/>
          </w:rPr>
          <w:tab/>
        </w:r>
        <w:r w:rsidR="000B1155">
          <w:rPr>
            <w:noProof/>
            <w:webHidden/>
          </w:rPr>
          <w:fldChar w:fldCharType="begin"/>
        </w:r>
        <w:r w:rsidR="000B1155">
          <w:rPr>
            <w:noProof/>
            <w:webHidden/>
          </w:rPr>
          <w:instrText xml:space="preserve"> PAGEREF _Toc115263057 \h </w:instrText>
        </w:r>
        <w:r w:rsidR="000B1155">
          <w:rPr>
            <w:noProof/>
            <w:webHidden/>
          </w:rPr>
        </w:r>
        <w:r w:rsidR="000B1155">
          <w:rPr>
            <w:noProof/>
            <w:webHidden/>
          </w:rPr>
          <w:fldChar w:fldCharType="separate"/>
        </w:r>
        <w:r w:rsidR="000B1155">
          <w:rPr>
            <w:noProof/>
            <w:webHidden/>
          </w:rPr>
          <w:t>7</w:t>
        </w:r>
        <w:r w:rsidR="000B1155">
          <w:rPr>
            <w:noProof/>
            <w:webHidden/>
          </w:rPr>
          <w:fldChar w:fldCharType="end"/>
        </w:r>
      </w:hyperlink>
    </w:p>
    <w:p w14:paraId="1AE38E2F" w14:textId="18E37F99" w:rsidR="000B1155" w:rsidRDefault="00F95365">
      <w:pPr>
        <w:pStyle w:val="Innehll2"/>
        <w:tabs>
          <w:tab w:val="right" w:leader="dot" w:pos="9773"/>
        </w:tabs>
        <w:rPr>
          <w:rFonts w:asciiTheme="minorHAnsi" w:eastAsiaTheme="minorEastAsia" w:hAnsiTheme="minorHAnsi" w:cstheme="minorBidi"/>
          <w:noProof/>
          <w:color w:val="auto"/>
          <w:sz w:val="22"/>
        </w:rPr>
      </w:pPr>
      <w:hyperlink w:anchor="_Toc115263058" w:history="1">
        <w:r w:rsidR="000B1155" w:rsidRPr="006749CE">
          <w:rPr>
            <w:rStyle w:val="Hyperlnk"/>
            <w:noProof/>
          </w:rPr>
          <w:t>Restnotering</w:t>
        </w:r>
        <w:r w:rsidR="000B1155">
          <w:rPr>
            <w:noProof/>
            <w:webHidden/>
          </w:rPr>
          <w:tab/>
        </w:r>
        <w:r w:rsidR="000B1155">
          <w:rPr>
            <w:noProof/>
            <w:webHidden/>
          </w:rPr>
          <w:fldChar w:fldCharType="begin"/>
        </w:r>
        <w:r w:rsidR="000B1155">
          <w:rPr>
            <w:noProof/>
            <w:webHidden/>
          </w:rPr>
          <w:instrText xml:space="preserve"> PAGEREF _Toc115263058 \h </w:instrText>
        </w:r>
        <w:r w:rsidR="000B1155">
          <w:rPr>
            <w:noProof/>
            <w:webHidden/>
          </w:rPr>
        </w:r>
        <w:r w:rsidR="000B1155">
          <w:rPr>
            <w:noProof/>
            <w:webHidden/>
          </w:rPr>
          <w:fldChar w:fldCharType="separate"/>
        </w:r>
        <w:r w:rsidR="000B1155">
          <w:rPr>
            <w:noProof/>
            <w:webHidden/>
          </w:rPr>
          <w:t>7</w:t>
        </w:r>
        <w:r w:rsidR="000B1155">
          <w:rPr>
            <w:noProof/>
            <w:webHidden/>
          </w:rPr>
          <w:fldChar w:fldCharType="end"/>
        </w:r>
      </w:hyperlink>
    </w:p>
    <w:p w14:paraId="26D25A8C" w14:textId="7752A2B1" w:rsidR="000B1155" w:rsidRDefault="00F95365">
      <w:pPr>
        <w:pStyle w:val="Innehll2"/>
        <w:tabs>
          <w:tab w:val="right" w:leader="dot" w:pos="9773"/>
        </w:tabs>
        <w:rPr>
          <w:rFonts w:asciiTheme="minorHAnsi" w:eastAsiaTheme="minorEastAsia" w:hAnsiTheme="minorHAnsi" w:cstheme="minorBidi"/>
          <w:noProof/>
          <w:color w:val="auto"/>
          <w:sz w:val="22"/>
        </w:rPr>
      </w:pPr>
      <w:hyperlink w:anchor="_Toc115263059" w:history="1">
        <w:r w:rsidR="000B1155" w:rsidRPr="006749CE">
          <w:rPr>
            <w:rStyle w:val="Hyperlnk"/>
            <w:noProof/>
          </w:rPr>
          <w:t>Ersättningsvara</w:t>
        </w:r>
        <w:r w:rsidR="000B1155">
          <w:rPr>
            <w:noProof/>
            <w:webHidden/>
          </w:rPr>
          <w:tab/>
        </w:r>
        <w:r w:rsidR="000B1155">
          <w:rPr>
            <w:noProof/>
            <w:webHidden/>
          </w:rPr>
          <w:fldChar w:fldCharType="begin"/>
        </w:r>
        <w:r w:rsidR="000B1155">
          <w:rPr>
            <w:noProof/>
            <w:webHidden/>
          </w:rPr>
          <w:instrText xml:space="preserve"> PAGEREF _Toc115263059 \h </w:instrText>
        </w:r>
        <w:r w:rsidR="000B1155">
          <w:rPr>
            <w:noProof/>
            <w:webHidden/>
          </w:rPr>
        </w:r>
        <w:r w:rsidR="000B1155">
          <w:rPr>
            <w:noProof/>
            <w:webHidden/>
          </w:rPr>
          <w:fldChar w:fldCharType="separate"/>
        </w:r>
        <w:r w:rsidR="000B1155">
          <w:rPr>
            <w:noProof/>
            <w:webHidden/>
          </w:rPr>
          <w:t>7</w:t>
        </w:r>
        <w:r w:rsidR="000B1155">
          <w:rPr>
            <w:noProof/>
            <w:webHidden/>
          </w:rPr>
          <w:fldChar w:fldCharType="end"/>
        </w:r>
      </w:hyperlink>
    </w:p>
    <w:p w14:paraId="6EE86C8C" w14:textId="171811BB" w:rsidR="000B1155" w:rsidRDefault="00F95365">
      <w:pPr>
        <w:pStyle w:val="Innehll2"/>
        <w:tabs>
          <w:tab w:val="right" w:leader="dot" w:pos="9773"/>
        </w:tabs>
        <w:rPr>
          <w:rFonts w:asciiTheme="minorHAnsi" w:eastAsiaTheme="minorEastAsia" w:hAnsiTheme="minorHAnsi" w:cstheme="minorBidi"/>
          <w:noProof/>
          <w:color w:val="auto"/>
          <w:sz w:val="22"/>
        </w:rPr>
      </w:pPr>
      <w:hyperlink w:anchor="_Toc115263060" w:history="1">
        <w:r w:rsidR="000B1155" w:rsidRPr="006749CE">
          <w:rPr>
            <w:rStyle w:val="Hyperlnk"/>
            <w:noProof/>
          </w:rPr>
          <w:t>Reklamation</w:t>
        </w:r>
        <w:r w:rsidR="000B1155">
          <w:rPr>
            <w:noProof/>
            <w:webHidden/>
          </w:rPr>
          <w:tab/>
        </w:r>
        <w:r w:rsidR="000B1155">
          <w:rPr>
            <w:noProof/>
            <w:webHidden/>
          </w:rPr>
          <w:fldChar w:fldCharType="begin"/>
        </w:r>
        <w:r w:rsidR="000B1155">
          <w:rPr>
            <w:noProof/>
            <w:webHidden/>
          </w:rPr>
          <w:instrText xml:space="preserve"> PAGEREF _Toc115263060 \h </w:instrText>
        </w:r>
        <w:r w:rsidR="000B1155">
          <w:rPr>
            <w:noProof/>
            <w:webHidden/>
          </w:rPr>
        </w:r>
        <w:r w:rsidR="000B1155">
          <w:rPr>
            <w:noProof/>
            <w:webHidden/>
          </w:rPr>
          <w:fldChar w:fldCharType="separate"/>
        </w:r>
        <w:r w:rsidR="000B1155">
          <w:rPr>
            <w:noProof/>
            <w:webHidden/>
          </w:rPr>
          <w:t>8</w:t>
        </w:r>
        <w:r w:rsidR="000B1155">
          <w:rPr>
            <w:noProof/>
            <w:webHidden/>
          </w:rPr>
          <w:fldChar w:fldCharType="end"/>
        </w:r>
      </w:hyperlink>
    </w:p>
    <w:p w14:paraId="65991FD5" w14:textId="67B071B9" w:rsidR="000B1155" w:rsidRDefault="00F95365">
      <w:pPr>
        <w:pStyle w:val="Innehll1"/>
        <w:rPr>
          <w:rFonts w:asciiTheme="minorHAnsi" w:eastAsiaTheme="minorEastAsia" w:hAnsiTheme="minorHAnsi" w:cstheme="minorBidi"/>
          <w:noProof/>
          <w:color w:val="auto"/>
          <w:sz w:val="22"/>
        </w:rPr>
      </w:pPr>
      <w:hyperlink w:anchor="_Toc115263061" w:history="1">
        <w:r w:rsidR="000B1155" w:rsidRPr="006749CE">
          <w:rPr>
            <w:rStyle w:val="Hyperlnk"/>
            <w:noProof/>
          </w:rPr>
          <w:t>För dig som ska implementera ramavtalet i er e-handelslösning</w:t>
        </w:r>
        <w:r w:rsidR="000B1155">
          <w:rPr>
            <w:noProof/>
            <w:webHidden/>
          </w:rPr>
          <w:tab/>
        </w:r>
        <w:r w:rsidR="000B1155">
          <w:rPr>
            <w:noProof/>
            <w:webHidden/>
          </w:rPr>
          <w:fldChar w:fldCharType="begin"/>
        </w:r>
        <w:r w:rsidR="000B1155">
          <w:rPr>
            <w:noProof/>
            <w:webHidden/>
          </w:rPr>
          <w:instrText xml:space="preserve"> PAGEREF _Toc115263061 \h </w:instrText>
        </w:r>
        <w:r w:rsidR="000B1155">
          <w:rPr>
            <w:noProof/>
            <w:webHidden/>
          </w:rPr>
        </w:r>
        <w:r w:rsidR="000B1155">
          <w:rPr>
            <w:noProof/>
            <w:webHidden/>
          </w:rPr>
          <w:fldChar w:fldCharType="separate"/>
        </w:r>
        <w:r w:rsidR="000B1155">
          <w:rPr>
            <w:noProof/>
            <w:webHidden/>
          </w:rPr>
          <w:t>8</w:t>
        </w:r>
        <w:r w:rsidR="000B1155">
          <w:rPr>
            <w:noProof/>
            <w:webHidden/>
          </w:rPr>
          <w:fldChar w:fldCharType="end"/>
        </w:r>
      </w:hyperlink>
    </w:p>
    <w:p w14:paraId="3E671AA7" w14:textId="3712386A" w:rsidR="000B1155" w:rsidRDefault="00F95365">
      <w:pPr>
        <w:pStyle w:val="Innehll1"/>
        <w:rPr>
          <w:rFonts w:asciiTheme="minorHAnsi" w:eastAsiaTheme="minorEastAsia" w:hAnsiTheme="minorHAnsi" w:cstheme="minorBidi"/>
          <w:noProof/>
          <w:color w:val="auto"/>
          <w:sz w:val="22"/>
        </w:rPr>
      </w:pPr>
      <w:hyperlink w:anchor="_Toc115263062" w:history="1">
        <w:r w:rsidR="000B1155" w:rsidRPr="006749CE">
          <w:rPr>
            <w:rStyle w:val="Hyperlnk"/>
            <w:noProof/>
          </w:rPr>
          <w:t>Informationssäkerhet och personuppgiftsbehandling</w:t>
        </w:r>
        <w:r w:rsidR="000B1155">
          <w:rPr>
            <w:noProof/>
            <w:webHidden/>
          </w:rPr>
          <w:tab/>
        </w:r>
        <w:r w:rsidR="000B1155">
          <w:rPr>
            <w:noProof/>
            <w:webHidden/>
          </w:rPr>
          <w:fldChar w:fldCharType="begin"/>
        </w:r>
        <w:r w:rsidR="000B1155">
          <w:rPr>
            <w:noProof/>
            <w:webHidden/>
          </w:rPr>
          <w:instrText xml:space="preserve"> PAGEREF _Toc115263062 \h </w:instrText>
        </w:r>
        <w:r w:rsidR="000B1155">
          <w:rPr>
            <w:noProof/>
            <w:webHidden/>
          </w:rPr>
        </w:r>
        <w:r w:rsidR="000B1155">
          <w:rPr>
            <w:noProof/>
            <w:webHidden/>
          </w:rPr>
          <w:fldChar w:fldCharType="separate"/>
        </w:r>
        <w:r w:rsidR="000B1155">
          <w:rPr>
            <w:noProof/>
            <w:webHidden/>
          </w:rPr>
          <w:t>8</w:t>
        </w:r>
        <w:r w:rsidR="000B1155">
          <w:rPr>
            <w:noProof/>
            <w:webHidden/>
          </w:rPr>
          <w:fldChar w:fldCharType="end"/>
        </w:r>
      </w:hyperlink>
    </w:p>
    <w:p w14:paraId="14763E34" w14:textId="46CBB562" w:rsidR="000B1155" w:rsidRDefault="00F95365">
      <w:pPr>
        <w:pStyle w:val="Innehll1"/>
        <w:rPr>
          <w:rFonts w:asciiTheme="minorHAnsi" w:eastAsiaTheme="minorEastAsia" w:hAnsiTheme="minorHAnsi" w:cstheme="minorBidi"/>
          <w:noProof/>
          <w:color w:val="auto"/>
          <w:sz w:val="22"/>
        </w:rPr>
      </w:pPr>
      <w:hyperlink w:anchor="_Toc115263063" w:history="1">
        <w:r w:rsidR="000B1155" w:rsidRPr="006749CE">
          <w:rPr>
            <w:rStyle w:val="Hyperlnk"/>
            <w:rFonts w:eastAsiaTheme="majorEastAsia"/>
            <w:noProof/>
          </w:rPr>
          <w:t>Har du frågor?</w:t>
        </w:r>
        <w:r w:rsidR="000B1155">
          <w:rPr>
            <w:noProof/>
            <w:webHidden/>
          </w:rPr>
          <w:tab/>
        </w:r>
        <w:r w:rsidR="000B1155">
          <w:rPr>
            <w:noProof/>
            <w:webHidden/>
          </w:rPr>
          <w:fldChar w:fldCharType="begin"/>
        </w:r>
        <w:r w:rsidR="000B1155">
          <w:rPr>
            <w:noProof/>
            <w:webHidden/>
          </w:rPr>
          <w:instrText xml:space="preserve"> PAGEREF _Toc115263063 \h </w:instrText>
        </w:r>
        <w:r w:rsidR="000B1155">
          <w:rPr>
            <w:noProof/>
            <w:webHidden/>
          </w:rPr>
        </w:r>
        <w:r w:rsidR="000B1155">
          <w:rPr>
            <w:noProof/>
            <w:webHidden/>
          </w:rPr>
          <w:fldChar w:fldCharType="separate"/>
        </w:r>
        <w:r w:rsidR="000B1155">
          <w:rPr>
            <w:noProof/>
            <w:webHidden/>
          </w:rPr>
          <w:t>8</w:t>
        </w:r>
        <w:r w:rsidR="000B1155">
          <w:rPr>
            <w:noProof/>
            <w:webHidden/>
          </w:rPr>
          <w:fldChar w:fldCharType="end"/>
        </w:r>
      </w:hyperlink>
    </w:p>
    <w:p w14:paraId="69A710E0" w14:textId="287CFB2C" w:rsidR="00536B34" w:rsidRDefault="000B720F" w:rsidP="000B720F">
      <w:pPr>
        <w:pStyle w:val="Rubrik1"/>
        <w:numPr>
          <w:ilvl w:val="0"/>
          <w:numId w:val="0"/>
        </w:numPr>
        <w:ind w:left="-5"/>
      </w:pPr>
      <w:r>
        <w:rPr>
          <w:rFonts w:ascii="Cambria" w:hAnsi="Cambria"/>
          <w:color w:val="365F91"/>
          <w:sz w:val="28"/>
        </w:rPr>
        <w:fldChar w:fldCharType="end"/>
      </w:r>
    </w:p>
    <w:p w14:paraId="06B9196D" w14:textId="77777777" w:rsidR="0007135D" w:rsidRDefault="0007135D">
      <w:pPr>
        <w:spacing w:after="160" w:line="259" w:lineRule="auto"/>
        <w:ind w:left="0" w:firstLine="0"/>
        <w:rPr>
          <w:rFonts w:eastAsia="Cambria" w:cs="Cambria"/>
          <w:b/>
          <w:color w:val="auto"/>
          <w:sz w:val="32"/>
        </w:rPr>
      </w:pPr>
      <w:r>
        <w:br w:type="page"/>
      </w:r>
    </w:p>
    <w:p w14:paraId="488D4DE1" w14:textId="77777777" w:rsidR="00463BCE" w:rsidRDefault="00463BCE" w:rsidP="00E816F7">
      <w:pPr>
        <w:pStyle w:val="Rubrik1"/>
        <w:numPr>
          <w:ilvl w:val="0"/>
          <w:numId w:val="0"/>
        </w:numPr>
      </w:pPr>
    </w:p>
    <w:p w14:paraId="4F687E87" w14:textId="410A7091" w:rsidR="00E816F7" w:rsidRDefault="00E816F7" w:rsidP="00E816F7">
      <w:pPr>
        <w:pStyle w:val="Rubrik1"/>
        <w:numPr>
          <w:ilvl w:val="0"/>
          <w:numId w:val="0"/>
        </w:numPr>
      </w:pPr>
      <w:bookmarkStart w:id="6" w:name="_Toc115263050"/>
      <w:r>
        <w:t>Inledning</w:t>
      </w:r>
      <w:bookmarkEnd w:id="6"/>
    </w:p>
    <w:p w14:paraId="1F3060B5" w14:textId="1CD6183F" w:rsidR="008F185C" w:rsidRPr="008F185C" w:rsidRDefault="00E816F7" w:rsidP="008F185C">
      <w:r>
        <w:t xml:space="preserve">Detta avropsstöd är framtaget för avropsberättigade kunder i syfte att underlätta vid avrop från ramavtalet Lekmaterial 2021. Avropande myndigheter och enheter är fria att utforma sina avrop hur de vill, så länge dessa inte strider mot ramavtalets villkor eller mot </w:t>
      </w:r>
      <w:r w:rsidR="00EE605E">
        <w:t>l</w:t>
      </w:r>
      <w:r>
        <w:t>agen om offentlig upphandling.</w:t>
      </w:r>
    </w:p>
    <w:p w14:paraId="664C4BD1" w14:textId="6CBCC69D" w:rsidR="00E816F7" w:rsidRDefault="00E816F7" w:rsidP="00E816F7">
      <w:pPr>
        <w:ind w:left="-5"/>
      </w:pPr>
    </w:p>
    <w:p w14:paraId="0365A0EC" w14:textId="2A216DA4" w:rsidR="00F74841" w:rsidRDefault="00F74841" w:rsidP="00E816F7">
      <w:pPr>
        <w:ind w:left="-5"/>
      </w:pPr>
    </w:p>
    <w:p w14:paraId="16830AAE" w14:textId="4ED33B9E" w:rsidR="00536B34" w:rsidRDefault="00E816F7" w:rsidP="00E816F7">
      <w:pPr>
        <w:pStyle w:val="Rubrik1"/>
        <w:numPr>
          <w:ilvl w:val="0"/>
          <w:numId w:val="0"/>
        </w:numPr>
      </w:pPr>
      <w:bookmarkStart w:id="7" w:name="_Toc115263051"/>
      <w:r>
        <w:t>Vad kan du köpa från ramavtalet?</w:t>
      </w:r>
      <w:bookmarkEnd w:id="7"/>
    </w:p>
    <w:p w14:paraId="3C3D6FF5" w14:textId="3D7D01E9" w:rsidR="00536B34" w:rsidRPr="00E816F7" w:rsidRDefault="00E816F7" w:rsidP="00E816F7">
      <w:r w:rsidRPr="00E816F7">
        <w:t xml:space="preserve">Ramavtalet är uppdelat i sju </w:t>
      </w:r>
      <w:r w:rsidRPr="0007135D">
        <w:t>avtalsområden</w:t>
      </w:r>
      <w:r w:rsidRPr="00E816F7">
        <w:t xml:space="preserve"> som omfattar olika typer av lekmaterial.</w:t>
      </w:r>
    </w:p>
    <w:p w14:paraId="368DE184" w14:textId="2B7D24D1" w:rsidR="00E57812" w:rsidRPr="00E816F7" w:rsidRDefault="0048603F" w:rsidP="005C33DD">
      <w:pPr>
        <w:pStyle w:val="Liststycke"/>
        <w:numPr>
          <w:ilvl w:val="0"/>
          <w:numId w:val="6"/>
        </w:numPr>
        <w:rPr>
          <w:rFonts w:cstheme="minorHAnsi"/>
          <w:color w:val="auto"/>
        </w:rPr>
      </w:pPr>
      <w:r>
        <w:rPr>
          <w:rFonts w:eastAsia="Verdana" w:cstheme="minorHAnsi"/>
          <w:b/>
          <w:bCs/>
          <w:color w:val="auto"/>
        </w:rPr>
        <w:t xml:space="preserve">1 </w:t>
      </w:r>
      <w:r w:rsidR="00996353" w:rsidRPr="00F4062C">
        <w:rPr>
          <w:rFonts w:eastAsia="Verdana" w:cstheme="minorHAnsi"/>
          <w:b/>
          <w:bCs/>
          <w:color w:val="auto"/>
        </w:rPr>
        <w:t>Lekmaterial inne</w:t>
      </w:r>
      <w:r w:rsidR="00A84484">
        <w:rPr>
          <w:rFonts w:eastAsia="Verdana" w:cstheme="minorHAnsi"/>
          <w:color w:val="auto"/>
        </w:rPr>
        <w:t>:</w:t>
      </w:r>
      <w:r w:rsidR="00E816F7" w:rsidRPr="00E816F7">
        <w:rPr>
          <w:rFonts w:eastAsia="Verdana" w:cstheme="minorHAnsi"/>
          <w:color w:val="auto"/>
        </w:rPr>
        <w:t xml:space="preserve"> spel, pussel, dockor, bilar, böcker och byggklossar</w:t>
      </w:r>
      <w:r w:rsidR="00E816F7">
        <w:rPr>
          <w:rFonts w:eastAsia="Verdana" w:cstheme="minorHAnsi"/>
          <w:color w:val="auto"/>
        </w:rPr>
        <w:t>.</w:t>
      </w:r>
      <w:r w:rsidR="00E816F7" w:rsidRPr="00E816F7">
        <w:rPr>
          <w:rFonts w:eastAsia="Verdana" w:cstheme="minorHAnsi"/>
          <w:color w:val="auto"/>
        </w:rPr>
        <w:t xml:space="preserve"> </w:t>
      </w:r>
    </w:p>
    <w:p w14:paraId="4C53CE75" w14:textId="31AEBAFA" w:rsidR="00536B34" w:rsidRPr="00F4062C" w:rsidRDefault="0048603F" w:rsidP="005C33DD">
      <w:pPr>
        <w:pStyle w:val="Liststycke"/>
        <w:numPr>
          <w:ilvl w:val="0"/>
          <w:numId w:val="6"/>
        </w:numPr>
        <w:spacing w:after="39" w:line="259" w:lineRule="auto"/>
      </w:pPr>
      <w:r>
        <w:rPr>
          <w:rFonts w:eastAsia="Verdana" w:cstheme="minorHAnsi"/>
          <w:b/>
          <w:bCs/>
          <w:color w:val="auto"/>
        </w:rPr>
        <w:t xml:space="preserve">2 </w:t>
      </w:r>
      <w:r w:rsidR="00E57812" w:rsidRPr="00F4062C">
        <w:rPr>
          <w:rFonts w:eastAsia="Verdana" w:cstheme="minorHAnsi"/>
          <w:b/>
          <w:bCs/>
          <w:color w:val="auto"/>
        </w:rPr>
        <w:t>Lekmaterial ute och rörelse</w:t>
      </w:r>
      <w:r w:rsidR="00A84484">
        <w:t>:</w:t>
      </w:r>
      <w:r w:rsidR="00E816F7" w:rsidRPr="00E816F7">
        <w:t xml:space="preserve"> sand</w:t>
      </w:r>
      <w:r w:rsidR="00E816F7">
        <w:t>-,</w:t>
      </w:r>
      <w:r w:rsidR="00E816F7" w:rsidRPr="00E816F7">
        <w:t xml:space="preserve"> idrotts</w:t>
      </w:r>
      <w:r w:rsidR="00E816F7">
        <w:t>- och</w:t>
      </w:r>
      <w:r w:rsidR="00E816F7" w:rsidRPr="00E816F7">
        <w:t xml:space="preserve"> </w:t>
      </w:r>
      <w:r w:rsidR="00E816F7">
        <w:t>b</w:t>
      </w:r>
      <w:r w:rsidR="00E816F7" w:rsidRPr="00E816F7">
        <w:t xml:space="preserve">alansleksaker </w:t>
      </w:r>
      <w:r w:rsidR="00E816F7">
        <w:t>samt</w:t>
      </w:r>
      <w:r w:rsidR="00E816F7" w:rsidRPr="00E816F7">
        <w:t xml:space="preserve"> pulkor</w:t>
      </w:r>
      <w:r w:rsidR="00F4062C">
        <w:t>.</w:t>
      </w:r>
    </w:p>
    <w:p w14:paraId="46242AB5" w14:textId="2F0A97C4" w:rsidR="005B5A94" w:rsidRDefault="0048603F" w:rsidP="005C33DD">
      <w:pPr>
        <w:pStyle w:val="Liststycke"/>
        <w:numPr>
          <w:ilvl w:val="0"/>
          <w:numId w:val="6"/>
        </w:numPr>
        <w:ind w:right="-8"/>
      </w:pPr>
      <w:r>
        <w:rPr>
          <w:rFonts w:eastAsia="Verdana" w:cstheme="minorHAnsi"/>
          <w:b/>
          <w:bCs/>
          <w:color w:val="auto"/>
        </w:rPr>
        <w:t xml:space="preserve">3 </w:t>
      </w:r>
      <w:r w:rsidR="00E57812" w:rsidRPr="00F4062C">
        <w:rPr>
          <w:rFonts w:eastAsia="Verdana" w:cstheme="minorHAnsi"/>
          <w:b/>
          <w:bCs/>
          <w:color w:val="auto"/>
        </w:rPr>
        <w:t>Skapande</w:t>
      </w:r>
      <w:r w:rsidR="00A84484">
        <w:rPr>
          <w:rFonts w:eastAsia="Verdana" w:cstheme="minorHAnsi"/>
          <w:color w:val="auto"/>
        </w:rPr>
        <w:t>:</w:t>
      </w:r>
      <w:r w:rsidR="00F4062C" w:rsidRPr="00F4062C">
        <w:rPr>
          <w:rFonts w:eastAsia="Verdana" w:cstheme="minorHAnsi"/>
          <w:color w:val="auto"/>
        </w:rPr>
        <w:t xml:space="preserve"> </w:t>
      </w:r>
      <w:r w:rsidR="00F4062C">
        <w:t>p</w:t>
      </w:r>
      <w:r w:rsidR="00F4062C" w:rsidRPr="005818F4">
        <w:t>ennor</w:t>
      </w:r>
      <w:r w:rsidR="00F4062C">
        <w:t>, k</w:t>
      </w:r>
      <w:r w:rsidR="00F4062C" w:rsidRPr="005818F4">
        <w:t>ritor</w:t>
      </w:r>
      <w:r w:rsidR="00F4062C">
        <w:t>, p</w:t>
      </w:r>
      <w:r w:rsidR="00F4062C" w:rsidRPr="005818F4">
        <w:t>apper</w:t>
      </w:r>
      <w:r w:rsidR="00F4062C">
        <w:t xml:space="preserve">, lera, pärlor, lim, </w:t>
      </w:r>
      <w:proofErr w:type="spellStart"/>
      <w:r w:rsidR="00F4062C">
        <w:t>stickers</w:t>
      </w:r>
      <w:proofErr w:type="spellEnd"/>
      <w:r w:rsidR="00F4062C">
        <w:t xml:space="preserve"> och flirtkulor. </w:t>
      </w:r>
    </w:p>
    <w:p w14:paraId="2A828A3A" w14:textId="7368A82C" w:rsidR="007315EC" w:rsidRPr="00F4062C" w:rsidRDefault="0048603F" w:rsidP="007315EC">
      <w:pPr>
        <w:pStyle w:val="Liststycke"/>
        <w:numPr>
          <w:ilvl w:val="0"/>
          <w:numId w:val="6"/>
        </w:numPr>
      </w:pPr>
      <w:r>
        <w:rPr>
          <w:rFonts w:eastAsia="Verdana" w:cstheme="minorHAnsi"/>
          <w:b/>
          <w:bCs/>
          <w:color w:val="auto"/>
        </w:rPr>
        <w:t xml:space="preserve">4 </w:t>
      </w:r>
      <w:r w:rsidR="007315EC" w:rsidRPr="00F4062C">
        <w:rPr>
          <w:rFonts w:eastAsia="Verdana" w:cstheme="minorHAnsi"/>
          <w:b/>
          <w:bCs/>
          <w:color w:val="auto"/>
        </w:rPr>
        <w:t>Lärande</w:t>
      </w:r>
      <w:r w:rsidR="007315EC" w:rsidRPr="00F4062C">
        <w:rPr>
          <w:rFonts w:eastAsia="Verdana" w:cstheme="minorHAnsi"/>
          <w:color w:val="auto"/>
        </w:rPr>
        <w:t>, pedagogiska lekmaterial</w:t>
      </w:r>
      <w:r w:rsidR="007315EC">
        <w:rPr>
          <w:rFonts w:eastAsia="Verdana" w:cstheme="minorHAnsi"/>
          <w:color w:val="auto"/>
        </w:rPr>
        <w:t>:</w:t>
      </w:r>
      <w:r w:rsidR="007315EC" w:rsidRPr="00F4062C">
        <w:rPr>
          <w:rFonts w:eastAsia="Verdana" w:cstheme="minorHAnsi"/>
          <w:color w:val="auto"/>
        </w:rPr>
        <w:t xml:space="preserve"> </w:t>
      </w:r>
      <w:r w:rsidR="007315EC">
        <w:t>f</w:t>
      </w:r>
      <w:r w:rsidR="007315EC" w:rsidRPr="00026C3C">
        <w:t>örstoringsglas</w:t>
      </w:r>
      <w:r w:rsidR="007315EC">
        <w:t>, m</w:t>
      </w:r>
      <w:r w:rsidR="007315EC" w:rsidRPr="00026C3C">
        <w:t>åttsatser</w:t>
      </w:r>
      <w:r w:rsidR="007315EC">
        <w:t>, t</w:t>
      </w:r>
      <w:r w:rsidR="007315EC" w:rsidRPr="00026C3C">
        <w:t>imglas</w:t>
      </w:r>
      <w:r w:rsidR="007315EC">
        <w:t>, b</w:t>
      </w:r>
      <w:r w:rsidR="007315EC" w:rsidRPr="00026C3C">
        <w:t>råkcirklar</w:t>
      </w:r>
      <w:r w:rsidR="007315EC">
        <w:t>, k</w:t>
      </w:r>
      <w:r w:rsidR="007315EC" w:rsidRPr="00026C3C">
        <w:t>artor</w:t>
      </w:r>
      <w:r w:rsidR="007315EC">
        <w:t>, p</w:t>
      </w:r>
      <w:r w:rsidR="007315EC" w:rsidRPr="00026C3C">
        <w:t>rogrammeringsprodukter</w:t>
      </w:r>
      <w:r w:rsidR="007315EC">
        <w:t>, l</w:t>
      </w:r>
      <w:r w:rsidR="007315EC" w:rsidRPr="00026C3C">
        <w:t>jusbor</w:t>
      </w:r>
      <w:r w:rsidR="007315EC">
        <w:t xml:space="preserve">d, </w:t>
      </w:r>
      <w:proofErr w:type="spellStart"/>
      <w:r w:rsidR="007315EC">
        <w:t>f</w:t>
      </w:r>
      <w:r w:rsidR="007315EC" w:rsidRPr="00026C3C">
        <w:t>lanotavlor</w:t>
      </w:r>
      <w:proofErr w:type="spellEnd"/>
      <w:r w:rsidR="007315EC">
        <w:t xml:space="preserve"> samt m</w:t>
      </w:r>
      <w:r w:rsidR="007315EC" w:rsidRPr="00026C3C">
        <w:t>imik- och känslobollar</w:t>
      </w:r>
      <w:r w:rsidR="007315EC">
        <w:t>.</w:t>
      </w:r>
    </w:p>
    <w:p w14:paraId="0ECA6147" w14:textId="1B50E7CA" w:rsidR="007315EC" w:rsidRDefault="0048603F" w:rsidP="007315EC">
      <w:pPr>
        <w:pStyle w:val="Liststycke"/>
        <w:numPr>
          <w:ilvl w:val="0"/>
          <w:numId w:val="6"/>
        </w:numPr>
        <w:ind w:right="-291"/>
      </w:pPr>
      <w:r>
        <w:rPr>
          <w:rFonts w:eastAsia="Verdana" w:cstheme="minorHAnsi"/>
          <w:b/>
          <w:bCs/>
          <w:color w:val="auto"/>
        </w:rPr>
        <w:t xml:space="preserve">5 </w:t>
      </w:r>
      <w:r w:rsidR="00996353" w:rsidRPr="009D3E07">
        <w:rPr>
          <w:rFonts w:eastAsia="Verdana" w:cstheme="minorHAnsi"/>
          <w:b/>
          <w:bCs/>
          <w:color w:val="auto"/>
        </w:rPr>
        <w:t>Lekmöbler och lekmattor</w:t>
      </w:r>
      <w:r w:rsidR="00A84484">
        <w:rPr>
          <w:rFonts w:eastAsia="Verdana" w:cstheme="minorHAnsi"/>
          <w:color w:val="auto"/>
        </w:rPr>
        <w:t>:</w:t>
      </w:r>
      <w:r w:rsidR="00A84484" w:rsidRPr="00A84484">
        <w:rPr>
          <w:rFonts w:eastAsia="Verdana" w:cstheme="minorHAnsi"/>
          <w:color w:val="auto"/>
        </w:rPr>
        <w:t xml:space="preserve"> </w:t>
      </w:r>
      <w:proofErr w:type="spellStart"/>
      <w:r w:rsidR="00A84484">
        <w:t>l</w:t>
      </w:r>
      <w:r w:rsidR="00A84484" w:rsidRPr="00026C3C">
        <w:t>ekbord</w:t>
      </w:r>
      <w:proofErr w:type="spellEnd"/>
      <w:r w:rsidR="00A84484" w:rsidRPr="00026C3C">
        <w:t xml:space="preserve"> och stolar</w:t>
      </w:r>
      <w:r w:rsidR="00A84484">
        <w:t xml:space="preserve">, </w:t>
      </w:r>
      <w:r w:rsidR="00A84484" w:rsidRPr="00026C3C">
        <w:t>kök</w:t>
      </w:r>
      <w:r w:rsidR="00A84484">
        <w:t>, t</w:t>
      </w:r>
      <w:r w:rsidR="00A84484" w:rsidRPr="00026C3C">
        <w:t>unnlar</w:t>
      </w:r>
      <w:r w:rsidR="00A84484">
        <w:t>, m</w:t>
      </w:r>
      <w:r w:rsidR="00A84484" w:rsidRPr="00026C3C">
        <w:t>attor med</w:t>
      </w:r>
      <w:r w:rsidR="00A84484">
        <w:t xml:space="preserve"> lek</w:t>
      </w:r>
      <w:r w:rsidR="00A84484" w:rsidRPr="00026C3C">
        <w:t>motiv</w:t>
      </w:r>
      <w:r w:rsidR="00A84484">
        <w:t>.</w:t>
      </w:r>
    </w:p>
    <w:p w14:paraId="7F738BE2" w14:textId="5844A36D" w:rsidR="007315EC" w:rsidRPr="007315EC" w:rsidRDefault="0048603F" w:rsidP="007315EC">
      <w:pPr>
        <w:pStyle w:val="Liststycke"/>
        <w:numPr>
          <w:ilvl w:val="0"/>
          <w:numId w:val="6"/>
        </w:numPr>
        <w:rPr>
          <w:rFonts w:eastAsia="Verdana" w:cstheme="minorHAnsi"/>
          <w:color w:val="auto"/>
        </w:rPr>
      </w:pPr>
      <w:r>
        <w:rPr>
          <w:rFonts w:eastAsia="Verdana" w:cstheme="minorHAnsi"/>
          <w:b/>
          <w:bCs/>
          <w:color w:val="auto"/>
        </w:rPr>
        <w:t xml:space="preserve">6 </w:t>
      </w:r>
      <w:r w:rsidR="007315EC" w:rsidRPr="009D3E07">
        <w:rPr>
          <w:rFonts w:eastAsia="Verdana" w:cstheme="minorHAnsi"/>
          <w:b/>
          <w:bCs/>
          <w:color w:val="auto"/>
        </w:rPr>
        <w:t>Barnvagnar</w:t>
      </w:r>
      <w:r w:rsidR="007315EC">
        <w:rPr>
          <w:rFonts w:eastAsia="Verdana" w:cstheme="minorHAnsi"/>
          <w:color w:val="auto"/>
        </w:rPr>
        <w:t xml:space="preserve">: </w:t>
      </w:r>
      <w:r w:rsidR="007315EC">
        <w:t>b</w:t>
      </w:r>
      <w:r w:rsidR="007315EC" w:rsidRPr="005818F4">
        <w:t>arnvagnar</w:t>
      </w:r>
      <w:r w:rsidR="007315EC">
        <w:t>, b</w:t>
      </w:r>
      <w:r w:rsidR="007315EC" w:rsidRPr="005818F4">
        <w:t>arnbussar</w:t>
      </w:r>
      <w:r w:rsidR="007315EC">
        <w:t>, s</w:t>
      </w:r>
      <w:r w:rsidR="007315EC" w:rsidRPr="005818F4">
        <w:t>krindor</w:t>
      </w:r>
      <w:r w:rsidR="007315EC">
        <w:t>, sulky och tillbehör</w:t>
      </w:r>
      <w:r w:rsidR="00941B27">
        <w:t>.</w:t>
      </w:r>
    </w:p>
    <w:p w14:paraId="6FAECC9D" w14:textId="45D46B69" w:rsidR="00F74841" w:rsidRPr="005818F4" w:rsidRDefault="0048603F" w:rsidP="005C33DD">
      <w:pPr>
        <w:pStyle w:val="Liststycke"/>
        <w:numPr>
          <w:ilvl w:val="0"/>
          <w:numId w:val="6"/>
        </w:numPr>
      </w:pPr>
      <w:r>
        <w:rPr>
          <w:rFonts w:eastAsia="Verdana" w:cstheme="minorHAnsi"/>
          <w:b/>
          <w:bCs/>
          <w:color w:val="auto"/>
        </w:rPr>
        <w:t xml:space="preserve">7 </w:t>
      </w:r>
      <w:r w:rsidR="009D3E07" w:rsidRPr="00F74841">
        <w:rPr>
          <w:rFonts w:eastAsia="Verdana" w:cstheme="minorHAnsi"/>
          <w:b/>
          <w:bCs/>
          <w:color w:val="auto"/>
        </w:rPr>
        <w:t>Cyklar</w:t>
      </w:r>
      <w:r w:rsidR="009D3E07" w:rsidRPr="00F74841">
        <w:rPr>
          <w:rFonts w:eastAsia="Verdana" w:cstheme="minorHAnsi"/>
          <w:color w:val="auto"/>
        </w:rPr>
        <w:t>:</w:t>
      </w:r>
      <w:r w:rsidR="00F74841" w:rsidRPr="00F74841">
        <w:t xml:space="preserve"> </w:t>
      </w:r>
      <w:r w:rsidR="00F74841">
        <w:t>t</w:t>
      </w:r>
      <w:r w:rsidR="00F74841" w:rsidRPr="005818F4">
        <w:t>rehjulingar</w:t>
      </w:r>
      <w:r w:rsidR="00F74841">
        <w:t>, s</w:t>
      </w:r>
      <w:r w:rsidR="00F74841" w:rsidRPr="005818F4">
        <w:t>parkcyklar</w:t>
      </w:r>
      <w:r w:rsidR="00F74841">
        <w:t>, t</w:t>
      </w:r>
      <w:r w:rsidR="00F74841" w:rsidRPr="005818F4">
        <w:t>axicyklar</w:t>
      </w:r>
      <w:r w:rsidR="00F74841">
        <w:t xml:space="preserve"> och reservdelar som däck</w:t>
      </w:r>
      <w:r w:rsidR="00F74841" w:rsidRPr="005818F4">
        <w:t xml:space="preserve"> mm.</w:t>
      </w:r>
    </w:p>
    <w:p w14:paraId="4188DF9B" w14:textId="130461C9" w:rsidR="009D3E07" w:rsidRDefault="009D3E07" w:rsidP="009D3E07">
      <w:pPr>
        <w:pStyle w:val="Liststycke"/>
        <w:ind w:firstLine="0"/>
        <w:rPr>
          <w:rFonts w:eastAsia="Verdana" w:cstheme="minorHAnsi"/>
          <w:color w:val="auto"/>
        </w:rPr>
      </w:pPr>
    </w:p>
    <w:p w14:paraId="2A281677" w14:textId="5FD970BB" w:rsidR="00C56FBA" w:rsidRDefault="007A0B34" w:rsidP="00C56FBA">
      <w:pPr>
        <w:pStyle w:val="Liststycke"/>
        <w:ind w:left="360" w:firstLine="0"/>
        <w:rPr>
          <w:rFonts w:eastAsia="Verdana" w:cstheme="minorHAnsi"/>
          <w:color w:val="auto"/>
        </w:rPr>
      </w:pPr>
      <w:r>
        <w:rPr>
          <w:rFonts w:eastAsia="Verdana" w:cstheme="minorHAnsi"/>
          <w:color w:val="auto"/>
        </w:rPr>
        <w:t>Fullständigt</w:t>
      </w:r>
      <w:r w:rsidR="00C56FBA">
        <w:rPr>
          <w:rFonts w:eastAsia="Verdana" w:cstheme="minorHAnsi"/>
          <w:color w:val="auto"/>
        </w:rPr>
        <w:t xml:space="preserve"> sortiment för varje avtalsområde hittar du på ramavtalets webbsida.</w:t>
      </w:r>
    </w:p>
    <w:p w14:paraId="5CA5F771" w14:textId="793FB79D" w:rsidR="00C56FBA" w:rsidRPr="00E816F7" w:rsidRDefault="00C56FBA" w:rsidP="00C56FBA">
      <w:pPr>
        <w:pStyle w:val="Liststycke"/>
        <w:ind w:left="360" w:firstLine="0"/>
        <w:rPr>
          <w:rFonts w:eastAsia="Verdana" w:cstheme="minorHAnsi"/>
          <w:color w:val="auto"/>
        </w:rPr>
      </w:pPr>
      <w:r>
        <w:rPr>
          <w:rFonts w:eastAsia="Verdana" w:cstheme="minorHAnsi"/>
          <w:color w:val="auto"/>
        </w:rPr>
        <w:t xml:space="preserve">Klicka på fliken </w:t>
      </w:r>
      <w:r w:rsidRPr="00F04D25">
        <w:rPr>
          <w:rFonts w:eastAsia="Verdana" w:cstheme="minorHAnsi"/>
          <w:b/>
          <w:bCs/>
          <w:color w:val="auto"/>
        </w:rPr>
        <w:t>leverantörer</w:t>
      </w:r>
      <w:r>
        <w:rPr>
          <w:rFonts w:eastAsia="Verdana" w:cstheme="minorHAnsi"/>
          <w:color w:val="auto"/>
        </w:rPr>
        <w:t xml:space="preserve"> och därefter på </w:t>
      </w:r>
      <w:r w:rsidRPr="00F04D25">
        <w:rPr>
          <w:rFonts w:eastAsia="Verdana" w:cstheme="minorHAnsi"/>
          <w:b/>
          <w:bCs/>
          <w:color w:val="auto"/>
        </w:rPr>
        <w:t>visa avtalet i Tendsign</w:t>
      </w:r>
      <w:r>
        <w:rPr>
          <w:rFonts w:eastAsia="Verdana" w:cstheme="minorHAnsi"/>
          <w:color w:val="auto"/>
        </w:rPr>
        <w:t xml:space="preserve"> vid den leverantör</w:t>
      </w:r>
      <w:r w:rsidR="00941B27">
        <w:rPr>
          <w:rFonts w:eastAsia="Verdana" w:cstheme="minorHAnsi"/>
          <w:color w:val="auto"/>
        </w:rPr>
        <w:t xml:space="preserve"> </w:t>
      </w:r>
      <w:r>
        <w:rPr>
          <w:rFonts w:eastAsia="Verdana" w:cstheme="minorHAnsi"/>
          <w:color w:val="auto"/>
        </w:rPr>
        <w:t>för vilken du vill se pris och sortiment.</w:t>
      </w:r>
      <w:r w:rsidR="004177C6">
        <w:rPr>
          <w:rFonts w:eastAsia="Verdana" w:cstheme="minorHAnsi"/>
          <w:color w:val="auto"/>
        </w:rPr>
        <w:t xml:space="preserve"> Det finns en prislista per avtalsområde.</w:t>
      </w:r>
    </w:p>
    <w:p w14:paraId="373B7942" w14:textId="77777777" w:rsidR="005B5A94" w:rsidRPr="00996353" w:rsidRDefault="005B5A94" w:rsidP="005B5A94">
      <w:pPr>
        <w:spacing w:after="12" w:line="249" w:lineRule="auto"/>
        <w:ind w:left="713" w:right="830" w:firstLine="0"/>
        <w:rPr>
          <w:rFonts w:ascii="Verdana" w:eastAsia="Verdana" w:hAnsi="Verdana" w:cs="Verdana"/>
          <w:color w:val="D9D9D9" w:themeColor="background1" w:themeShade="D9"/>
          <w:sz w:val="18"/>
        </w:rPr>
      </w:pPr>
    </w:p>
    <w:p w14:paraId="29E000C3" w14:textId="4C1D82AD" w:rsidR="000078A3" w:rsidRDefault="000078A3" w:rsidP="004170D9">
      <w:pPr>
        <w:spacing w:after="215" w:line="259" w:lineRule="auto"/>
        <w:ind w:left="0" w:firstLine="0"/>
      </w:pPr>
    </w:p>
    <w:p w14:paraId="0C23BE39" w14:textId="77777777" w:rsidR="000078A3" w:rsidRDefault="000078A3" w:rsidP="004170D9">
      <w:pPr>
        <w:spacing w:after="215" w:line="259" w:lineRule="auto"/>
        <w:ind w:left="0" w:firstLine="0"/>
      </w:pPr>
    </w:p>
    <w:p w14:paraId="0A64C8BE" w14:textId="77777777" w:rsidR="007669C5" w:rsidRDefault="007669C5">
      <w:pPr>
        <w:spacing w:after="160" w:line="259" w:lineRule="auto"/>
        <w:ind w:left="0" w:firstLine="0"/>
        <w:rPr>
          <w:rFonts w:eastAsia="Cambria" w:cs="Cambria"/>
          <w:b/>
          <w:color w:val="auto"/>
          <w:sz w:val="28"/>
        </w:rPr>
      </w:pPr>
      <w:r>
        <w:br w:type="page"/>
      </w:r>
    </w:p>
    <w:p w14:paraId="453892E6" w14:textId="1734280B" w:rsidR="00C8652F" w:rsidRPr="00261C22" w:rsidRDefault="00C8652F" w:rsidP="00C8652F">
      <w:pPr>
        <w:pStyle w:val="Rubrik2"/>
        <w:numPr>
          <w:ilvl w:val="0"/>
          <w:numId w:val="0"/>
        </w:numPr>
        <w:rPr>
          <w:sz w:val="32"/>
        </w:rPr>
      </w:pPr>
      <w:bookmarkStart w:id="8" w:name="_Toc115263052"/>
      <w:r w:rsidRPr="00261C22">
        <w:rPr>
          <w:sz w:val="32"/>
        </w:rPr>
        <w:lastRenderedPageBreak/>
        <w:t>Första gången du använder ramavtalet</w:t>
      </w:r>
      <w:bookmarkEnd w:id="8"/>
    </w:p>
    <w:p w14:paraId="74277050" w14:textId="206256DD" w:rsidR="000C2E79" w:rsidRDefault="000C2E79" w:rsidP="00C56FBA">
      <w:pPr>
        <w:spacing w:after="215" w:line="259" w:lineRule="auto"/>
        <w:ind w:left="0" w:firstLine="0"/>
      </w:pPr>
      <w:r w:rsidRPr="000C2E79">
        <w:t>För att använda ramavtalet krävs att du har ett kundnummer hos aktuell leverantör. För att få ett sådant krävs att din organisation har gjort en avropsanmälan hos Adda Inköpscentral. Kontakta din upphandlingsenhet för att ta reda på om avropsanmälan är gjord samt hur ni går till väga för att få ett kundnummer. Du kan också kontakta leverantören för mer information om hur ni ska gå till väga för att få ett kundnummer. För övriga frågor kan du kontakta oss på Adda Inköpscentral. Kontaktuppgifter till oss på Adda Inköpscentral finns sist i denna bilaga.</w:t>
      </w:r>
    </w:p>
    <w:p w14:paraId="4F19CC6D" w14:textId="733D6CB9" w:rsidR="009468DD" w:rsidRPr="000B720F" w:rsidRDefault="009468DD" w:rsidP="000B720F">
      <w:pPr>
        <w:pStyle w:val="Rubrik3"/>
        <w:numPr>
          <w:ilvl w:val="0"/>
          <w:numId w:val="0"/>
        </w:numPr>
        <w:rPr>
          <w:b/>
          <w:bCs/>
        </w:rPr>
      </w:pPr>
      <w:r w:rsidRPr="000B720F">
        <w:rPr>
          <w:b/>
          <w:bCs/>
        </w:rPr>
        <w:t xml:space="preserve">Kundnummer </w:t>
      </w:r>
    </w:p>
    <w:p w14:paraId="67600A5A" w14:textId="708FAE3E" w:rsidR="009468DD" w:rsidRDefault="009468DD" w:rsidP="009468DD">
      <w:pPr>
        <w:spacing w:after="274"/>
        <w:ind w:left="-5"/>
      </w:pPr>
      <w:r>
        <w:t xml:space="preserve">Leverantörerna erbjuder ett </w:t>
      </w:r>
      <w:r w:rsidRPr="001845B0">
        <w:t>obegränsat antal kundkonton utan extra kostnad. Varje kundkonto ska ha unikt kundnummer och kunna ha separat leveransadress och faktureringsadres</w:t>
      </w:r>
      <w:r>
        <w:t xml:space="preserve">s. </w:t>
      </w:r>
      <w:r>
        <w:br/>
        <w:t xml:space="preserve">Per kundnummer ska ni </w:t>
      </w:r>
      <w:r w:rsidRPr="001845B0">
        <w:t xml:space="preserve">lätt och överskådligt kunna se följande: </w:t>
      </w:r>
    </w:p>
    <w:p w14:paraId="6A7A12D5" w14:textId="77777777" w:rsidR="009468DD" w:rsidRDefault="009468DD" w:rsidP="005C33DD">
      <w:pPr>
        <w:pStyle w:val="Liststycke"/>
        <w:numPr>
          <w:ilvl w:val="0"/>
          <w:numId w:val="4"/>
        </w:numPr>
        <w:spacing w:after="274"/>
      </w:pPr>
      <w:r w:rsidRPr="001845B0">
        <w:t xml:space="preserve">pågående beställningar med planerat leveransdatum, </w:t>
      </w:r>
    </w:p>
    <w:p w14:paraId="6831640C" w14:textId="77777777" w:rsidR="009468DD" w:rsidRDefault="009468DD" w:rsidP="005C33DD">
      <w:pPr>
        <w:pStyle w:val="Liststycke"/>
        <w:numPr>
          <w:ilvl w:val="0"/>
          <w:numId w:val="4"/>
        </w:numPr>
        <w:spacing w:after="274"/>
      </w:pPr>
      <w:r w:rsidRPr="001845B0">
        <w:t xml:space="preserve">försenade beställningar med planerat leveransdatum, </w:t>
      </w:r>
    </w:p>
    <w:p w14:paraId="49D80510" w14:textId="77777777" w:rsidR="009468DD" w:rsidRDefault="009468DD" w:rsidP="005C33DD">
      <w:pPr>
        <w:pStyle w:val="Liststycke"/>
        <w:numPr>
          <w:ilvl w:val="0"/>
          <w:numId w:val="4"/>
        </w:numPr>
        <w:spacing w:after="274"/>
      </w:pPr>
      <w:r w:rsidRPr="001845B0">
        <w:t xml:space="preserve">orderhistorik med leveransdatum, </w:t>
      </w:r>
    </w:p>
    <w:p w14:paraId="7F471572" w14:textId="56002135" w:rsidR="009468DD" w:rsidRDefault="009468DD" w:rsidP="005C33DD">
      <w:pPr>
        <w:pStyle w:val="Liststycke"/>
        <w:numPr>
          <w:ilvl w:val="0"/>
          <w:numId w:val="4"/>
        </w:numPr>
        <w:spacing w:after="274"/>
      </w:pPr>
      <w:r w:rsidRPr="001845B0">
        <w:t>faktureringshistorik.</w:t>
      </w:r>
    </w:p>
    <w:p w14:paraId="53465654" w14:textId="77777777" w:rsidR="001E79E4" w:rsidRDefault="001E79E4" w:rsidP="005C33DD">
      <w:pPr>
        <w:pStyle w:val="Liststycke"/>
        <w:ind w:left="705" w:firstLine="0"/>
      </w:pPr>
    </w:p>
    <w:p w14:paraId="56A33AF6" w14:textId="62E2A708" w:rsidR="009468DD" w:rsidRPr="00FC2CFA" w:rsidRDefault="009468DD" w:rsidP="00C56FBA">
      <w:pPr>
        <w:spacing w:after="215" w:line="259" w:lineRule="auto"/>
        <w:ind w:left="0" w:firstLine="0"/>
      </w:pPr>
    </w:p>
    <w:p w14:paraId="4ABEDE24" w14:textId="2B311D16" w:rsidR="00170D39" w:rsidRDefault="00170D39" w:rsidP="00170D39">
      <w:pPr>
        <w:pStyle w:val="Rubrik1"/>
        <w:numPr>
          <w:ilvl w:val="0"/>
          <w:numId w:val="0"/>
        </w:numPr>
      </w:pPr>
      <w:bookmarkStart w:id="9" w:name="_Toc115263053"/>
      <w:r>
        <w:t>Så använder du ramavtalet</w:t>
      </w:r>
      <w:bookmarkEnd w:id="9"/>
    </w:p>
    <w:p w14:paraId="7145910B" w14:textId="5BFC04C3" w:rsidR="00473AEA" w:rsidRPr="00261C22" w:rsidRDefault="00C9407F">
      <w:pPr>
        <w:spacing w:after="160" w:line="259" w:lineRule="auto"/>
        <w:ind w:left="0" w:firstLine="0"/>
      </w:pPr>
      <w:r>
        <w:t xml:space="preserve">Köp går till på olika sätt beroende på vilket avtalsområde du handlar ifrån. För områden 1-3 </w:t>
      </w:r>
      <w:r w:rsidR="00533B25">
        <w:t>sker köp från en rangordnad lista. Beställning från o</w:t>
      </w:r>
      <w:r>
        <w:t xml:space="preserve">mråden 4-7 </w:t>
      </w:r>
      <w:r w:rsidR="00533B25">
        <w:t xml:space="preserve">sker genom särskild fördelningsnyckel, beskrivning av denna process finns under </w:t>
      </w:r>
      <w:r w:rsidR="00533B25" w:rsidRPr="00261C22">
        <w:rPr>
          <w:i/>
          <w:iCs/>
        </w:rPr>
        <w:t>Beställning områden 4-7</w:t>
      </w:r>
      <w:r w:rsidR="00533B25">
        <w:t xml:space="preserve">. </w:t>
      </w:r>
    </w:p>
    <w:p w14:paraId="0E630EEB" w14:textId="33C6952B" w:rsidR="006C0FF3" w:rsidRPr="00F74841" w:rsidRDefault="00533B25" w:rsidP="00F41D19">
      <w:pPr>
        <w:pStyle w:val="Rubrik2"/>
        <w:numPr>
          <w:ilvl w:val="0"/>
          <w:numId w:val="0"/>
        </w:numPr>
        <w:ind w:right="-291"/>
      </w:pPr>
      <w:bookmarkStart w:id="10" w:name="_Toc115263054"/>
      <w:r>
        <w:t>Beställning område 1-3</w:t>
      </w:r>
      <w:bookmarkEnd w:id="10"/>
    </w:p>
    <w:p w14:paraId="0DC4715B" w14:textId="7AC0C34B" w:rsidR="00CD43E9" w:rsidRDefault="006C0FF3" w:rsidP="00CD43E9">
      <w:pPr>
        <w:spacing w:after="259" w:line="277" w:lineRule="auto"/>
        <w:ind w:left="-5" w:right="187"/>
      </w:pPr>
      <w:r w:rsidRPr="00642D02">
        <w:t xml:space="preserve">För avtalsområde 1-3 sker </w:t>
      </w:r>
      <w:r w:rsidR="00642D02" w:rsidRPr="00642D02">
        <w:t>köp</w:t>
      </w:r>
      <w:r w:rsidRPr="00642D02">
        <w:t xml:space="preserve"> </w:t>
      </w:r>
      <w:r w:rsidR="00642D02" w:rsidRPr="00642D02">
        <w:t>från en rangordnad lista</w:t>
      </w:r>
      <w:r w:rsidR="009F6D68">
        <w:t xml:space="preserve"> (se tabell nedan)</w:t>
      </w:r>
      <w:r w:rsidRPr="00642D02">
        <w:t>.</w:t>
      </w:r>
      <w:r w:rsidR="008D1FF6">
        <w:t xml:space="preserve"> </w:t>
      </w:r>
      <w:r w:rsidR="008D1FF6" w:rsidRPr="008D1FF6">
        <w:t xml:space="preserve">Avrop görs från den leverantör som har plats nummer ett i </w:t>
      </w:r>
      <w:r w:rsidR="008D1FF6">
        <w:t>ran</w:t>
      </w:r>
      <w:r w:rsidR="008D1FF6" w:rsidRPr="008D1FF6">
        <w:t>gordningen. </w:t>
      </w:r>
      <w:r w:rsidR="00A142EF">
        <w:t>L</w:t>
      </w:r>
      <w:r w:rsidR="008D1FF6" w:rsidRPr="008D1FF6">
        <w:t xml:space="preserve">everantören som har plats nummer ett är skyldig att besvara avropsförfrågan inom en arbetsdag. Avböjer eller underlåter leverantören att besvara avropet har </w:t>
      </w:r>
      <w:r w:rsidR="00A142EF">
        <w:t>u</w:t>
      </w:r>
      <w:r w:rsidR="008D1FF6" w:rsidRPr="008D1FF6">
        <w:t>pphandlande myndighet rätt att avropa från nästa leverantör i rangordningen, d.v.s. leverantören som har plats två i rangordningen o.s.v. </w:t>
      </w:r>
    </w:p>
    <w:p w14:paraId="4A52BDD0" w14:textId="26785712" w:rsidR="00F95365" w:rsidRDefault="00F95365" w:rsidP="00F95365">
      <w:pPr>
        <w:spacing w:after="259" w:line="277" w:lineRule="auto"/>
        <w:ind w:left="-5" w:right="187"/>
      </w:pPr>
      <w:r w:rsidRPr="00B114C6">
        <w:rPr>
          <w:b/>
          <w:bCs/>
        </w:rPr>
        <w:t>Observera</w:t>
      </w:r>
      <w:r>
        <w:t xml:space="preserve"> att du som kund bör läsa in </w:t>
      </w:r>
      <w:r w:rsidRPr="00B114C6">
        <w:rPr>
          <w:u w:val="single"/>
        </w:rPr>
        <w:t>alla</w:t>
      </w:r>
      <w:r>
        <w:t xml:space="preserve"> leverantörers </w:t>
      </w:r>
      <w:proofErr w:type="spellStart"/>
      <w:r>
        <w:t>Pricats</w:t>
      </w:r>
      <w:proofErr w:type="spellEnd"/>
      <w:r>
        <w:t xml:space="preserve"> i ditt e-handelssystem så att det vid beställningstillfället enkelt går att nyttja rangordningen i ramavtalet.</w:t>
      </w:r>
    </w:p>
    <w:p w14:paraId="30EDAC31" w14:textId="77777777" w:rsidR="00F95365" w:rsidRDefault="00F95365" w:rsidP="00F95365">
      <w:pPr>
        <w:spacing w:after="259" w:line="277" w:lineRule="auto"/>
        <w:ind w:left="-5" w:right="187"/>
      </w:pPr>
    </w:p>
    <w:p w14:paraId="78E002BD" w14:textId="77777777" w:rsidR="001E79E4" w:rsidRPr="0078672D" w:rsidRDefault="001E79E4" w:rsidP="001E79E4">
      <w:pPr>
        <w:pStyle w:val="Rubrik3"/>
        <w:numPr>
          <w:ilvl w:val="0"/>
          <w:numId w:val="0"/>
        </w:numPr>
        <w:rPr>
          <w:b/>
          <w:bCs/>
        </w:rPr>
      </w:pPr>
      <w:r w:rsidRPr="0078672D">
        <w:rPr>
          <w:b/>
          <w:bCs/>
        </w:rPr>
        <w:t>Beställning</w:t>
      </w:r>
    </w:p>
    <w:p w14:paraId="5D73D696" w14:textId="3AB388E0" w:rsidR="001E79E4" w:rsidRDefault="001E79E4" w:rsidP="00261C22">
      <w:pPr>
        <w:ind w:left="0" w:firstLine="0"/>
      </w:pPr>
      <w:r>
        <w:t xml:space="preserve">Leverantören tar emot beställningar via webbutik, e-handel, e-post och kundtjänst per telefon. Leverantören </w:t>
      </w:r>
      <w:r w:rsidRPr="00193B57">
        <w:t xml:space="preserve">ska besvara er </w:t>
      </w:r>
      <w:r>
        <w:t>beställning</w:t>
      </w:r>
      <w:r w:rsidRPr="00193B57">
        <w:t xml:space="preserve"> inom en arbetsdag.</w:t>
      </w:r>
    </w:p>
    <w:tbl>
      <w:tblPr>
        <w:tblStyle w:val="Tabellrutnt"/>
        <w:tblW w:w="0" w:type="auto"/>
        <w:shd w:val="clear" w:color="auto" w:fill="CCC1DA"/>
        <w:tblLook w:val="04A0" w:firstRow="1" w:lastRow="0" w:firstColumn="1" w:lastColumn="0" w:noHBand="0" w:noVBand="1"/>
      </w:tblPr>
      <w:tblGrid>
        <w:gridCol w:w="2972"/>
        <w:gridCol w:w="1843"/>
        <w:gridCol w:w="1984"/>
        <w:gridCol w:w="1695"/>
      </w:tblGrid>
      <w:tr w:rsidR="00345EA6" w14:paraId="685730A6" w14:textId="77777777" w:rsidTr="00345EA6">
        <w:tc>
          <w:tcPr>
            <w:tcW w:w="2972" w:type="dxa"/>
            <w:shd w:val="clear" w:color="auto" w:fill="CCC1DA"/>
          </w:tcPr>
          <w:p w14:paraId="03DF592B" w14:textId="22E5505D" w:rsidR="00345EA6" w:rsidRPr="00193B57" w:rsidRDefault="00193B57" w:rsidP="005F202E">
            <w:pPr>
              <w:rPr>
                <w:rFonts w:asciiTheme="minorHAnsi" w:eastAsiaTheme="majorEastAsia" w:hAnsiTheme="minorHAnsi"/>
                <w:bCs/>
              </w:rPr>
            </w:pPr>
            <w:proofErr w:type="spellStart"/>
            <w:r w:rsidRPr="00193B57">
              <w:rPr>
                <w:rFonts w:asciiTheme="minorHAnsi" w:eastAsiaTheme="majorEastAsia" w:hAnsiTheme="minorHAnsi"/>
                <w:bCs/>
              </w:rPr>
              <w:t>Hitta</w:t>
            </w:r>
            <w:proofErr w:type="spellEnd"/>
            <w:r w:rsidRPr="00193B57">
              <w:rPr>
                <w:rFonts w:asciiTheme="minorHAnsi" w:eastAsiaTheme="majorEastAsia" w:hAnsiTheme="minorHAnsi"/>
                <w:bCs/>
              </w:rPr>
              <w:t xml:space="preserve"> </w:t>
            </w:r>
            <w:proofErr w:type="spellStart"/>
            <w:r w:rsidRPr="00193B57">
              <w:rPr>
                <w:rFonts w:asciiTheme="minorHAnsi" w:eastAsiaTheme="majorEastAsia" w:hAnsiTheme="minorHAnsi"/>
                <w:bCs/>
              </w:rPr>
              <w:t>rätt</w:t>
            </w:r>
            <w:proofErr w:type="spellEnd"/>
            <w:r w:rsidRPr="00193B57">
              <w:rPr>
                <w:rFonts w:asciiTheme="minorHAnsi" w:eastAsiaTheme="majorEastAsia" w:hAnsiTheme="minorHAnsi"/>
                <w:bCs/>
              </w:rPr>
              <w:t xml:space="preserve"> </w:t>
            </w:r>
            <w:proofErr w:type="spellStart"/>
            <w:r w:rsidRPr="00193B57">
              <w:rPr>
                <w:rFonts w:asciiTheme="minorHAnsi" w:eastAsiaTheme="majorEastAsia" w:hAnsiTheme="minorHAnsi"/>
                <w:bCs/>
              </w:rPr>
              <w:t>l</w:t>
            </w:r>
            <w:r w:rsidR="00345EA6" w:rsidRPr="00193B57">
              <w:rPr>
                <w:rFonts w:asciiTheme="minorHAnsi" w:eastAsiaTheme="majorEastAsia" w:hAnsiTheme="minorHAnsi"/>
                <w:bCs/>
              </w:rPr>
              <w:t>everantör</w:t>
            </w:r>
            <w:proofErr w:type="spellEnd"/>
          </w:p>
        </w:tc>
        <w:tc>
          <w:tcPr>
            <w:tcW w:w="1843" w:type="dxa"/>
            <w:shd w:val="clear" w:color="auto" w:fill="CCC1DA"/>
          </w:tcPr>
          <w:p w14:paraId="2A6C83EA" w14:textId="260DFDFE" w:rsidR="00345EA6" w:rsidRPr="00167B06" w:rsidRDefault="00193B57" w:rsidP="005F202E">
            <w:pPr>
              <w:rPr>
                <w:rFonts w:eastAsiaTheme="majorEastAsia"/>
                <w:b/>
              </w:rPr>
            </w:pPr>
            <w:proofErr w:type="spellStart"/>
            <w:r w:rsidRPr="00F4062C">
              <w:rPr>
                <w:rFonts w:eastAsia="Verdana" w:cstheme="minorHAnsi"/>
                <w:b/>
                <w:bCs/>
                <w:color w:val="auto"/>
              </w:rPr>
              <w:t>Lekmaterial</w:t>
            </w:r>
            <w:proofErr w:type="spellEnd"/>
            <w:r w:rsidRPr="00F4062C">
              <w:rPr>
                <w:rFonts w:eastAsia="Verdana" w:cstheme="minorHAnsi"/>
                <w:b/>
                <w:bCs/>
                <w:color w:val="auto"/>
              </w:rPr>
              <w:t xml:space="preserve"> </w:t>
            </w:r>
            <w:proofErr w:type="spellStart"/>
            <w:r w:rsidRPr="00F4062C">
              <w:rPr>
                <w:rFonts w:eastAsia="Verdana" w:cstheme="minorHAnsi"/>
                <w:b/>
                <w:bCs/>
                <w:color w:val="auto"/>
              </w:rPr>
              <w:t>inne</w:t>
            </w:r>
            <w:proofErr w:type="spellEnd"/>
          </w:p>
        </w:tc>
        <w:tc>
          <w:tcPr>
            <w:tcW w:w="1984" w:type="dxa"/>
            <w:shd w:val="clear" w:color="auto" w:fill="CCC1DA"/>
          </w:tcPr>
          <w:p w14:paraId="200D71D1" w14:textId="064FD7A1" w:rsidR="00345EA6" w:rsidRPr="00167B06" w:rsidRDefault="00193B57" w:rsidP="005F202E">
            <w:pPr>
              <w:rPr>
                <w:rFonts w:eastAsiaTheme="majorEastAsia"/>
                <w:b/>
              </w:rPr>
            </w:pPr>
            <w:proofErr w:type="spellStart"/>
            <w:r w:rsidRPr="00F4062C">
              <w:rPr>
                <w:rFonts w:eastAsia="Verdana" w:cstheme="minorHAnsi"/>
                <w:b/>
                <w:bCs/>
                <w:color w:val="auto"/>
              </w:rPr>
              <w:t>Lekmaterial</w:t>
            </w:r>
            <w:proofErr w:type="spellEnd"/>
            <w:r w:rsidRPr="00F4062C">
              <w:rPr>
                <w:rFonts w:eastAsia="Verdana" w:cstheme="minorHAnsi"/>
                <w:b/>
                <w:bCs/>
                <w:color w:val="auto"/>
              </w:rPr>
              <w:t xml:space="preserve"> </w:t>
            </w:r>
            <w:proofErr w:type="spellStart"/>
            <w:r w:rsidRPr="00F4062C">
              <w:rPr>
                <w:rFonts w:eastAsia="Verdana" w:cstheme="minorHAnsi"/>
                <w:b/>
                <w:bCs/>
                <w:color w:val="auto"/>
              </w:rPr>
              <w:t>ute</w:t>
            </w:r>
            <w:proofErr w:type="spellEnd"/>
            <w:r w:rsidRPr="00F4062C">
              <w:rPr>
                <w:rFonts w:eastAsia="Verdana" w:cstheme="minorHAnsi"/>
                <w:b/>
                <w:bCs/>
                <w:color w:val="auto"/>
              </w:rPr>
              <w:t xml:space="preserve"> </w:t>
            </w:r>
            <w:proofErr w:type="spellStart"/>
            <w:r w:rsidRPr="00F4062C">
              <w:rPr>
                <w:rFonts w:eastAsia="Verdana" w:cstheme="minorHAnsi"/>
                <w:b/>
                <w:bCs/>
                <w:color w:val="auto"/>
              </w:rPr>
              <w:t>och</w:t>
            </w:r>
            <w:proofErr w:type="spellEnd"/>
            <w:r w:rsidRPr="00F4062C">
              <w:rPr>
                <w:rFonts w:eastAsia="Verdana" w:cstheme="minorHAnsi"/>
                <w:b/>
                <w:bCs/>
                <w:color w:val="auto"/>
              </w:rPr>
              <w:t xml:space="preserve"> </w:t>
            </w:r>
            <w:proofErr w:type="spellStart"/>
            <w:r w:rsidRPr="00F4062C">
              <w:rPr>
                <w:rFonts w:eastAsia="Verdana" w:cstheme="minorHAnsi"/>
                <w:b/>
                <w:bCs/>
                <w:color w:val="auto"/>
              </w:rPr>
              <w:t>rörelse</w:t>
            </w:r>
            <w:proofErr w:type="spellEnd"/>
          </w:p>
        </w:tc>
        <w:tc>
          <w:tcPr>
            <w:tcW w:w="1695" w:type="dxa"/>
            <w:shd w:val="clear" w:color="auto" w:fill="CCC1DA"/>
          </w:tcPr>
          <w:p w14:paraId="3ED40F2E" w14:textId="23406F71" w:rsidR="00345EA6" w:rsidRPr="00167B06" w:rsidRDefault="00193B57" w:rsidP="005F202E">
            <w:pPr>
              <w:rPr>
                <w:rFonts w:eastAsiaTheme="majorEastAsia"/>
                <w:b/>
              </w:rPr>
            </w:pPr>
            <w:proofErr w:type="spellStart"/>
            <w:r w:rsidRPr="00F4062C">
              <w:rPr>
                <w:rFonts w:eastAsia="Verdana" w:cstheme="minorHAnsi"/>
                <w:b/>
                <w:bCs/>
                <w:color w:val="auto"/>
              </w:rPr>
              <w:t>Skapande</w:t>
            </w:r>
            <w:proofErr w:type="spellEnd"/>
          </w:p>
        </w:tc>
      </w:tr>
      <w:tr w:rsidR="009B2E3C" w:rsidRPr="00632D95" w14:paraId="02C9A78F" w14:textId="77777777" w:rsidTr="00193B57">
        <w:tc>
          <w:tcPr>
            <w:tcW w:w="2972" w:type="dxa"/>
            <w:shd w:val="clear" w:color="auto" w:fill="E3DDEB"/>
          </w:tcPr>
          <w:p w14:paraId="73F24172" w14:textId="1669B96A" w:rsidR="009B2E3C" w:rsidRPr="00167B06" w:rsidRDefault="009B2E3C" w:rsidP="009B2E3C">
            <w:pPr>
              <w:rPr>
                <w:rFonts w:eastAsiaTheme="majorEastAsia"/>
              </w:rPr>
            </w:pPr>
            <w:proofErr w:type="spellStart"/>
            <w:r>
              <w:rPr>
                <w:rFonts w:asciiTheme="minorHAnsi" w:eastAsiaTheme="majorEastAsia" w:hAnsiTheme="minorHAnsi"/>
                <w:b/>
              </w:rPr>
              <w:t>Rangordnad</w:t>
            </w:r>
            <w:proofErr w:type="spellEnd"/>
            <w:r>
              <w:rPr>
                <w:rFonts w:asciiTheme="minorHAnsi" w:eastAsiaTheme="majorEastAsia" w:hAnsiTheme="minorHAnsi"/>
                <w:b/>
              </w:rPr>
              <w:t xml:space="preserve"> 1</w:t>
            </w:r>
          </w:p>
        </w:tc>
        <w:tc>
          <w:tcPr>
            <w:tcW w:w="1843" w:type="dxa"/>
            <w:shd w:val="clear" w:color="auto" w:fill="E3DDEB"/>
          </w:tcPr>
          <w:p w14:paraId="2FC596E5" w14:textId="5733C143" w:rsidR="009B2E3C" w:rsidRPr="00DD2FE6" w:rsidRDefault="009B2E3C" w:rsidP="009B2E3C">
            <w:pPr>
              <w:rPr>
                <w:rFonts w:eastAsiaTheme="majorEastAsia"/>
                <w:sz w:val="16"/>
                <w:szCs w:val="16"/>
              </w:rPr>
            </w:pPr>
            <w:r w:rsidRPr="008F2605">
              <w:rPr>
                <w:sz w:val="16"/>
                <w:szCs w:val="16"/>
                <w:lang w:val="sv-SE" w:eastAsia="sv-SE"/>
              </w:rPr>
              <w:t>Lekolar AB</w:t>
            </w:r>
          </w:p>
        </w:tc>
        <w:tc>
          <w:tcPr>
            <w:tcW w:w="1984" w:type="dxa"/>
            <w:shd w:val="clear" w:color="auto" w:fill="E3DDEB"/>
          </w:tcPr>
          <w:p w14:paraId="4A3A98FF" w14:textId="778A0479" w:rsidR="009B2E3C" w:rsidRPr="00DD2FE6" w:rsidRDefault="009B2E3C" w:rsidP="009B2E3C">
            <w:pPr>
              <w:rPr>
                <w:rFonts w:eastAsiaTheme="majorEastAsia"/>
                <w:sz w:val="16"/>
                <w:szCs w:val="16"/>
              </w:rPr>
            </w:pPr>
            <w:r w:rsidRPr="008F2605">
              <w:rPr>
                <w:sz w:val="16"/>
                <w:szCs w:val="16"/>
                <w:lang w:val="sv-SE" w:eastAsia="sv-SE"/>
              </w:rPr>
              <w:t>Lekolar AB</w:t>
            </w:r>
          </w:p>
        </w:tc>
        <w:tc>
          <w:tcPr>
            <w:tcW w:w="1695" w:type="dxa"/>
            <w:shd w:val="clear" w:color="auto" w:fill="E3DDEB"/>
          </w:tcPr>
          <w:p w14:paraId="450C4541" w14:textId="04DA8DB2" w:rsidR="009B2E3C" w:rsidRPr="00DD2FE6" w:rsidRDefault="009B2E3C" w:rsidP="009B2E3C">
            <w:pPr>
              <w:rPr>
                <w:rFonts w:eastAsiaTheme="majorEastAsia"/>
                <w:sz w:val="16"/>
                <w:szCs w:val="16"/>
              </w:rPr>
            </w:pPr>
            <w:r w:rsidRPr="008F2605">
              <w:rPr>
                <w:sz w:val="16"/>
                <w:szCs w:val="16"/>
                <w:lang w:val="sv-SE" w:eastAsia="sv-SE"/>
              </w:rPr>
              <w:t>Lekolar AB</w:t>
            </w:r>
          </w:p>
        </w:tc>
      </w:tr>
      <w:tr w:rsidR="009B2E3C" w14:paraId="487780B3" w14:textId="77777777" w:rsidTr="00193B57">
        <w:tc>
          <w:tcPr>
            <w:tcW w:w="2972" w:type="dxa"/>
            <w:shd w:val="clear" w:color="auto" w:fill="E3DDEB"/>
          </w:tcPr>
          <w:p w14:paraId="0D2DBD5E" w14:textId="6C24C872" w:rsidR="009B2E3C" w:rsidRPr="00167B06" w:rsidRDefault="009B2E3C" w:rsidP="009B2E3C">
            <w:pPr>
              <w:rPr>
                <w:rFonts w:eastAsiaTheme="majorEastAsia"/>
              </w:rPr>
            </w:pPr>
            <w:proofErr w:type="spellStart"/>
            <w:r>
              <w:rPr>
                <w:rFonts w:asciiTheme="minorHAnsi" w:eastAsiaTheme="majorEastAsia" w:hAnsiTheme="minorHAnsi"/>
                <w:b/>
              </w:rPr>
              <w:t>Rangordnad</w:t>
            </w:r>
            <w:proofErr w:type="spellEnd"/>
            <w:r>
              <w:rPr>
                <w:rFonts w:asciiTheme="minorHAnsi" w:eastAsiaTheme="majorEastAsia" w:hAnsiTheme="minorHAnsi"/>
                <w:b/>
              </w:rPr>
              <w:t xml:space="preserve"> 2</w:t>
            </w:r>
          </w:p>
        </w:tc>
        <w:tc>
          <w:tcPr>
            <w:tcW w:w="1843" w:type="dxa"/>
            <w:shd w:val="clear" w:color="auto" w:fill="E3DDEB"/>
          </w:tcPr>
          <w:p w14:paraId="2EC67D45" w14:textId="4F7AA354" w:rsidR="009B2E3C" w:rsidRPr="00A561B7" w:rsidRDefault="009B2E3C" w:rsidP="009B2E3C">
            <w:pPr>
              <w:rPr>
                <w:rFonts w:eastAsiaTheme="majorEastAsia"/>
                <w:sz w:val="16"/>
                <w:szCs w:val="16"/>
              </w:rPr>
            </w:pPr>
            <w:r w:rsidRPr="008F2605">
              <w:rPr>
                <w:sz w:val="16"/>
                <w:szCs w:val="16"/>
                <w:lang w:val="sv-SE" w:eastAsia="sv-SE"/>
              </w:rPr>
              <w:t>ABA Skol AB</w:t>
            </w:r>
          </w:p>
        </w:tc>
        <w:tc>
          <w:tcPr>
            <w:tcW w:w="1984" w:type="dxa"/>
            <w:shd w:val="clear" w:color="auto" w:fill="E3DDEB"/>
          </w:tcPr>
          <w:p w14:paraId="0FC07A6E" w14:textId="2ED8BA2A" w:rsidR="009B2E3C" w:rsidRPr="00A561B7" w:rsidRDefault="009B2E3C" w:rsidP="009B2E3C">
            <w:pPr>
              <w:rPr>
                <w:rFonts w:eastAsiaTheme="majorEastAsia"/>
                <w:sz w:val="16"/>
                <w:szCs w:val="16"/>
              </w:rPr>
            </w:pPr>
            <w:r w:rsidRPr="008F2605">
              <w:rPr>
                <w:sz w:val="16"/>
                <w:szCs w:val="16"/>
                <w:lang w:val="sv-SE" w:eastAsia="sv-SE"/>
              </w:rPr>
              <w:t>ABA Skol AB</w:t>
            </w:r>
          </w:p>
        </w:tc>
        <w:tc>
          <w:tcPr>
            <w:tcW w:w="1695" w:type="dxa"/>
            <w:shd w:val="clear" w:color="auto" w:fill="E3DDEB"/>
          </w:tcPr>
          <w:p w14:paraId="6625854B" w14:textId="4B6A9F45" w:rsidR="009B2E3C" w:rsidRPr="00A561B7" w:rsidRDefault="009B2E3C" w:rsidP="009B2E3C">
            <w:pPr>
              <w:rPr>
                <w:rFonts w:eastAsiaTheme="majorEastAsia"/>
                <w:sz w:val="16"/>
                <w:szCs w:val="16"/>
              </w:rPr>
            </w:pPr>
            <w:r w:rsidRPr="008F2605">
              <w:rPr>
                <w:sz w:val="16"/>
                <w:szCs w:val="16"/>
                <w:lang w:val="sv-SE" w:eastAsia="sv-SE"/>
              </w:rPr>
              <w:t>ABA Skol AB</w:t>
            </w:r>
          </w:p>
        </w:tc>
      </w:tr>
      <w:tr w:rsidR="009B2E3C" w14:paraId="5D39A831" w14:textId="77777777" w:rsidTr="00193B57">
        <w:tc>
          <w:tcPr>
            <w:tcW w:w="2972" w:type="dxa"/>
            <w:shd w:val="clear" w:color="auto" w:fill="E3DDEB"/>
          </w:tcPr>
          <w:p w14:paraId="2B912B25" w14:textId="51049B99" w:rsidR="009B2E3C" w:rsidRPr="00167B06" w:rsidRDefault="009B2E3C" w:rsidP="009B2E3C">
            <w:pPr>
              <w:rPr>
                <w:rFonts w:eastAsiaTheme="majorEastAsia"/>
              </w:rPr>
            </w:pPr>
            <w:proofErr w:type="spellStart"/>
            <w:r>
              <w:rPr>
                <w:rFonts w:asciiTheme="minorHAnsi" w:eastAsiaTheme="majorEastAsia" w:hAnsiTheme="minorHAnsi"/>
                <w:b/>
              </w:rPr>
              <w:t>Rangordnad</w:t>
            </w:r>
            <w:proofErr w:type="spellEnd"/>
            <w:r>
              <w:rPr>
                <w:rFonts w:asciiTheme="minorHAnsi" w:eastAsiaTheme="majorEastAsia" w:hAnsiTheme="minorHAnsi"/>
                <w:b/>
              </w:rPr>
              <w:t xml:space="preserve"> 3</w:t>
            </w:r>
          </w:p>
        </w:tc>
        <w:tc>
          <w:tcPr>
            <w:tcW w:w="1843" w:type="dxa"/>
            <w:shd w:val="clear" w:color="auto" w:fill="E3DDEB"/>
          </w:tcPr>
          <w:p w14:paraId="7B30F54B" w14:textId="546CF4E1" w:rsidR="009B2E3C" w:rsidRPr="00345EA6" w:rsidRDefault="009B2E3C" w:rsidP="009B2E3C">
            <w:pPr>
              <w:rPr>
                <w:rFonts w:eastAsiaTheme="majorEastAsia"/>
                <w:sz w:val="16"/>
                <w:szCs w:val="16"/>
                <w:lang w:val="sv-SE"/>
              </w:rPr>
            </w:pPr>
            <w:r w:rsidRPr="008F2605">
              <w:rPr>
                <w:sz w:val="16"/>
                <w:szCs w:val="16"/>
                <w:lang w:val="sv-SE" w:eastAsia="sv-SE"/>
              </w:rPr>
              <w:t>Creativ Company A/S</w:t>
            </w:r>
          </w:p>
        </w:tc>
        <w:tc>
          <w:tcPr>
            <w:tcW w:w="1984" w:type="dxa"/>
            <w:shd w:val="clear" w:color="auto" w:fill="E3DDEB"/>
          </w:tcPr>
          <w:p w14:paraId="203F29B2" w14:textId="72FB3B45" w:rsidR="009B2E3C" w:rsidRPr="00345EA6" w:rsidRDefault="009B2E3C" w:rsidP="009B2E3C">
            <w:pPr>
              <w:rPr>
                <w:rFonts w:eastAsiaTheme="majorEastAsia"/>
                <w:sz w:val="16"/>
                <w:szCs w:val="16"/>
                <w:lang w:val="sv-SE"/>
              </w:rPr>
            </w:pPr>
            <w:r w:rsidRPr="008F2605">
              <w:rPr>
                <w:sz w:val="16"/>
                <w:szCs w:val="16"/>
                <w:lang w:val="sv-SE" w:eastAsia="sv-SE"/>
              </w:rPr>
              <w:t>Creativ Company A/S</w:t>
            </w:r>
          </w:p>
        </w:tc>
        <w:tc>
          <w:tcPr>
            <w:tcW w:w="1695" w:type="dxa"/>
            <w:shd w:val="clear" w:color="auto" w:fill="E3DDEB"/>
          </w:tcPr>
          <w:p w14:paraId="322F576C" w14:textId="2B1DB69C" w:rsidR="009B2E3C" w:rsidRPr="00A561B7" w:rsidRDefault="009B2E3C" w:rsidP="009B2E3C">
            <w:pPr>
              <w:rPr>
                <w:rFonts w:eastAsiaTheme="majorEastAsia"/>
                <w:sz w:val="16"/>
                <w:szCs w:val="16"/>
              </w:rPr>
            </w:pPr>
            <w:proofErr w:type="spellStart"/>
            <w:r w:rsidRPr="008F2605">
              <w:rPr>
                <w:sz w:val="16"/>
                <w:szCs w:val="16"/>
                <w:lang w:val="sv-SE" w:eastAsia="sv-SE"/>
              </w:rPr>
              <w:t>Lyreco</w:t>
            </w:r>
            <w:proofErr w:type="spellEnd"/>
            <w:r w:rsidRPr="008F2605">
              <w:rPr>
                <w:sz w:val="16"/>
                <w:szCs w:val="16"/>
                <w:lang w:val="sv-SE" w:eastAsia="sv-SE"/>
              </w:rPr>
              <w:t xml:space="preserve"> </w:t>
            </w:r>
            <w:proofErr w:type="spellStart"/>
            <w:r w:rsidRPr="008F2605">
              <w:rPr>
                <w:sz w:val="16"/>
                <w:szCs w:val="16"/>
                <w:lang w:val="sv-SE" w:eastAsia="sv-SE"/>
              </w:rPr>
              <w:t>Advantage</w:t>
            </w:r>
            <w:proofErr w:type="spellEnd"/>
            <w:r w:rsidRPr="008F2605">
              <w:rPr>
                <w:sz w:val="16"/>
                <w:szCs w:val="16"/>
                <w:lang w:val="sv-SE" w:eastAsia="sv-SE"/>
              </w:rPr>
              <w:t xml:space="preserve"> Sweden AB</w:t>
            </w:r>
          </w:p>
        </w:tc>
      </w:tr>
      <w:tr w:rsidR="009B2E3C" w14:paraId="66192E72" w14:textId="77777777" w:rsidTr="00193B57">
        <w:tc>
          <w:tcPr>
            <w:tcW w:w="2972" w:type="dxa"/>
            <w:shd w:val="clear" w:color="auto" w:fill="E3DDEB"/>
          </w:tcPr>
          <w:p w14:paraId="07F65777" w14:textId="2DF351EB" w:rsidR="009B2E3C" w:rsidRPr="00345EA6" w:rsidRDefault="009B2E3C" w:rsidP="009B2E3C">
            <w:pPr>
              <w:rPr>
                <w:rFonts w:eastAsiaTheme="majorEastAsia"/>
                <w:lang w:val="sv-SE"/>
              </w:rPr>
            </w:pPr>
            <w:proofErr w:type="spellStart"/>
            <w:r>
              <w:rPr>
                <w:rFonts w:asciiTheme="minorHAnsi" w:eastAsiaTheme="majorEastAsia" w:hAnsiTheme="minorHAnsi"/>
                <w:b/>
              </w:rPr>
              <w:lastRenderedPageBreak/>
              <w:t>Rangordnad</w:t>
            </w:r>
            <w:proofErr w:type="spellEnd"/>
            <w:r>
              <w:rPr>
                <w:rFonts w:asciiTheme="minorHAnsi" w:eastAsiaTheme="majorEastAsia" w:hAnsiTheme="minorHAnsi"/>
                <w:b/>
              </w:rPr>
              <w:t xml:space="preserve"> 4</w:t>
            </w:r>
          </w:p>
        </w:tc>
        <w:tc>
          <w:tcPr>
            <w:tcW w:w="1843" w:type="dxa"/>
            <w:shd w:val="clear" w:color="auto" w:fill="E3DDEB"/>
          </w:tcPr>
          <w:p w14:paraId="108626C8" w14:textId="6A9A76A4" w:rsidR="009B2E3C" w:rsidRPr="00A561B7" w:rsidRDefault="009B2E3C" w:rsidP="009B2E3C">
            <w:pPr>
              <w:rPr>
                <w:rFonts w:eastAsiaTheme="majorEastAsia"/>
                <w:sz w:val="16"/>
                <w:szCs w:val="16"/>
              </w:rPr>
            </w:pPr>
            <w:proofErr w:type="spellStart"/>
            <w:r w:rsidRPr="008F2605">
              <w:rPr>
                <w:sz w:val="16"/>
                <w:szCs w:val="16"/>
                <w:lang w:val="sv-SE" w:eastAsia="sv-SE"/>
              </w:rPr>
              <w:t>Lyreco</w:t>
            </w:r>
            <w:proofErr w:type="spellEnd"/>
            <w:r w:rsidRPr="008F2605">
              <w:rPr>
                <w:sz w:val="16"/>
                <w:szCs w:val="16"/>
                <w:lang w:val="sv-SE" w:eastAsia="sv-SE"/>
              </w:rPr>
              <w:t xml:space="preserve"> </w:t>
            </w:r>
            <w:proofErr w:type="spellStart"/>
            <w:r w:rsidRPr="008F2605">
              <w:rPr>
                <w:sz w:val="16"/>
                <w:szCs w:val="16"/>
                <w:lang w:val="sv-SE" w:eastAsia="sv-SE"/>
              </w:rPr>
              <w:t>Advantage</w:t>
            </w:r>
            <w:proofErr w:type="spellEnd"/>
            <w:r w:rsidRPr="008F2605">
              <w:rPr>
                <w:sz w:val="16"/>
                <w:szCs w:val="16"/>
                <w:lang w:val="sv-SE" w:eastAsia="sv-SE"/>
              </w:rPr>
              <w:t xml:space="preserve"> Sweden AB</w:t>
            </w:r>
          </w:p>
        </w:tc>
        <w:tc>
          <w:tcPr>
            <w:tcW w:w="1984" w:type="dxa"/>
            <w:shd w:val="clear" w:color="auto" w:fill="E3DDEB"/>
          </w:tcPr>
          <w:p w14:paraId="058A8321" w14:textId="42C65C5A" w:rsidR="009B2E3C" w:rsidRPr="00A561B7" w:rsidRDefault="009B2E3C" w:rsidP="009B2E3C">
            <w:pPr>
              <w:rPr>
                <w:rFonts w:eastAsiaTheme="majorEastAsia"/>
                <w:sz w:val="16"/>
                <w:szCs w:val="16"/>
              </w:rPr>
            </w:pPr>
            <w:proofErr w:type="spellStart"/>
            <w:r w:rsidRPr="008F2605">
              <w:rPr>
                <w:sz w:val="16"/>
                <w:szCs w:val="16"/>
                <w:lang w:val="sv-SE" w:eastAsia="sv-SE"/>
              </w:rPr>
              <w:t>Lyreco</w:t>
            </w:r>
            <w:proofErr w:type="spellEnd"/>
            <w:r w:rsidRPr="008F2605">
              <w:rPr>
                <w:sz w:val="16"/>
                <w:szCs w:val="16"/>
                <w:lang w:val="sv-SE" w:eastAsia="sv-SE"/>
              </w:rPr>
              <w:t xml:space="preserve"> </w:t>
            </w:r>
            <w:proofErr w:type="spellStart"/>
            <w:r w:rsidRPr="008F2605">
              <w:rPr>
                <w:sz w:val="16"/>
                <w:szCs w:val="16"/>
                <w:lang w:val="sv-SE" w:eastAsia="sv-SE"/>
              </w:rPr>
              <w:t>Advantage</w:t>
            </w:r>
            <w:proofErr w:type="spellEnd"/>
            <w:r w:rsidRPr="008F2605">
              <w:rPr>
                <w:sz w:val="16"/>
                <w:szCs w:val="16"/>
                <w:lang w:val="sv-SE" w:eastAsia="sv-SE"/>
              </w:rPr>
              <w:t xml:space="preserve"> Sweden AB</w:t>
            </w:r>
          </w:p>
        </w:tc>
        <w:tc>
          <w:tcPr>
            <w:tcW w:w="1695" w:type="dxa"/>
            <w:shd w:val="clear" w:color="auto" w:fill="E3DDEB"/>
          </w:tcPr>
          <w:p w14:paraId="2DD52C81" w14:textId="4ED1BC51" w:rsidR="009B2E3C" w:rsidRPr="00A561B7" w:rsidRDefault="009B2E3C" w:rsidP="009B2E3C">
            <w:pPr>
              <w:rPr>
                <w:rFonts w:eastAsiaTheme="majorEastAsia"/>
                <w:sz w:val="16"/>
                <w:szCs w:val="16"/>
              </w:rPr>
            </w:pPr>
            <w:r w:rsidRPr="008F2605">
              <w:rPr>
                <w:sz w:val="16"/>
                <w:szCs w:val="16"/>
                <w:lang w:val="sv-SE" w:eastAsia="sv-SE"/>
              </w:rPr>
              <w:t>Creativ Company A/S</w:t>
            </w:r>
          </w:p>
        </w:tc>
      </w:tr>
    </w:tbl>
    <w:p w14:paraId="282322ED" w14:textId="77777777" w:rsidR="001E79E4" w:rsidRPr="00261C22" w:rsidRDefault="001E79E4" w:rsidP="006C0FF3">
      <w:pPr>
        <w:ind w:left="0" w:firstLine="0"/>
        <w:rPr>
          <w:rFonts w:eastAsia="Cambria" w:cs="Cambria"/>
          <w:b/>
          <w:color w:val="auto"/>
          <w:sz w:val="28"/>
        </w:rPr>
      </w:pPr>
    </w:p>
    <w:p w14:paraId="1D260571" w14:textId="5BB518B7" w:rsidR="008501E7" w:rsidRDefault="008501E7" w:rsidP="0078672D">
      <w:pPr>
        <w:pStyle w:val="Rubrik3"/>
        <w:numPr>
          <w:ilvl w:val="0"/>
          <w:numId w:val="0"/>
        </w:numPr>
        <w:rPr>
          <w:b/>
          <w:color w:val="auto"/>
          <w:sz w:val="28"/>
        </w:rPr>
      </w:pPr>
    </w:p>
    <w:p w14:paraId="4D82043D" w14:textId="37A90219" w:rsidR="008501E7" w:rsidRDefault="008501E7" w:rsidP="008501E7"/>
    <w:p w14:paraId="69C2480E" w14:textId="7F9BD3AA" w:rsidR="008501E7" w:rsidRDefault="008501E7" w:rsidP="008501E7"/>
    <w:p w14:paraId="18142B27" w14:textId="0D540B7F" w:rsidR="008501E7" w:rsidRDefault="008501E7" w:rsidP="008501E7"/>
    <w:p w14:paraId="68B6A694" w14:textId="5F323E2D" w:rsidR="00127069" w:rsidRPr="00261C22" w:rsidRDefault="00533B25" w:rsidP="00261C22">
      <w:pPr>
        <w:pStyle w:val="Rubrik1"/>
        <w:numPr>
          <w:ilvl w:val="0"/>
          <w:numId w:val="0"/>
        </w:numPr>
        <w:rPr>
          <w:sz w:val="28"/>
          <w:szCs w:val="28"/>
        </w:rPr>
      </w:pPr>
      <w:bookmarkStart w:id="11" w:name="_Toc115263055"/>
      <w:r w:rsidRPr="00261C22">
        <w:rPr>
          <w:sz w:val="28"/>
          <w:szCs w:val="28"/>
        </w:rPr>
        <w:t>Beställning område 4-7</w:t>
      </w:r>
      <w:bookmarkEnd w:id="11"/>
    </w:p>
    <w:p w14:paraId="73A1EE18" w14:textId="4992244A" w:rsidR="00C56FBA" w:rsidRDefault="00C56FBA" w:rsidP="0085659B">
      <w:pPr>
        <w:ind w:left="0" w:firstLine="0"/>
      </w:pPr>
    </w:p>
    <w:tbl>
      <w:tblPr>
        <w:tblStyle w:val="Tabellrutnt"/>
        <w:tblW w:w="0" w:type="auto"/>
        <w:shd w:val="clear" w:color="auto" w:fill="CCC1DA"/>
        <w:tblLook w:val="04A0" w:firstRow="1" w:lastRow="0" w:firstColumn="1" w:lastColumn="0" w:noHBand="0" w:noVBand="1"/>
      </w:tblPr>
      <w:tblGrid>
        <w:gridCol w:w="2405"/>
        <w:gridCol w:w="3827"/>
      </w:tblGrid>
      <w:tr w:rsidR="009B2106" w14:paraId="643B1A29" w14:textId="77777777" w:rsidTr="00970C3F">
        <w:tc>
          <w:tcPr>
            <w:tcW w:w="2405" w:type="dxa"/>
            <w:shd w:val="clear" w:color="auto" w:fill="CCC1DA"/>
          </w:tcPr>
          <w:p w14:paraId="0B324624" w14:textId="20C34BC2" w:rsidR="009B2106" w:rsidRPr="00193B57" w:rsidRDefault="009B2106" w:rsidP="00DB6824">
            <w:pPr>
              <w:rPr>
                <w:rFonts w:asciiTheme="minorHAnsi" w:eastAsiaTheme="majorEastAsia" w:hAnsiTheme="minorHAnsi"/>
                <w:bCs/>
              </w:rPr>
            </w:pPr>
            <w:proofErr w:type="spellStart"/>
            <w:r>
              <w:t>Avtalsområde</w:t>
            </w:r>
            <w:proofErr w:type="spellEnd"/>
          </w:p>
        </w:tc>
        <w:tc>
          <w:tcPr>
            <w:tcW w:w="3827" w:type="dxa"/>
            <w:shd w:val="clear" w:color="auto" w:fill="CCC1DA"/>
          </w:tcPr>
          <w:p w14:paraId="22B98BA7" w14:textId="17BB29E0" w:rsidR="009B2106" w:rsidRPr="00167B06" w:rsidRDefault="009B2106" w:rsidP="00DB6824">
            <w:pPr>
              <w:rPr>
                <w:rFonts w:eastAsiaTheme="majorEastAsia"/>
                <w:b/>
              </w:rPr>
            </w:pPr>
            <w:proofErr w:type="spellStart"/>
            <w:r>
              <w:t>Leverantörer</w:t>
            </w:r>
            <w:proofErr w:type="spellEnd"/>
            <w:r>
              <w:t xml:space="preserve"> </w:t>
            </w:r>
            <w:proofErr w:type="spellStart"/>
            <w:r>
              <w:t>utan</w:t>
            </w:r>
            <w:proofErr w:type="spellEnd"/>
            <w:r>
              <w:t xml:space="preserve"> </w:t>
            </w:r>
            <w:proofErr w:type="spellStart"/>
            <w:r>
              <w:t>inbördes</w:t>
            </w:r>
            <w:proofErr w:type="spellEnd"/>
            <w:r>
              <w:t xml:space="preserve"> </w:t>
            </w:r>
            <w:proofErr w:type="spellStart"/>
            <w:r>
              <w:t>rangordning</w:t>
            </w:r>
            <w:proofErr w:type="spellEnd"/>
          </w:p>
        </w:tc>
      </w:tr>
      <w:tr w:rsidR="009B2106" w:rsidRPr="00632D95" w14:paraId="404E1DDA" w14:textId="77777777" w:rsidTr="00970C3F">
        <w:tc>
          <w:tcPr>
            <w:tcW w:w="2405" w:type="dxa"/>
            <w:shd w:val="clear" w:color="auto" w:fill="E3DDEB"/>
          </w:tcPr>
          <w:p w14:paraId="577A9369" w14:textId="77777777" w:rsidR="009B2106" w:rsidRPr="00970C3F" w:rsidRDefault="009B2106" w:rsidP="009B2106">
            <w:pPr>
              <w:spacing w:after="160" w:line="259" w:lineRule="auto"/>
              <w:ind w:left="0" w:firstLine="0"/>
              <w:rPr>
                <w:b/>
                <w:bCs/>
              </w:rPr>
            </w:pPr>
            <w:proofErr w:type="spellStart"/>
            <w:r w:rsidRPr="00970C3F">
              <w:rPr>
                <w:b/>
                <w:bCs/>
              </w:rPr>
              <w:t>Avtalsområde</w:t>
            </w:r>
            <w:proofErr w:type="spellEnd"/>
            <w:r w:rsidRPr="00970C3F">
              <w:rPr>
                <w:b/>
                <w:bCs/>
              </w:rPr>
              <w:t xml:space="preserve"> 4 </w:t>
            </w:r>
          </w:p>
          <w:p w14:paraId="4A677FB8" w14:textId="14760D05" w:rsidR="009B2106" w:rsidRPr="00167B06" w:rsidRDefault="009B2106" w:rsidP="009B2106">
            <w:pPr>
              <w:rPr>
                <w:rFonts w:eastAsiaTheme="majorEastAsia"/>
              </w:rPr>
            </w:pPr>
            <w:proofErr w:type="spellStart"/>
            <w:r>
              <w:t>Lärande</w:t>
            </w:r>
            <w:proofErr w:type="spellEnd"/>
          </w:p>
        </w:tc>
        <w:tc>
          <w:tcPr>
            <w:tcW w:w="3827" w:type="dxa"/>
            <w:shd w:val="clear" w:color="auto" w:fill="E3DDEB"/>
          </w:tcPr>
          <w:p w14:paraId="43B6FDF0" w14:textId="77777777" w:rsidR="009B2106" w:rsidRDefault="009B2106" w:rsidP="009B2106">
            <w:pPr>
              <w:spacing w:after="160" w:line="259" w:lineRule="auto"/>
              <w:ind w:left="0" w:firstLine="0"/>
            </w:pPr>
            <w:r>
              <w:t>ABA Skol AB</w:t>
            </w:r>
          </w:p>
          <w:p w14:paraId="5E38B800" w14:textId="77777777" w:rsidR="009B2106" w:rsidRDefault="009B2106" w:rsidP="009B2106">
            <w:pPr>
              <w:spacing w:after="160" w:line="259" w:lineRule="auto"/>
              <w:ind w:left="0" w:firstLine="0"/>
            </w:pPr>
            <w:r>
              <w:t>Creativ Company A/S</w:t>
            </w:r>
          </w:p>
          <w:p w14:paraId="7F9B941A" w14:textId="40F7D3B5" w:rsidR="009B2106" w:rsidRPr="00A71F00" w:rsidRDefault="009B2106" w:rsidP="009B2106">
            <w:pPr>
              <w:rPr>
                <w:lang w:val="sv-SE" w:eastAsia="sv-SE"/>
              </w:rPr>
            </w:pPr>
            <w:r>
              <w:t>Lekolar AB</w:t>
            </w:r>
          </w:p>
        </w:tc>
      </w:tr>
      <w:tr w:rsidR="009B2106" w14:paraId="2D707FB6" w14:textId="77777777" w:rsidTr="00970C3F">
        <w:tc>
          <w:tcPr>
            <w:tcW w:w="2405" w:type="dxa"/>
            <w:shd w:val="clear" w:color="auto" w:fill="E3DDEB"/>
          </w:tcPr>
          <w:p w14:paraId="62DC2024" w14:textId="77777777" w:rsidR="009B2106" w:rsidRPr="00970C3F" w:rsidRDefault="009B2106" w:rsidP="009B2106">
            <w:pPr>
              <w:spacing w:after="160" w:line="259" w:lineRule="auto"/>
              <w:ind w:left="0" w:firstLine="0"/>
              <w:rPr>
                <w:b/>
                <w:bCs/>
              </w:rPr>
            </w:pPr>
            <w:proofErr w:type="spellStart"/>
            <w:r w:rsidRPr="00970C3F">
              <w:rPr>
                <w:b/>
                <w:bCs/>
              </w:rPr>
              <w:t>Avtalsområde</w:t>
            </w:r>
            <w:proofErr w:type="spellEnd"/>
            <w:r w:rsidRPr="00970C3F">
              <w:rPr>
                <w:b/>
                <w:bCs/>
              </w:rPr>
              <w:t xml:space="preserve"> 5</w:t>
            </w:r>
          </w:p>
          <w:p w14:paraId="0FDC123C" w14:textId="31C9EC8E" w:rsidR="009B2106" w:rsidRPr="00167B06" w:rsidRDefault="009B2106" w:rsidP="009B2106">
            <w:pPr>
              <w:rPr>
                <w:rFonts w:eastAsiaTheme="majorEastAsia"/>
              </w:rPr>
            </w:pPr>
            <w:proofErr w:type="spellStart"/>
            <w:r>
              <w:t>Lekmöbler</w:t>
            </w:r>
            <w:proofErr w:type="spellEnd"/>
            <w:r>
              <w:t xml:space="preserve"> </w:t>
            </w:r>
            <w:proofErr w:type="spellStart"/>
            <w:r>
              <w:t>och</w:t>
            </w:r>
            <w:proofErr w:type="spellEnd"/>
            <w:r>
              <w:t xml:space="preserve"> </w:t>
            </w:r>
            <w:proofErr w:type="spellStart"/>
            <w:r>
              <w:t>lekmattor</w:t>
            </w:r>
            <w:proofErr w:type="spellEnd"/>
          </w:p>
        </w:tc>
        <w:tc>
          <w:tcPr>
            <w:tcW w:w="3827" w:type="dxa"/>
            <w:shd w:val="clear" w:color="auto" w:fill="E3DDEB"/>
          </w:tcPr>
          <w:p w14:paraId="038299A9" w14:textId="77777777" w:rsidR="009B2106" w:rsidRDefault="009B2106" w:rsidP="009B2106">
            <w:pPr>
              <w:spacing w:after="160" w:line="259" w:lineRule="auto"/>
              <w:ind w:left="0" w:firstLine="0"/>
            </w:pPr>
            <w:r>
              <w:t>ABA Skol AB</w:t>
            </w:r>
          </w:p>
          <w:p w14:paraId="444D8923" w14:textId="77777777" w:rsidR="009B2106" w:rsidRDefault="009B2106" w:rsidP="009B2106">
            <w:pPr>
              <w:spacing w:after="160" w:line="259" w:lineRule="auto"/>
              <w:ind w:left="0" w:firstLine="0"/>
            </w:pPr>
            <w:r>
              <w:t>Creativ Company A/S</w:t>
            </w:r>
          </w:p>
          <w:p w14:paraId="08B439B4" w14:textId="6D92EC03" w:rsidR="009B2106" w:rsidRPr="00A71F00" w:rsidRDefault="009B2106" w:rsidP="009B2106">
            <w:pPr>
              <w:rPr>
                <w:lang w:val="sv-SE" w:eastAsia="sv-SE"/>
              </w:rPr>
            </w:pPr>
            <w:r>
              <w:t>Lekolar AB</w:t>
            </w:r>
          </w:p>
        </w:tc>
      </w:tr>
      <w:tr w:rsidR="009B2106" w14:paraId="0F1E41C6" w14:textId="77777777" w:rsidTr="00970C3F">
        <w:tc>
          <w:tcPr>
            <w:tcW w:w="2405" w:type="dxa"/>
            <w:shd w:val="clear" w:color="auto" w:fill="E3DDEB"/>
          </w:tcPr>
          <w:p w14:paraId="0E2846B6" w14:textId="77777777" w:rsidR="009B2106" w:rsidRPr="00970C3F" w:rsidRDefault="009B2106" w:rsidP="009B2106">
            <w:pPr>
              <w:spacing w:after="160" w:line="259" w:lineRule="auto"/>
              <w:ind w:left="0" w:firstLine="0"/>
              <w:rPr>
                <w:b/>
                <w:bCs/>
              </w:rPr>
            </w:pPr>
            <w:proofErr w:type="spellStart"/>
            <w:r w:rsidRPr="00970C3F">
              <w:rPr>
                <w:b/>
                <w:bCs/>
              </w:rPr>
              <w:t>Avtalsområde</w:t>
            </w:r>
            <w:proofErr w:type="spellEnd"/>
            <w:r w:rsidRPr="00970C3F">
              <w:rPr>
                <w:b/>
                <w:bCs/>
              </w:rPr>
              <w:t xml:space="preserve"> 6</w:t>
            </w:r>
          </w:p>
          <w:p w14:paraId="4FE03219" w14:textId="3A2D632C" w:rsidR="009B2106" w:rsidRPr="00167B06" w:rsidRDefault="009B2106" w:rsidP="009B2106">
            <w:pPr>
              <w:rPr>
                <w:rFonts w:eastAsiaTheme="majorEastAsia"/>
              </w:rPr>
            </w:pPr>
            <w:proofErr w:type="spellStart"/>
            <w:r>
              <w:t>Barnvagnar</w:t>
            </w:r>
            <w:proofErr w:type="spellEnd"/>
          </w:p>
        </w:tc>
        <w:tc>
          <w:tcPr>
            <w:tcW w:w="3827" w:type="dxa"/>
            <w:shd w:val="clear" w:color="auto" w:fill="E3DDEB"/>
          </w:tcPr>
          <w:p w14:paraId="221E6EA7" w14:textId="77777777" w:rsidR="009B2106" w:rsidRDefault="009B2106" w:rsidP="009B2106">
            <w:pPr>
              <w:spacing w:after="160" w:line="259" w:lineRule="auto"/>
              <w:ind w:left="0" w:firstLine="0"/>
            </w:pPr>
            <w:r>
              <w:t>ABA Skol AB</w:t>
            </w:r>
          </w:p>
          <w:p w14:paraId="0487C906" w14:textId="77777777" w:rsidR="009B2106" w:rsidRDefault="009B2106" w:rsidP="009B2106">
            <w:pPr>
              <w:spacing w:after="160" w:line="259" w:lineRule="auto"/>
              <w:ind w:left="0" w:firstLine="0"/>
            </w:pPr>
            <w:r>
              <w:t>Creativ Company A/S</w:t>
            </w:r>
          </w:p>
          <w:p w14:paraId="66EEBFC6" w14:textId="6837A22D" w:rsidR="009B2106" w:rsidRPr="00A71F00" w:rsidRDefault="009B2106" w:rsidP="009B2106">
            <w:pPr>
              <w:rPr>
                <w:lang w:val="sv-SE" w:eastAsia="sv-SE"/>
              </w:rPr>
            </w:pPr>
            <w:r>
              <w:t>Lekolar AB</w:t>
            </w:r>
          </w:p>
        </w:tc>
      </w:tr>
      <w:tr w:rsidR="009B2106" w14:paraId="3FDF0A3F" w14:textId="77777777" w:rsidTr="00970C3F">
        <w:tc>
          <w:tcPr>
            <w:tcW w:w="2405" w:type="dxa"/>
            <w:shd w:val="clear" w:color="auto" w:fill="E3DDEB"/>
          </w:tcPr>
          <w:p w14:paraId="2F8442C0" w14:textId="440E8D4F" w:rsidR="009B2106" w:rsidRPr="00970C3F" w:rsidRDefault="009B2106" w:rsidP="009B2106">
            <w:pPr>
              <w:spacing w:after="160" w:line="259" w:lineRule="auto"/>
              <w:ind w:left="0" w:firstLine="0"/>
              <w:rPr>
                <w:b/>
                <w:bCs/>
              </w:rPr>
            </w:pPr>
            <w:proofErr w:type="spellStart"/>
            <w:r w:rsidRPr="00970C3F">
              <w:rPr>
                <w:b/>
                <w:bCs/>
              </w:rPr>
              <w:t>Avtalsområde</w:t>
            </w:r>
            <w:proofErr w:type="spellEnd"/>
            <w:r w:rsidRPr="00970C3F">
              <w:rPr>
                <w:b/>
                <w:bCs/>
              </w:rPr>
              <w:t xml:space="preserve"> 7</w:t>
            </w:r>
          </w:p>
          <w:p w14:paraId="16CDEFBF" w14:textId="000194DF" w:rsidR="009B2106" w:rsidRPr="00345EA6" w:rsidRDefault="009B2106" w:rsidP="009B2106">
            <w:pPr>
              <w:rPr>
                <w:rFonts w:eastAsiaTheme="majorEastAsia"/>
                <w:lang w:val="sv-SE"/>
              </w:rPr>
            </w:pPr>
            <w:proofErr w:type="spellStart"/>
            <w:r>
              <w:t>Cyklar</w:t>
            </w:r>
            <w:proofErr w:type="spellEnd"/>
          </w:p>
        </w:tc>
        <w:tc>
          <w:tcPr>
            <w:tcW w:w="3827" w:type="dxa"/>
            <w:shd w:val="clear" w:color="auto" w:fill="E3DDEB"/>
          </w:tcPr>
          <w:p w14:paraId="1D68BD2F" w14:textId="77777777" w:rsidR="009B2106" w:rsidRDefault="009B2106" w:rsidP="009B2106">
            <w:pPr>
              <w:spacing w:after="160" w:line="259" w:lineRule="auto"/>
              <w:ind w:left="0" w:firstLine="0"/>
            </w:pPr>
            <w:r>
              <w:t>ABA Skol AB</w:t>
            </w:r>
          </w:p>
          <w:p w14:paraId="562E842C" w14:textId="77777777" w:rsidR="009B2106" w:rsidRDefault="009B2106" w:rsidP="009B2106">
            <w:pPr>
              <w:spacing w:after="160" w:line="259" w:lineRule="auto"/>
              <w:ind w:left="0" w:firstLine="0"/>
            </w:pPr>
            <w:r>
              <w:t>Creativ Company A/S</w:t>
            </w:r>
          </w:p>
          <w:p w14:paraId="51916C7E" w14:textId="77777777" w:rsidR="009B2106" w:rsidRPr="00E761C2" w:rsidRDefault="009B2106" w:rsidP="009B2106">
            <w:pPr>
              <w:spacing w:after="160" w:line="259" w:lineRule="auto"/>
              <w:ind w:left="0" w:firstLine="0"/>
              <w:rPr>
                <w:lang w:val="sv-SE"/>
              </w:rPr>
            </w:pPr>
            <w:r w:rsidRPr="00E761C2">
              <w:rPr>
                <w:lang w:val="sv-SE"/>
              </w:rPr>
              <w:t>Lekolar AB</w:t>
            </w:r>
          </w:p>
          <w:p w14:paraId="7573294E" w14:textId="52FBF5D0" w:rsidR="009B2106" w:rsidRPr="00A71F00" w:rsidRDefault="009B2106" w:rsidP="009B2106">
            <w:pPr>
              <w:rPr>
                <w:lang w:val="sv-SE" w:eastAsia="sv-SE"/>
              </w:rPr>
            </w:pPr>
            <w:proofErr w:type="spellStart"/>
            <w:r w:rsidRPr="00E761C2">
              <w:rPr>
                <w:lang w:val="sv-SE"/>
              </w:rPr>
              <w:t>Tressport</w:t>
            </w:r>
            <w:proofErr w:type="spellEnd"/>
            <w:r w:rsidRPr="00E761C2">
              <w:rPr>
                <w:lang w:val="sv-SE"/>
              </w:rPr>
              <w:t xml:space="preserve"> och Lek AB</w:t>
            </w:r>
          </w:p>
        </w:tc>
      </w:tr>
    </w:tbl>
    <w:p w14:paraId="100BB6D7" w14:textId="77777777" w:rsidR="006750C6" w:rsidRDefault="006750C6" w:rsidP="006750C6">
      <w:pPr>
        <w:ind w:left="0" w:firstLine="0"/>
      </w:pPr>
    </w:p>
    <w:p w14:paraId="00262D4C" w14:textId="068703AD" w:rsidR="006750C6" w:rsidRDefault="006750C6" w:rsidP="006750C6">
      <w:pPr>
        <w:ind w:left="0" w:firstLine="0"/>
      </w:pPr>
      <w:r>
        <w:t xml:space="preserve">För anbudsområde 4-7 sker köp genom särskild fördelningsnyckel, följ punkterna nedan. </w:t>
      </w:r>
    </w:p>
    <w:p w14:paraId="422E8614" w14:textId="0DDA816A" w:rsidR="00152280" w:rsidRDefault="00152280" w:rsidP="00152280"/>
    <w:p w14:paraId="12A37250" w14:textId="4C0B99F4" w:rsidR="00152280" w:rsidRPr="00152280" w:rsidRDefault="0085659B" w:rsidP="00152280">
      <w:pPr>
        <w:pStyle w:val="Rubrik3"/>
        <w:numPr>
          <w:ilvl w:val="0"/>
          <w:numId w:val="0"/>
        </w:numPr>
        <w:rPr>
          <w:b/>
          <w:bCs/>
        </w:rPr>
      </w:pPr>
      <w:r>
        <w:rPr>
          <w:b/>
          <w:bCs/>
        </w:rPr>
        <w:t>B</w:t>
      </w:r>
      <w:r w:rsidR="00152280" w:rsidRPr="00152280">
        <w:rPr>
          <w:b/>
          <w:bCs/>
        </w:rPr>
        <w:t xml:space="preserve">eställning </w:t>
      </w:r>
      <w:r>
        <w:rPr>
          <w:b/>
          <w:bCs/>
        </w:rPr>
        <w:t>–</w:t>
      </w:r>
      <w:r w:rsidR="00152280" w:rsidRPr="00152280">
        <w:rPr>
          <w:b/>
          <w:bCs/>
        </w:rPr>
        <w:t xml:space="preserve"> steg för steg</w:t>
      </w:r>
    </w:p>
    <w:p w14:paraId="166CFC58" w14:textId="0F70757D" w:rsidR="00AC7C9C" w:rsidRDefault="000366B3" w:rsidP="005C33DD">
      <w:pPr>
        <w:pStyle w:val="Liststycke"/>
        <w:numPr>
          <w:ilvl w:val="0"/>
          <w:numId w:val="7"/>
        </w:numPr>
      </w:pPr>
      <w:r>
        <w:t xml:space="preserve">Gör en behovsanalys av vilka </w:t>
      </w:r>
      <w:r w:rsidRPr="007669C5">
        <w:t>produkter som ba</w:t>
      </w:r>
      <w:r w:rsidR="001F279B" w:rsidRPr="007669C5">
        <w:t>rnen i barngruppen</w:t>
      </w:r>
      <w:r>
        <w:t xml:space="preserve"> är i behov av.</w:t>
      </w:r>
      <w:r w:rsidR="0085659B">
        <w:br/>
      </w:r>
    </w:p>
    <w:p w14:paraId="09C06756" w14:textId="38DAE1D8" w:rsidR="0085659B" w:rsidRDefault="00152280" w:rsidP="005C33DD">
      <w:pPr>
        <w:pStyle w:val="Liststycke"/>
        <w:numPr>
          <w:ilvl w:val="0"/>
          <w:numId w:val="7"/>
        </w:numPr>
      </w:pPr>
      <w:r>
        <w:t xml:space="preserve">Gå igenom leverantörernas sortiment för att se vilken produkt som bäst uppfyller ert behov utifrån </w:t>
      </w:r>
      <w:r w:rsidR="0085659B">
        <w:t xml:space="preserve">nedan </w:t>
      </w:r>
      <w:r>
        <w:t>parametrar</w:t>
      </w:r>
      <w:r w:rsidR="009E5C6E">
        <w:t>.</w:t>
      </w:r>
      <w:r w:rsidR="0085659B">
        <w:t xml:space="preserve"> Du använder bara de parametrar som är relevanta vid tillfället för köpet. Om du vid ett senare tillfälle behöver köpa ytterligare produkter ska en ny genomgång göras och samma eller andra parametrar kan användas:</w:t>
      </w:r>
      <w:r w:rsidR="0085659B">
        <w:br/>
      </w:r>
    </w:p>
    <w:p w14:paraId="3548F1FC" w14:textId="787A51DA" w:rsidR="0085659B" w:rsidRPr="0085659B" w:rsidRDefault="0085659B" w:rsidP="005C33DD">
      <w:pPr>
        <w:pStyle w:val="Liststycke"/>
        <w:numPr>
          <w:ilvl w:val="2"/>
          <w:numId w:val="8"/>
        </w:numPr>
      </w:pPr>
      <w:r w:rsidRPr="0085659B">
        <w:t xml:space="preserve">Produktens uppfyllande av Upphandlingsmyndighetens kriterier </w:t>
      </w:r>
    </w:p>
    <w:p w14:paraId="4A781CAC" w14:textId="77777777" w:rsidR="0085659B" w:rsidRDefault="0085659B" w:rsidP="005C33DD">
      <w:pPr>
        <w:pStyle w:val="Liststycke"/>
        <w:numPr>
          <w:ilvl w:val="2"/>
          <w:numId w:val="8"/>
        </w:numPr>
      </w:pPr>
      <w:r>
        <w:t xml:space="preserve">Produktens uppfyllande av miljömärkning </w:t>
      </w:r>
    </w:p>
    <w:p w14:paraId="7CF0E14D" w14:textId="77777777" w:rsidR="0085659B" w:rsidRDefault="0085659B" w:rsidP="005C33DD">
      <w:pPr>
        <w:pStyle w:val="Liststycke"/>
        <w:numPr>
          <w:ilvl w:val="2"/>
          <w:numId w:val="8"/>
        </w:numPr>
      </w:pPr>
      <w:r>
        <w:t xml:space="preserve">Produktens funktion och anpassning för individens behov, t.ex. synskada eller annan funktionsnedsättning </w:t>
      </w:r>
    </w:p>
    <w:p w14:paraId="4000399D" w14:textId="77777777" w:rsidR="0085659B" w:rsidRDefault="0085659B" w:rsidP="005C33DD">
      <w:pPr>
        <w:pStyle w:val="Liststycke"/>
        <w:numPr>
          <w:ilvl w:val="2"/>
          <w:numId w:val="8"/>
        </w:numPr>
      </w:pPr>
      <w:r>
        <w:t>Produktens syfte och anpassning till barnens lärande och hjälpmedel vid undervisning</w:t>
      </w:r>
    </w:p>
    <w:p w14:paraId="63AF1293" w14:textId="77777777" w:rsidR="0085659B" w:rsidRDefault="0085659B" w:rsidP="005C33DD">
      <w:pPr>
        <w:pStyle w:val="Liststycke"/>
        <w:numPr>
          <w:ilvl w:val="2"/>
          <w:numId w:val="8"/>
        </w:numPr>
      </w:pPr>
      <w:r>
        <w:lastRenderedPageBreak/>
        <w:t>Produkt anpassad för yngre barn upp till 3 år</w:t>
      </w:r>
    </w:p>
    <w:p w14:paraId="760F87E1" w14:textId="61172CC0" w:rsidR="00AE5F2F" w:rsidRDefault="0085659B" w:rsidP="00AE5F2F">
      <w:pPr>
        <w:pStyle w:val="Liststycke"/>
        <w:numPr>
          <w:ilvl w:val="2"/>
          <w:numId w:val="8"/>
        </w:numPr>
      </w:pPr>
      <w:r>
        <w:t>Produktens pris</w:t>
      </w:r>
      <w:r w:rsidR="009468DD">
        <w:t xml:space="preserve"> i produktkatalogen</w:t>
      </w:r>
    </w:p>
    <w:p w14:paraId="52AF80AD" w14:textId="511C9CCA" w:rsidR="00152280" w:rsidRDefault="00152280" w:rsidP="0085659B">
      <w:pPr>
        <w:ind w:left="0" w:firstLine="0"/>
      </w:pPr>
    </w:p>
    <w:p w14:paraId="51B7BF75" w14:textId="2E693723" w:rsidR="00AE5F2F" w:rsidRDefault="00AE5F2F" w:rsidP="00AE5F2F">
      <w:pPr>
        <w:ind w:left="720" w:firstLine="0"/>
      </w:pPr>
      <w:r>
        <w:t>Om flera leverantörer erbjuder samma produkt eller likvärdiga produkter ska avrop ske från den leverantör som har lägst pris för produkten.</w:t>
      </w:r>
    </w:p>
    <w:p w14:paraId="4B8440CB" w14:textId="77777777" w:rsidR="00AE5F2F" w:rsidRPr="0085659B" w:rsidRDefault="00AE5F2F" w:rsidP="0085659B">
      <w:pPr>
        <w:ind w:left="0" w:firstLine="0"/>
      </w:pPr>
    </w:p>
    <w:p w14:paraId="79D32AAE" w14:textId="77777777" w:rsidR="00307183" w:rsidRPr="00307183" w:rsidRDefault="0085659B" w:rsidP="005C33DD">
      <w:pPr>
        <w:pStyle w:val="Liststycke"/>
        <w:numPr>
          <w:ilvl w:val="0"/>
          <w:numId w:val="7"/>
        </w:numPr>
      </w:pPr>
      <w:r w:rsidRPr="009468DD">
        <w:rPr>
          <w:rFonts w:cstheme="minorHAnsi"/>
          <w:lang w:eastAsia="en-US"/>
        </w:rPr>
        <w:t>Dokumentera sedan varför du gjort ditt val på ett visst sätt och kontakta därefter den aktuella leverantören och beställ som vanlig</w:t>
      </w:r>
      <w:r w:rsidR="00307183">
        <w:rPr>
          <w:rFonts w:cstheme="minorHAnsi"/>
          <w:lang w:eastAsia="en-US"/>
        </w:rPr>
        <w:t xml:space="preserve">t. </w:t>
      </w:r>
    </w:p>
    <w:p w14:paraId="29810327" w14:textId="77777777" w:rsidR="00307183" w:rsidRDefault="00307183" w:rsidP="00307183">
      <w:pPr>
        <w:pStyle w:val="Liststycke"/>
        <w:ind w:firstLine="0"/>
        <w:rPr>
          <w:rFonts w:cstheme="minorHAnsi"/>
          <w:lang w:eastAsia="en-US"/>
        </w:rPr>
      </w:pPr>
    </w:p>
    <w:p w14:paraId="1058F810" w14:textId="44C6FCF3" w:rsidR="009468DD" w:rsidRPr="009468DD" w:rsidRDefault="00307183" w:rsidP="00307183">
      <w:pPr>
        <w:pStyle w:val="Liststycke"/>
        <w:ind w:firstLine="0"/>
      </w:pPr>
      <w:r>
        <w:t xml:space="preserve">Leverantören tar emot beställningar via e-post, e-handel, webbutik, och kundtjänst per telefon. Leverantören </w:t>
      </w:r>
      <w:r w:rsidRPr="00193B57">
        <w:t>ska besvara er avropsförfrågan inom en arbetsdag</w:t>
      </w:r>
      <w:r w:rsidR="0085659B" w:rsidRPr="009468DD">
        <w:rPr>
          <w:rFonts w:cstheme="minorHAnsi"/>
          <w:lang w:eastAsia="en-US"/>
        </w:rPr>
        <w:t>.</w:t>
      </w:r>
    </w:p>
    <w:p w14:paraId="0A1EB09D" w14:textId="6053F7DE" w:rsidR="00152280" w:rsidRDefault="009468DD" w:rsidP="009468DD">
      <w:r w:rsidRPr="009468DD">
        <w:rPr>
          <w:rFonts w:cstheme="minorHAnsi"/>
          <w:lang w:eastAsia="en-US"/>
        </w:rPr>
        <w:t xml:space="preserve"> </w:t>
      </w:r>
    </w:p>
    <w:p w14:paraId="1BF4B1BA" w14:textId="1CF11CDA" w:rsidR="00152280" w:rsidRDefault="007669C5" w:rsidP="00152280">
      <w:pPr>
        <w:ind w:left="0" w:firstLine="0"/>
      </w:pPr>
      <w:r>
        <w:rPr>
          <w:noProof/>
        </w:rPr>
        <mc:AlternateContent>
          <mc:Choice Requires="wps">
            <w:drawing>
              <wp:anchor distT="45720" distB="45720" distL="114300" distR="114300" simplePos="0" relativeHeight="251662336" behindDoc="0" locked="0" layoutInCell="1" allowOverlap="1" wp14:anchorId="0D1D23B9" wp14:editId="6A16907F">
                <wp:simplePos x="0" y="0"/>
                <wp:positionH relativeFrom="column">
                  <wp:posOffset>377190</wp:posOffset>
                </wp:positionH>
                <wp:positionV relativeFrom="paragraph">
                  <wp:posOffset>70485</wp:posOffset>
                </wp:positionV>
                <wp:extent cx="5017135" cy="1163955"/>
                <wp:effectExtent l="0" t="0" r="12065" b="1714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135" cy="1163955"/>
                        </a:xfrm>
                        <a:prstGeom prst="rect">
                          <a:avLst/>
                        </a:prstGeom>
                        <a:solidFill>
                          <a:srgbClr val="CCC1DA"/>
                        </a:solidFill>
                        <a:ln w="9525">
                          <a:solidFill>
                            <a:srgbClr val="000000"/>
                          </a:solidFill>
                          <a:miter lim="800000"/>
                          <a:headEnd/>
                          <a:tailEnd/>
                        </a:ln>
                      </wps:spPr>
                      <wps:txbx>
                        <w:txbxContent>
                          <w:p w14:paraId="6408F286" w14:textId="62758B80" w:rsidR="007669C5" w:rsidRDefault="007669C5" w:rsidP="007669C5">
                            <w:pPr>
                              <w:ind w:left="0" w:firstLine="0"/>
                            </w:pPr>
                            <w:r w:rsidRPr="007669C5">
                              <w:rPr>
                                <w:b/>
                                <w:bCs/>
                              </w:rPr>
                              <w:t>Har du svårt att hitta rätt produkt</w:t>
                            </w:r>
                            <w:r>
                              <w:t>?</w:t>
                            </w:r>
                            <w:r>
                              <w:br/>
                              <w:t xml:space="preserve">Skicka en fråga till leverantörerna, då kan de hjälpa dig att ta fram produkter som möter er behovsanalys. </w:t>
                            </w:r>
                            <w:r>
                              <w:br/>
                              <w:t xml:space="preserve">Sedan köper ni från den leverantör som bäst möter </w:t>
                            </w:r>
                            <w:r w:rsidR="00CD09C2">
                              <w:t xml:space="preserve">den eller </w:t>
                            </w:r>
                            <w:r>
                              <w:t>de parametrar ni valt.</w:t>
                            </w:r>
                          </w:p>
                          <w:p w14:paraId="7FCEAF35" w14:textId="285A78FC" w:rsidR="007669C5" w:rsidRDefault="007669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D23B9" id="Textruta 2" o:spid="_x0000_s1027" type="#_x0000_t202" style="position:absolute;margin-left:29.7pt;margin-top:5.55pt;width:395.05pt;height:91.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" fillcolor="#ccc1da">
                <v:textbox>
                  <w:txbxContent>
                    <w:p w14:paraId="6408F286" w14:textId="62758B80" w:rsidR="007669C5" w:rsidRDefault="007669C5" w:rsidP="007669C5">
                      <w:pPr>
                        <w:ind w:left="0" w:firstLine="0"/>
                      </w:pPr>
                      <w:r w:rsidRPr="007669C5">
                        <w:rPr>
                          <w:b/>
                          <w:bCs/>
                        </w:rPr>
                        <w:t>Har du svårt att hitta rätt produkt</w:t>
                      </w:r>
                      <w:r>
                        <w:t>?</w:t>
                      </w:r>
                      <w:r>
                        <w:br/>
                        <w:t xml:space="preserve">Skicka en fråga till leverantörerna, då kan de hjälpa dig att ta fram produkter som möter er behovsanalys. </w:t>
                      </w:r>
                      <w:r>
                        <w:br/>
                        <w:t xml:space="preserve">Sedan köper ni från den leverantör som bäst möter </w:t>
                      </w:r>
                      <w:r w:rsidR="00CD09C2">
                        <w:t xml:space="preserve">den eller </w:t>
                      </w:r>
                      <w:r>
                        <w:t>de parametrar ni valt.</w:t>
                      </w:r>
                    </w:p>
                    <w:p w14:paraId="7FCEAF35" w14:textId="285A78FC" w:rsidR="007669C5" w:rsidRDefault="007669C5"/>
                  </w:txbxContent>
                </v:textbox>
                <w10:wrap type="square"/>
              </v:shape>
            </w:pict>
          </mc:Fallback>
        </mc:AlternateContent>
      </w:r>
    </w:p>
    <w:p w14:paraId="2B3DECF5" w14:textId="77777777" w:rsidR="00152280" w:rsidRDefault="00152280" w:rsidP="00152280">
      <w:pPr>
        <w:pStyle w:val="Liststycke"/>
      </w:pPr>
    </w:p>
    <w:p w14:paraId="3E24F7A9" w14:textId="7DCA34BC" w:rsidR="00152280" w:rsidRDefault="00152280" w:rsidP="00152280"/>
    <w:p w14:paraId="309A6380" w14:textId="1AF4AF43" w:rsidR="00152280" w:rsidRDefault="00152280" w:rsidP="00152280"/>
    <w:p w14:paraId="62896BB2" w14:textId="5059261E" w:rsidR="000366B3" w:rsidRDefault="000366B3" w:rsidP="00127069"/>
    <w:p w14:paraId="43AE791F" w14:textId="602299A9" w:rsidR="007669C5" w:rsidRDefault="007669C5" w:rsidP="000366B3">
      <w:pPr>
        <w:ind w:left="0" w:firstLine="0"/>
        <w:rPr>
          <w:b/>
          <w:bCs/>
        </w:rPr>
      </w:pPr>
    </w:p>
    <w:p w14:paraId="0394EA31" w14:textId="6B00FB24" w:rsidR="008501E7" w:rsidRDefault="008501E7" w:rsidP="00473AEA">
      <w:pPr>
        <w:pStyle w:val="Rubrik2"/>
        <w:numPr>
          <w:ilvl w:val="0"/>
          <w:numId w:val="0"/>
        </w:numPr>
        <w:spacing w:after="72"/>
      </w:pPr>
    </w:p>
    <w:p w14:paraId="1FAF7FAD" w14:textId="77777777" w:rsidR="00FE07BF" w:rsidRPr="00FE07BF" w:rsidRDefault="00FE07BF" w:rsidP="00FE07BF"/>
    <w:p w14:paraId="7D7EEE78" w14:textId="7D2B5CD2" w:rsidR="00473AEA" w:rsidRDefault="00473AEA" w:rsidP="00473AEA">
      <w:pPr>
        <w:pStyle w:val="Rubrik2"/>
        <w:numPr>
          <w:ilvl w:val="0"/>
          <w:numId w:val="0"/>
        </w:numPr>
        <w:spacing w:after="72"/>
      </w:pPr>
      <w:bookmarkStart w:id="12" w:name="_Toc115263056"/>
      <w:r>
        <w:t>Efter beställning</w:t>
      </w:r>
      <w:r w:rsidR="00C01079">
        <w:t>en</w:t>
      </w:r>
      <w:bookmarkEnd w:id="12"/>
    </w:p>
    <w:p w14:paraId="62842CB2" w14:textId="77777777" w:rsidR="00473AEA" w:rsidRDefault="00473AEA" w:rsidP="00307183">
      <w:pPr>
        <w:pStyle w:val="Rubrik3"/>
        <w:numPr>
          <w:ilvl w:val="0"/>
          <w:numId w:val="0"/>
        </w:numPr>
        <w:rPr>
          <w:b/>
          <w:bCs/>
        </w:rPr>
      </w:pPr>
    </w:p>
    <w:p w14:paraId="186974DC" w14:textId="4FB80AD3" w:rsidR="00307183" w:rsidRPr="0078672D" w:rsidRDefault="00307183" w:rsidP="00307183">
      <w:pPr>
        <w:pStyle w:val="Rubrik3"/>
        <w:numPr>
          <w:ilvl w:val="0"/>
          <w:numId w:val="0"/>
        </w:numPr>
        <w:rPr>
          <w:b/>
          <w:bCs/>
        </w:rPr>
      </w:pPr>
      <w:r w:rsidRPr="0078672D">
        <w:rPr>
          <w:b/>
          <w:bCs/>
        </w:rPr>
        <w:t>Orderbekräftelse</w:t>
      </w:r>
    </w:p>
    <w:p w14:paraId="20B4D4F2" w14:textId="77777777" w:rsidR="00307183" w:rsidRDefault="00307183" w:rsidP="00307183">
      <w:pPr>
        <w:pStyle w:val="Rubrik3"/>
        <w:numPr>
          <w:ilvl w:val="0"/>
          <w:numId w:val="0"/>
        </w:numPr>
        <w:rPr>
          <w:b/>
          <w:bCs/>
        </w:rPr>
      </w:pPr>
      <w:r w:rsidRPr="00026C3C">
        <w:t>Orderbekräftelse skickas skriftligt inom en arbetsdag efter beställningstillfället. Orderbekräftelse ska innehålla information om beräknad leveranstid med angivet leveransdatum</w:t>
      </w:r>
      <w:r>
        <w:t xml:space="preserve"> och ordervärde</w:t>
      </w:r>
      <w:r w:rsidRPr="00026C3C">
        <w:t>.</w:t>
      </w:r>
    </w:p>
    <w:p w14:paraId="545A0428" w14:textId="77777777" w:rsidR="00307183" w:rsidRDefault="00307183" w:rsidP="00307183">
      <w:pPr>
        <w:pStyle w:val="Rubrik3"/>
        <w:numPr>
          <w:ilvl w:val="0"/>
          <w:numId w:val="0"/>
        </w:numPr>
        <w:rPr>
          <w:b/>
          <w:bCs/>
        </w:rPr>
      </w:pPr>
    </w:p>
    <w:p w14:paraId="7002AF42" w14:textId="3F810CA9" w:rsidR="00473AEA" w:rsidRPr="000B720F" w:rsidRDefault="006750C6" w:rsidP="00473AEA">
      <w:pPr>
        <w:pStyle w:val="Rubrik3"/>
        <w:numPr>
          <w:ilvl w:val="0"/>
          <w:numId w:val="0"/>
        </w:numPr>
        <w:rPr>
          <w:b/>
          <w:bCs/>
        </w:rPr>
      </w:pPr>
      <w:r>
        <w:rPr>
          <w:b/>
          <w:bCs/>
        </w:rPr>
        <w:t>L</w:t>
      </w:r>
      <w:r w:rsidR="00473AEA" w:rsidRPr="000B720F">
        <w:rPr>
          <w:b/>
          <w:bCs/>
        </w:rPr>
        <w:t>everansdag</w:t>
      </w:r>
      <w:r>
        <w:rPr>
          <w:b/>
          <w:bCs/>
        </w:rPr>
        <w:t xml:space="preserve"> och villkor</w:t>
      </w:r>
    </w:p>
    <w:p w14:paraId="28146C94" w14:textId="04D614D6" w:rsidR="00300E04" w:rsidRPr="00300E04" w:rsidRDefault="00300E04" w:rsidP="00300E04">
      <w:pPr>
        <w:spacing w:after="160" w:line="252" w:lineRule="auto"/>
        <w:rPr>
          <w:rFonts w:ascii="Calibri" w:eastAsia="Times New Roman" w:hAnsi="Calibri"/>
          <w:color w:val="auto"/>
          <w:sz w:val="22"/>
          <w:u w:val="single"/>
        </w:rPr>
      </w:pPr>
      <w:r w:rsidRPr="00300E04">
        <w:rPr>
          <w:rFonts w:eastAsia="Times New Roman"/>
        </w:rPr>
        <w:t>För varje beställning med ett totalt beställningsvärde som understiger 400 kr per anbudsområde ska leverantören ta ut en beställningsavgift på 150 kr. Det är totalt beställningsvärde som understiger 400 kr per anbudsområde, så beställaren kan inte slå ihop två beställningar i olika anbudsområden för att komma upp i en summa överstigande 400 kr.</w:t>
      </w:r>
    </w:p>
    <w:p w14:paraId="51F40EF0" w14:textId="77777777" w:rsidR="00300E04" w:rsidRDefault="00300E04" w:rsidP="006750C6">
      <w:pPr>
        <w:autoSpaceDE w:val="0"/>
        <w:autoSpaceDN w:val="0"/>
        <w:adjustRightInd w:val="0"/>
        <w:spacing w:after="0" w:line="240" w:lineRule="auto"/>
        <w:ind w:left="0" w:firstLine="0"/>
      </w:pPr>
    </w:p>
    <w:p w14:paraId="62E9904B" w14:textId="1AEDE0E3" w:rsidR="006750C6" w:rsidRDefault="006750C6" w:rsidP="006750C6">
      <w:pPr>
        <w:autoSpaceDE w:val="0"/>
        <w:autoSpaceDN w:val="0"/>
        <w:adjustRightInd w:val="0"/>
        <w:spacing w:after="0" w:line="240" w:lineRule="auto"/>
        <w:ind w:left="0" w:firstLine="0"/>
      </w:pPr>
      <w:r>
        <w:t>Leverantören ska i så stor utsträckning som möjligt samordna leveransdagarna mellan upphandlande myndigheter i samma område. Leverantören ska acceptera att leveranser sker under ordinarie arbetstid på helgfria vardagar. Leveransdag på fredagar ska enbart förekomma på upphandlande myndighets begäran. Beställningar gjorda senast tre dagar före överenskommen leveransdag ska ingå i leveransen. Faktisk leveransdag ska anges av leverantören i orderbekräftelsen.</w:t>
      </w:r>
    </w:p>
    <w:p w14:paraId="4FBB03DA" w14:textId="14252B1D" w:rsidR="00473AEA" w:rsidRDefault="00473AEA" w:rsidP="00473AEA"/>
    <w:p w14:paraId="360AFE70" w14:textId="77777777" w:rsidR="00473AEA" w:rsidRPr="00E82205" w:rsidRDefault="00473AEA" w:rsidP="00473AEA">
      <w:pPr>
        <w:pStyle w:val="Rubrik3"/>
        <w:numPr>
          <w:ilvl w:val="0"/>
          <w:numId w:val="0"/>
        </w:numPr>
        <w:rPr>
          <w:b/>
          <w:bCs/>
        </w:rPr>
      </w:pPr>
      <w:r w:rsidRPr="00E82205">
        <w:rPr>
          <w:b/>
          <w:bCs/>
        </w:rPr>
        <w:t>Leverans</w:t>
      </w:r>
      <w:r>
        <w:rPr>
          <w:b/>
          <w:bCs/>
        </w:rPr>
        <w:t xml:space="preserve"> och leveranstid</w:t>
      </w:r>
    </w:p>
    <w:p w14:paraId="5ECFD80A" w14:textId="77777777" w:rsidR="00473AEA" w:rsidRDefault="00473AEA" w:rsidP="00473AEA">
      <w:pPr>
        <w:pStyle w:val="Rubrik3"/>
        <w:numPr>
          <w:ilvl w:val="0"/>
          <w:numId w:val="0"/>
        </w:numPr>
      </w:pPr>
      <w:r>
        <w:t>Leverans sker på den veckodag som ni kommit överens om inför er första beställning. Det går bra att ändra leveransdag efter överenskommelse med leverantör. Vid leveranser på pall återtar leverantören kostnadsfritt sina pallar.</w:t>
      </w:r>
    </w:p>
    <w:p w14:paraId="2DA1EC47" w14:textId="77777777" w:rsidR="00307183" w:rsidRPr="0075516A" w:rsidRDefault="00307183" w:rsidP="00261C22">
      <w:pPr>
        <w:ind w:left="0" w:firstLine="0"/>
      </w:pPr>
    </w:p>
    <w:p w14:paraId="37F23583" w14:textId="77777777" w:rsidR="00307183" w:rsidRPr="0075516A" w:rsidRDefault="00307183" w:rsidP="00307183">
      <w:pPr>
        <w:pStyle w:val="Rubrik3"/>
        <w:numPr>
          <w:ilvl w:val="0"/>
          <w:numId w:val="0"/>
        </w:numPr>
        <w:rPr>
          <w:b/>
          <w:bCs/>
        </w:rPr>
      </w:pPr>
      <w:r w:rsidRPr="0075516A">
        <w:rPr>
          <w:b/>
          <w:bCs/>
        </w:rPr>
        <w:lastRenderedPageBreak/>
        <w:t xml:space="preserve">Avbeställning </w:t>
      </w:r>
    </w:p>
    <w:p w14:paraId="61FBB4A2" w14:textId="3649D191" w:rsidR="00307183" w:rsidRDefault="0058541F" w:rsidP="00307183">
      <w:pPr>
        <w:ind w:left="0" w:firstLine="0"/>
      </w:pPr>
      <w:r>
        <w:t xml:space="preserve">Lagd beställning kan avbeställas fram till två dagar före beställningen har skickats från leverantören. </w:t>
      </w:r>
      <w:r w:rsidR="00025462">
        <w:t>Vid avbeställning, k</w:t>
      </w:r>
      <w:r w:rsidR="00307183">
        <w:t>ontakta omgående leverantörens kundsupport genom telefon eller e</w:t>
      </w:r>
      <w:r w:rsidR="00025462">
        <w:t>-</w:t>
      </w:r>
      <w:r w:rsidR="00307183">
        <w:t xml:space="preserve">post. </w:t>
      </w:r>
    </w:p>
    <w:p w14:paraId="104DA716" w14:textId="77777777" w:rsidR="00307183" w:rsidRDefault="00307183" w:rsidP="00307183">
      <w:pPr>
        <w:ind w:left="-5"/>
      </w:pPr>
    </w:p>
    <w:p w14:paraId="541F1B43" w14:textId="77777777" w:rsidR="00E46AE2" w:rsidRPr="0075516A" w:rsidRDefault="00E46AE2" w:rsidP="00E46AE2">
      <w:pPr>
        <w:pStyle w:val="Rubrik3"/>
        <w:numPr>
          <w:ilvl w:val="0"/>
          <w:numId w:val="0"/>
        </w:numPr>
        <w:rPr>
          <w:b/>
          <w:bCs/>
        </w:rPr>
      </w:pPr>
      <w:r>
        <w:rPr>
          <w:b/>
          <w:bCs/>
        </w:rPr>
        <w:t>R</w:t>
      </w:r>
      <w:r w:rsidRPr="0075516A">
        <w:rPr>
          <w:b/>
          <w:bCs/>
        </w:rPr>
        <w:t>etur</w:t>
      </w:r>
      <w:r>
        <w:rPr>
          <w:b/>
          <w:bCs/>
        </w:rPr>
        <w:t>er och felleveranser</w:t>
      </w:r>
      <w:r w:rsidRPr="0075516A">
        <w:rPr>
          <w:b/>
          <w:bCs/>
        </w:rPr>
        <w:t xml:space="preserve"> </w:t>
      </w:r>
    </w:p>
    <w:p w14:paraId="4865B161" w14:textId="110717A5" w:rsidR="00E46AE2" w:rsidRPr="00B1369D" w:rsidRDefault="00E46AE2" w:rsidP="00E46AE2">
      <w:pPr>
        <w:ind w:left="0" w:firstLine="0"/>
      </w:pPr>
      <w:r>
        <w:t xml:space="preserve">Ni </w:t>
      </w:r>
      <w:r w:rsidRPr="00B1369D">
        <w:t xml:space="preserve">kan kostnadsfritt returnera </w:t>
      </w:r>
      <w:r w:rsidR="00186617">
        <w:t xml:space="preserve">oanvända artiklar som blivit </w:t>
      </w:r>
      <w:r w:rsidRPr="00B1369D">
        <w:t xml:space="preserve">felaktigt levererade </w:t>
      </w:r>
      <w:r w:rsidR="009E5C6E">
        <w:t>inom en</w:t>
      </w:r>
      <w:r w:rsidRPr="00B1369D">
        <w:t xml:space="preserve"> månad efter leverans. Leverantören tillhandahåller retursedlar kostnadsfritt. </w:t>
      </w:r>
    </w:p>
    <w:p w14:paraId="0052C07E" w14:textId="77777777" w:rsidR="00E46AE2" w:rsidRPr="00B1369D" w:rsidRDefault="00E46AE2" w:rsidP="00E46AE2">
      <w:pPr>
        <w:spacing w:after="0"/>
        <w:ind w:left="-6" w:hanging="11"/>
      </w:pPr>
    </w:p>
    <w:p w14:paraId="01AF449F" w14:textId="77777777" w:rsidR="00E46AE2" w:rsidRPr="00B1369D" w:rsidRDefault="00E46AE2" w:rsidP="00E46AE2">
      <w:pPr>
        <w:ind w:left="0" w:firstLine="0"/>
      </w:pPr>
      <w:r w:rsidRPr="00B1369D">
        <w:rPr>
          <w:rStyle w:val="Rubrik3Char"/>
          <w:b/>
          <w:bCs/>
        </w:rPr>
        <w:t>Felbeställningar</w:t>
      </w:r>
      <w:r w:rsidRPr="00B1369D">
        <w:t xml:space="preserve"> </w:t>
      </w:r>
    </w:p>
    <w:p w14:paraId="3BE826A2" w14:textId="5DE9DD49" w:rsidR="00E46AE2" w:rsidRDefault="00E46AE2" w:rsidP="00E46AE2">
      <w:pPr>
        <w:spacing w:after="0"/>
        <w:ind w:left="-17" w:firstLine="0"/>
      </w:pPr>
      <w:r w:rsidRPr="00B1369D">
        <w:t>Om ni gör felbeställning</w:t>
      </w:r>
      <w:r w:rsidR="009E5C6E">
        <w:t>,</w:t>
      </w:r>
      <w:r w:rsidRPr="00B1369D">
        <w:t xml:space="preserve"> kontakta leverantörens kundsupport omgående</w:t>
      </w:r>
      <w:r w:rsidR="00941B27">
        <w:t>.</w:t>
      </w:r>
      <w:r w:rsidRPr="00B1369D">
        <w:t xml:space="preserve"> Ni betalar returfrakten</w:t>
      </w:r>
      <w:r w:rsidR="009E5C6E">
        <w:t>.</w:t>
      </w:r>
    </w:p>
    <w:p w14:paraId="42EDCCFE" w14:textId="77777777" w:rsidR="00E46AE2" w:rsidRDefault="00E46AE2" w:rsidP="00307183">
      <w:pPr>
        <w:pStyle w:val="Rubrik3"/>
        <w:numPr>
          <w:ilvl w:val="0"/>
          <w:numId w:val="0"/>
        </w:numPr>
        <w:rPr>
          <w:b/>
          <w:bCs/>
        </w:rPr>
      </w:pPr>
    </w:p>
    <w:p w14:paraId="62D9BAA1" w14:textId="541EF6C5" w:rsidR="00307183" w:rsidRPr="00CD43E9" w:rsidRDefault="00307183" w:rsidP="00307183">
      <w:pPr>
        <w:pStyle w:val="Rubrik3"/>
        <w:numPr>
          <w:ilvl w:val="0"/>
          <w:numId w:val="0"/>
        </w:numPr>
        <w:rPr>
          <w:b/>
          <w:bCs/>
        </w:rPr>
      </w:pPr>
      <w:r w:rsidRPr="000B720F">
        <w:rPr>
          <w:b/>
          <w:bCs/>
        </w:rPr>
        <w:t xml:space="preserve">Pris </w:t>
      </w:r>
    </w:p>
    <w:p w14:paraId="55D994F1" w14:textId="4451C1DA" w:rsidR="00307183" w:rsidRDefault="00307183" w:rsidP="00307183">
      <w:pPr>
        <w:spacing w:after="203"/>
        <w:ind w:left="-5"/>
      </w:pPr>
      <w:r>
        <w:t>Priser för samtliga produkter som går att köpa är publicerade på ramavtalets webbsida.</w:t>
      </w:r>
      <w:r>
        <w:br/>
      </w:r>
      <w:r w:rsidR="00C11DF5">
        <w:t xml:space="preserve"> Varje februari och september </w:t>
      </w:r>
      <w:r>
        <w:t>har leverantören möjlighet att skicka en ny produktkatalog med uppdaterat sortiment</w:t>
      </w:r>
      <w:r w:rsidR="00C11DF5">
        <w:t xml:space="preserve">. </w:t>
      </w:r>
      <w:r>
        <w:t xml:space="preserve"> Alla priserna är fasta och indexjusteras 1 gång per år</w:t>
      </w:r>
      <w:r w:rsidR="00300E04">
        <w:t>, nya priser börjar gälla 1 februari varje år de justeras</w:t>
      </w:r>
      <w:r>
        <w:t xml:space="preserve">. </w:t>
      </w:r>
    </w:p>
    <w:p w14:paraId="7F2BC7A3" w14:textId="28BC0D23" w:rsidR="009E5C6E" w:rsidRPr="009468DD" w:rsidRDefault="009E5C6E" w:rsidP="009E5C6E">
      <w:pPr>
        <w:pStyle w:val="Rubrik3"/>
        <w:numPr>
          <w:ilvl w:val="0"/>
          <w:numId w:val="0"/>
        </w:numPr>
        <w:rPr>
          <w:b/>
          <w:bCs/>
        </w:rPr>
      </w:pPr>
      <w:r>
        <w:rPr>
          <w:b/>
          <w:bCs/>
        </w:rPr>
        <w:t>Möjlighet att teckna skriftligt avtal</w:t>
      </w:r>
      <w:r w:rsidRPr="009468DD">
        <w:rPr>
          <w:b/>
          <w:bCs/>
        </w:rPr>
        <w:t xml:space="preserve"> </w:t>
      </w:r>
    </w:p>
    <w:p w14:paraId="0995BF89" w14:textId="77777777" w:rsidR="00186617" w:rsidRDefault="00186617" w:rsidP="00186617">
      <w:pPr>
        <w:spacing w:after="203"/>
        <w:ind w:left="-5"/>
        <w:rPr>
          <w:rFonts w:asciiTheme="minorHAnsi" w:eastAsiaTheme="minorHAnsi" w:hAnsiTheme="minorHAnsi" w:cstheme="minorBidi"/>
          <w:color w:val="auto"/>
          <w:sz w:val="22"/>
        </w:rPr>
      </w:pPr>
      <w:r>
        <w:t xml:space="preserve">För att underlätta beställningarna för verksamheten kan ni teckna ett skriftligt avtal med leverantörerna. Där kan man t ex reglera specifika villkor gällande den upphandlande myndighetens e-handelslösning, preferenser för webbutik, tidpunkter för uppföljning av leverantörens koldioxidutsläpp m.m..  </w:t>
      </w:r>
    </w:p>
    <w:p w14:paraId="0E5440EC" w14:textId="01344E8F" w:rsidR="00E843B4" w:rsidRDefault="00186617" w:rsidP="00186617">
      <w:r>
        <w:t xml:space="preserve">Villkoren i det skriftliga avtalet får inte strida eller konkurrera med ramavtals- och kontraktsvillkoren, däremot får preciseringar och kompletteringar </w:t>
      </w:r>
      <w:r w:rsidR="00ED2F7B">
        <w:t xml:space="preserve">av </w:t>
      </w:r>
      <w:r>
        <w:t>de befintligt villkoren göras. Varje enskild beställning ska fortfarande levereras i enlighet med ramavtalet</w:t>
      </w:r>
      <w:r w:rsidR="009F6D68">
        <w:t>.</w:t>
      </w:r>
      <w:r w:rsidR="00E843B4">
        <w:t xml:space="preserve"> </w:t>
      </w:r>
    </w:p>
    <w:p w14:paraId="41679107" w14:textId="1C826091" w:rsidR="008501E7" w:rsidRDefault="008501E7" w:rsidP="00186617"/>
    <w:p w14:paraId="6F53DE84" w14:textId="77777777" w:rsidR="00E843B4" w:rsidRDefault="00E843B4" w:rsidP="00186617"/>
    <w:p w14:paraId="61AFBF79" w14:textId="62082A7D" w:rsidR="00906257" w:rsidRPr="00A87D06" w:rsidRDefault="008657CE" w:rsidP="00A87D06">
      <w:pPr>
        <w:spacing w:after="160" w:line="259" w:lineRule="auto"/>
        <w:ind w:left="0" w:firstLine="0"/>
        <w:rPr>
          <w:b/>
          <w:bCs/>
          <w:sz w:val="28"/>
          <w:szCs w:val="28"/>
        </w:rPr>
      </w:pPr>
      <w:r w:rsidRPr="00A87D06">
        <w:rPr>
          <w:b/>
          <w:bCs/>
          <w:sz w:val="28"/>
          <w:szCs w:val="28"/>
        </w:rPr>
        <w:t xml:space="preserve">Om </w:t>
      </w:r>
      <w:r w:rsidR="002014A4" w:rsidRPr="00A87D06">
        <w:rPr>
          <w:b/>
          <w:bCs/>
          <w:sz w:val="28"/>
          <w:szCs w:val="28"/>
        </w:rPr>
        <w:t>något</w:t>
      </w:r>
      <w:r w:rsidRPr="00A87D06">
        <w:rPr>
          <w:b/>
          <w:bCs/>
          <w:sz w:val="28"/>
          <w:szCs w:val="28"/>
        </w:rPr>
        <w:t xml:space="preserve"> går fel</w:t>
      </w:r>
    </w:p>
    <w:p w14:paraId="2CEBEB23" w14:textId="77777777" w:rsidR="00174971" w:rsidRDefault="00174971">
      <w:pPr>
        <w:ind w:left="-5"/>
      </w:pPr>
    </w:p>
    <w:p w14:paraId="02864B99" w14:textId="5ED7248A" w:rsidR="00906257" w:rsidRDefault="00174971" w:rsidP="00970C3F">
      <w:pPr>
        <w:pStyle w:val="Rubrik2"/>
        <w:numPr>
          <w:ilvl w:val="0"/>
          <w:numId w:val="0"/>
        </w:numPr>
      </w:pPr>
      <w:bookmarkStart w:id="13" w:name="_Toc115263057"/>
      <w:r w:rsidRPr="00970C3F">
        <w:rPr>
          <w:sz w:val="24"/>
          <w:szCs w:val="20"/>
        </w:rPr>
        <w:t>Leveransförsening</w:t>
      </w:r>
      <w:bookmarkEnd w:id="13"/>
    </w:p>
    <w:p w14:paraId="7DA8E9E4" w14:textId="2E515DC0" w:rsidR="00616B8C" w:rsidRDefault="00616B8C" w:rsidP="00174971">
      <w:pPr>
        <w:ind w:left="0" w:firstLine="0"/>
      </w:pPr>
      <w:r>
        <w:t xml:space="preserve">Om leverantören inte följer avtalad leveranstid eller om det framstår som sannolikt att leverantören inte kommer kunna leverera på avtalad leveranstid föreligger en försening. Det gäller oavsett om förseningen gäller hela eller en del av en leverans. Leverantören ska omgående meddela den upphandlande myndigheten om förseningen. Meddelandet ska vara skriftligt, innehålla orsaken till förseningen och dess omfattning samt inom vilken tid leverans istället kan ske. </w:t>
      </w:r>
    </w:p>
    <w:p w14:paraId="312AE996" w14:textId="77777777" w:rsidR="00616B8C" w:rsidRDefault="00616B8C" w:rsidP="00174971">
      <w:pPr>
        <w:ind w:left="0" w:firstLine="0"/>
      </w:pPr>
    </w:p>
    <w:p w14:paraId="544B2CFE" w14:textId="77777777" w:rsidR="00616B8C" w:rsidRDefault="00616B8C" w:rsidP="00174971">
      <w:pPr>
        <w:ind w:left="0" w:firstLine="0"/>
      </w:pPr>
      <w:r>
        <w:t xml:space="preserve">Om leverantören är försenad med en leverans har den upphandlande myndigheten rätt att avbeställa den eller de varor som omfattas av förseningen, om inte den upphandlande myndigheten kan godkänna den längre leveranstiden. </w:t>
      </w:r>
    </w:p>
    <w:p w14:paraId="0CD3A376" w14:textId="77777777" w:rsidR="00616B8C" w:rsidRDefault="00616B8C" w:rsidP="00174971">
      <w:pPr>
        <w:ind w:left="0" w:firstLine="0"/>
      </w:pPr>
    </w:p>
    <w:p w14:paraId="681D2086" w14:textId="77777777" w:rsidR="00616B8C" w:rsidRPr="00970C3F" w:rsidRDefault="00616B8C" w:rsidP="008657CE">
      <w:pPr>
        <w:pStyle w:val="Rubrik2"/>
        <w:numPr>
          <w:ilvl w:val="0"/>
          <w:numId w:val="0"/>
        </w:numPr>
        <w:rPr>
          <w:sz w:val="24"/>
          <w:szCs w:val="20"/>
        </w:rPr>
      </w:pPr>
      <w:bookmarkStart w:id="14" w:name="_Toc115263058"/>
      <w:r w:rsidRPr="00970C3F">
        <w:rPr>
          <w:sz w:val="24"/>
          <w:szCs w:val="20"/>
        </w:rPr>
        <w:lastRenderedPageBreak/>
        <w:t>Restnotering</w:t>
      </w:r>
      <w:bookmarkEnd w:id="14"/>
      <w:r w:rsidRPr="00970C3F">
        <w:rPr>
          <w:sz w:val="24"/>
          <w:szCs w:val="20"/>
        </w:rPr>
        <w:t xml:space="preserve"> </w:t>
      </w:r>
    </w:p>
    <w:p w14:paraId="02D02B84" w14:textId="067FFEA3" w:rsidR="00174971" w:rsidRDefault="00616B8C" w:rsidP="00174971">
      <w:pPr>
        <w:ind w:left="0" w:firstLine="0"/>
      </w:pPr>
      <w:r>
        <w:t xml:space="preserve">När en vara har varit restnoterad hos leverantören och åter finns tillgänglig för leverans ska leverantören leverera varan automatiskt, utan att den upphandlande myndigheten behöver upprepa </w:t>
      </w:r>
      <w:r w:rsidR="00A52486">
        <w:t>köpet</w:t>
      </w:r>
      <w:r>
        <w:t>. Det gäller under förutsättning att myndigheten inte har avbeställt varan. Leverans av restnoterad artikel ska anpassas till den upphandlande myndighetens ordinarie leveranser.</w:t>
      </w:r>
    </w:p>
    <w:p w14:paraId="07221C3B" w14:textId="77777777" w:rsidR="00337571" w:rsidRDefault="00337571">
      <w:pPr>
        <w:ind w:left="-5"/>
      </w:pPr>
    </w:p>
    <w:p w14:paraId="42A1BC88" w14:textId="77777777" w:rsidR="00536B34" w:rsidRPr="00970C3F" w:rsidRDefault="00337571" w:rsidP="008657CE">
      <w:pPr>
        <w:pStyle w:val="Rubrik2"/>
        <w:numPr>
          <w:ilvl w:val="0"/>
          <w:numId w:val="0"/>
        </w:numPr>
        <w:ind w:left="-15"/>
        <w:rPr>
          <w:sz w:val="24"/>
          <w:szCs w:val="20"/>
        </w:rPr>
      </w:pPr>
      <w:bookmarkStart w:id="15" w:name="_Toc115263059"/>
      <w:r w:rsidRPr="00970C3F">
        <w:rPr>
          <w:sz w:val="24"/>
          <w:szCs w:val="20"/>
        </w:rPr>
        <w:t>Ersättningsvara</w:t>
      </w:r>
      <w:bookmarkEnd w:id="15"/>
      <w:r w:rsidR="000B527D" w:rsidRPr="00970C3F">
        <w:rPr>
          <w:sz w:val="24"/>
          <w:szCs w:val="20"/>
        </w:rPr>
        <w:t xml:space="preserve"> </w:t>
      </w:r>
    </w:p>
    <w:p w14:paraId="51CA879C" w14:textId="750ECC93" w:rsidR="00536B34" w:rsidRDefault="000B527D" w:rsidP="004E751D">
      <w:pPr>
        <w:ind w:left="0" w:firstLine="0"/>
      </w:pPr>
      <w:r>
        <w:t xml:space="preserve">Om leverantören tillfälligt inte kan leverera en vara som finns i </w:t>
      </w:r>
      <w:r w:rsidR="00F5056E">
        <w:t>prisbilagan</w:t>
      </w:r>
      <w:r>
        <w:t xml:space="preserve">, får en ersättningsprodukt skickas efter godkännande av er. Ersättningsvaran ska uppfylla samtliga krav och i övrigt vara likvärdig med den ursprungliga varan. Priset för ersättningsvaran får inte överstiga priset för den ursprungliga varan. </w:t>
      </w:r>
    </w:p>
    <w:p w14:paraId="61C150E6" w14:textId="77777777" w:rsidR="00536B34" w:rsidRDefault="000B527D">
      <w:pPr>
        <w:spacing w:after="0" w:line="259" w:lineRule="auto"/>
        <w:ind w:left="0" w:firstLine="0"/>
      </w:pPr>
      <w:r>
        <w:t xml:space="preserve"> </w:t>
      </w:r>
    </w:p>
    <w:p w14:paraId="1EA1A3B4" w14:textId="27A3432C" w:rsidR="0075516A" w:rsidRPr="00970C3F" w:rsidRDefault="0075516A" w:rsidP="00261C22">
      <w:pPr>
        <w:pStyle w:val="Rubrik2"/>
        <w:numPr>
          <w:ilvl w:val="0"/>
          <w:numId w:val="0"/>
        </w:numPr>
        <w:ind w:left="-15"/>
        <w:rPr>
          <w:sz w:val="24"/>
          <w:szCs w:val="20"/>
        </w:rPr>
      </w:pPr>
      <w:bookmarkStart w:id="16" w:name="_Toc115263060"/>
      <w:r w:rsidRPr="00970C3F">
        <w:rPr>
          <w:sz w:val="24"/>
          <w:szCs w:val="20"/>
        </w:rPr>
        <w:t>Reklamation</w:t>
      </w:r>
      <w:bookmarkEnd w:id="16"/>
      <w:r w:rsidRPr="00970C3F">
        <w:rPr>
          <w:sz w:val="24"/>
          <w:szCs w:val="20"/>
        </w:rPr>
        <w:t xml:space="preserve"> </w:t>
      </w:r>
    </w:p>
    <w:p w14:paraId="71747E96" w14:textId="4ABEF751" w:rsidR="00A87D06" w:rsidRPr="00B972A0" w:rsidRDefault="0075516A" w:rsidP="00970C3F">
      <w:pPr>
        <w:spacing w:after="245"/>
        <w:ind w:left="0" w:firstLine="0"/>
        <w:rPr>
          <w:rFonts w:eastAsia="Cambria" w:cs="Cambria"/>
          <w:b/>
          <w:color w:val="auto"/>
          <w:sz w:val="28"/>
        </w:rPr>
      </w:pPr>
      <w:r>
        <w:t xml:space="preserve">Om en vara är felaktig ska leverantören </w:t>
      </w:r>
      <w:r w:rsidR="00EE36C3">
        <w:t>snarast</w:t>
      </w:r>
      <w:r>
        <w:t xml:space="preserve"> byta ut vara</w:t>
      </w:r>
      <w:r w:rsidR="00EE36C3">
        <w:t>n</w:t>
      </w:r>
      <w:r>
        <w:t xml:space="preserve"> mot en felfri vara. Om det inte är möjligt kan ni häva köpet och få full återbetalning. Retursedlar tillhandahålles kostnadsfritt av leverantören.</w:t>
      </w:r>
    </w:p>
    <w:p w14:paraId="598EDDAE" w14:textId="5EDA22C3" w:rsidR="00C8652F" w:rsidRDefault="004E751D" w:rsidP="004E751D">
      <w:pPr>
        <w:pStyle w:val="Rubrik1"/>
        <w:numPr>
          <w:ilvl w:val="0"/>
          <w:numId w:val="0"/>
        </w:numPr>
      </w:pPr>
      <w:bookmarkStart w:id="17" w:name="_Toc115263061"/>
      <w:r>
        <w:t>För dig som ska implementera ramavtalet i er e-handelslösning</w:t>
      </w:r>
      <w:bookmarkEnd w:id="17"/>
      <w:r w:rsidR="00C8652F">
        <w:t xml:space="preserve"> </w:t>
      </w:r>
    </w:p>
    <w:p w14:paraId="1CD1BEA3" w14:textId="358B3E72" w:rsidR="00B972A0" w:rsidRDefault="00547405" w:rsidP="00B972A0">
      <w:pPr>
        <w:ind w:left="0" w:right="-282" w:firstLine="0"/>
      </w:pPr>
      <w:r>
        <w:t xml:space="preserve">För information om e-handelslösning, hänvisar vi till </w:t>
      </w:r>
      <w:r w:rsidRPr="00261C22">
        <w:rPr>
          <w:i/>
          <w:iCs/>
        </w:rPr>
        <w:t>Kontraktsvillkoren</w:t>
      </w:r>
      <w:r w:rsidR="008501E7">
        <w:t xml:space="preserve"> som hittas under ”</w:t>
      </w:r>
      <w:r w:rsidR="008501E7" w:rsidRPr="008501E7">
        <w:t>Stöddokument</w:t>
      </w:r>
      <w:r w:rsidR="008501E7">
        <w:t>” på ramavtalssidan</w:t>
      </w:r>
      <w:r>
        <w:t xml:space="preserve">. </w:t>
      </w:r>
    </w:p>
    <w:p w14:paraId="7BE6BA2F" w14:textId="77777777" w:rsidR="00B972A0" w:rsidRPr="00B972A0" w:rsidRDefault="00B972A0" w:rsidP="00B972A0">
      <w:pPr>
        <w:ind w:left="0" w:right="-282" w:firstLine="0"/>
      </w:pPr>
    </w:p>
    <w:p w14:paraId="1A65DB02" w14:textId="0FB92076" w:rsidR="00C8652F" w:rsidRDefault="00F65297" w:rsidP="00D275DA">
      <w:pPr>
        <w:ind w:left="0" w:right="-282" w:firstLine="0"/>
      </w:pPr>
      <w:r>
        <w:t>Vid frågor eller stöd</w:t>
      </w:r>
      <w:r w:rsidR="00A715F7">
        <w:t xml:space="preserve"> i </w:t>
      </w:r>
      <w:r>
        <w:t>implementering</w:t>
      </w:r>
      <w:r w:rsidR="000170D2">
        <w:t xml:space="preserve"> av e-handel</w:t>
      </w:r>
      <w:r>
        <w:t xml:space="preserve"> kan </w:t>
      </w:r>
      <w:r w:rsidR="000170D2">
        <w:t xml:space="preserve">ni kontakta avtalets koordinator via mail, </w:t>
      </w:r>
      <w:hyperlink r:id="rId8" w:history="1">
        <w:r w:rsidR="000170D2" w:rsidRPr="00293DB6">
          <w:rPr>
            <w:rStyle w:val="Hyperlnk"/>
          </w:rPr>
          <w:t>hanna.peric@adda.se</w:t>
        </w:r>
      </w:hyperlink>
      <w:r w:rsidR="000170D2">
        <w:t xml:space="preserve"> eller telefon, 072-999 42 76.  </w:t>
      </w:r>
    </w:p>
    <w:p w14:paraId="46DC57A3" w14:textId="0E1AD4CC" w:rsidR="006619DA" w:rsidRDefault="006619DA" w:rsidP="00D275DA">
      <w:pPr>
        <w:ind w:left="0" w:right="-282" w:firstLine="0"/>
      </w:pPr>
    </w:p>
    <w:p w14:paraId="4F142165" w14:textId="22E3019B" w:rsidR="006619DA" w:rsidRPr="00A71F00" w:rsidRDefault="006619DA" w:rsidP="006619DA">
      <w:pPr>
        <w:pStyle w:val="Rubrik1"/>
        <w:numPr>
          <w:ilvl w:val="0"/>
          <w:numId w:val="0"/>
        </w:numPr>
      </w:pPr>
      <w:bookmarkStart w:id="18" w:name="_Toc115181300"/>
      <w:bookmarkStart w:id="19" w:name="_Toc115263062"/>
      <w:r w:rsidRPr="00A71F00">
        <w:t>Informationssäkerhet och personuppgiftsbehandling</w:t>
      </w:r>
      <w:bookmarkEnd w:id="18"/>
      <w:bookmarkEnd w:id="19"/>
    </w:p>
    <w:p w14:paraId="21B5EBDF" w14:textId="2DC21647" w:rsidR="006619DA" w:rsidRPr="00E761C2" w:rsidRDefault="006619DA" w:rsidP="006619DA">
      <w:pPr>
        <w:autoSpaceDE w:val="0"/>
        <w:autoSpaceDN w:val="0"/>
        <w:adjustRightInd w:val="0"/>
        <w:spacing w:after="0" w:line="240" w:lineRule="auto"/>
        <w:ind w:left="0" w:firstLine="0"/>
      </w:pPr>
      <w:r>
        <w:t xml:space="preserve">I avtalsområde 4 Lärande kan leverantören erbjuda varor som kopplar upp till Internet </w:t>
      </w:r>
      <w:proofErr w:type="spellStart"/>
      <w:r>
        <w:t>of</w:t>
      </w:r>
      <w:proofErr w:type="spellEnd"/>
      <w:r>
        <w:t xml:space="preserve"> </w:t>
      </w:r>
      <w:proofErr w:type="spellStart"/>
      <w:r>
        <w:t>Things</w:t>
      </w:r>
      <w:proofErr w:type="spellEnd"/>
      <w:r w:rsidR="00B22EDF">
        <w:t xml:space="preserve"> (</w:t>
      </w:r>
      <w:proofErr w:type="spellStart"/>
      <w:r w:rsidR="00B22EDF">
        <w:t>IoT</w:t>
      </w:r>
      <w:proofErr w:type="spellEnd"/>
      <w:r>
        <w:t xml:space="preserve">) eller varor vars användning kräver behandling av personuppgifter. </w:t>
      </w:r>
      <w:r w:rsidRPr="00E761C2">
        <w:t xml:space="preserve">Om </w:t>
      </w:r>
      <w:r>
        <w:t xml:space="preserve">leverantören </w:t>
      </w:r>
      <w:r w:rsidRPr="00E761C2">
        <w:t>offererar varor vars användande kräver att tillverkaren av varan, eller annan juridisk person,</w:t>
      </w:r>
      <w:r>
        <w:t xml:space="preserve"> </w:t>
      </w:r>
      <w:r w:rsidRPr="00E761C2">
        <w:t>behandlar personuppgifter, t.ex. uppgifter om personal eller barn som använder varan, ska</w:t>
      </w:r>
      <w:r>
        <w:t xml:space="preserve"> leverantöre</w:t>
      </w:r>
      <w:r w:rsidRPr="00E761C2">
        <w:t>n säkerställa att dessa aktörer följer europeisk och svensk lagstiftning avseende</w:t>
      </w:r>
      <w:r>
        <w:t xml:space="preserve"> </w:t>
      </w:r>
      <w:r w:rsidRPr="00E761C2">
        <w:t xml:space="preserve">personuppgiftsbehandling. Detta omfattar bl.a. att </w:t>
      </w:r>
      <w:r>
        <w:t>leverantören</w:t>
      </w:r>
      <w:r w:rsidRPr="00E761C2">
        <w:t xml:space="preserve"> ska säkerställa att den som</w:t>
      </w:r>
      <w:r>
        <w:t xml:space="preserve"> </w:t>
      </w:r>
      <w:r w:rsidRPr="00E761C2">
        <w:t>behandlar personuppgifterna vid användandet av varan har lagstöd för att behandla personuppgifter</w:t>
      </w:r>
      <w:r>
        <w:t xml:space="preserve"> </w:t>
      </w:r>
      <w:r w:rsidRPr="00E761C2">
        <w:t>om barn och att den som behandlar personuppgifterna inte bearbetar eller lagrar personuppgifterna</w:t>
      </w:r>
      <w:r>
        <w:t xml:space="preserve"> </w:t>
      </w:r>
      <w:r w:rsidRPr="00E761C2">
        <w:t>i, eller överför personuppgifterna till, ett land som inte är medlem i EU eller EES.</w:t>
      </w:r>
      <w:r>
        <w:t xml:space="preserve"> </w:t>
      </w:r>
    </w:p>
    <w:p w14:paraId="5B26874D" w14:textId="77777777" w:rsidR="006619DA" w:rsidRDefault="006619DA" w:rsidP="006619DA">
      <w:pPr>
        <w:autoSpaceDE w:val="0"/>
        <w:autoSpaceDN w:val="0"/>
        <w:adjustRightInd w:val="0"/>
        <w:spacing w:after="0" w:line="240" w:lineRule="auto"/>
        <w:ind w:left="0" w:firstLine="0"/>
      </w:pPr>
      <w:r>
        <w:t>Leverantör</w:t>
      </w:r>
      <w:r w:rsidRPr="00E761C2">
        <w:t>en ska tydliggöra för den upphandlande myndigheten att användandet av en viss vara</w:t>
      </w:r>
      <w:r>
        <w:t xml:space="preserve"> </w:t>
      </w:r>
      <w:r w:rsidRPr="00E761C2">
        <w:t>innebär att personuppgifter kommer att behandlas.</w:t>
      </w:r>
      <w:r>
        <w:t xml:space="preserve"> Personuppgiftsbehandling som krävs för användande av produkter ska i så fall framgå redan i webbutiken/e-handelsverktyget där upphandlande myndighet beställer varorna.</w:t>
      </w:r>
    </w:p>
    <w:p w14:paraId="70218523" w14:textId="77777777" w:rsidR="006619DA" w:rsidRDefault="006619DA" w:rsidP="006619DA">
      <w:pPr>
        <w:autoSpaceDE w:val="0"/>
        <w:autoSpaceDN w:val="0"/>
        <w:adjustRightInd w:val="0"/>
        <w:spacing w:after="0" w:line="240" w:lineRule="auto"/>
        <w:ind w:left="0" w:firstLine="0"/>
      </w:pPr>
    </w:p>
    <w:p w14:paraId="50FD8CB2" w14:textId="77777777" w:rsidR="006619DA" w:rsidRDefault="006619DA" w:rsidP="00970C3F">
      <w:r>
        <w:t>Om leverantören behandlar personuppgifter för den upphandlande myndighetens räkning ska ett skriftligt personuppgiftsbiträdesavtal upprättas mellan den upphandlande myndigheten (personuppgiftsansvarig) och leverantören (personuppgiftsbiträde). Personuppgiftsbiträdesavtalet ska innehålla instruktioner om hur behandlingen får utföras och vilka informationssäkerhetskrav som gäller, se Kontraktsvillkor punkt 13.1.5 Sekretess, informationssäkerhet och personuppgifter.</w:t>
      </w:r>
    </w:p>
    <w:p w14:paraId="2A0B619B" w14:textId="77777777" w:rsidR="006619DA" w:rsidRDefault="006619DA" w:rsidP="00FF72AC"/>
    <w:p w14:paraId="36623BA6" w14:textId="0E5EA43D" w:rsidR="006619DA" w:rsidRPr="00FF72AC" w:rsidRDefault="006619DA" w:rsidP="00970C3F">
      <w:r w:rsidRPr="00FF72AC">
        <w:lastRenderedPageBreak/>
        <w:t>Nedan är länken till SKRs mall för Personuppgiftsbiträdesavtal som upphandlande myndighet kan använda. Observera att även bilagorna med instruktioner måste fyllas i tydligt av upphandlande myndighet:</w:t>
      </w:r>
      <w:hyperlink r:id="rId9" w:history="1">
        <w:r w:rsidR="00FF72AC" w:rsidRPr="00FF72AC">
          <w:rPr>
            <w:rStyle w:val="Hyperlnk"/>
          </w:rPr>
          <w:t>https://skr.se/skr/ekonomijuridik/juridik/offentlighetsekretessarkivdataskyddsforordningengdpr/dataskyddsforordningengdpr/avtalpersonuppgiftsbitrade.12704.html</w:t>
        </w:r>
      </w:hyperlink>
      <w:r w:rsidR="00FF72AC">
        <w:rPr>
          <w:rStyle w:val="Hyperlnk"/>
        </w:rPr>
        <w:t xml:space="preserve"> </w:t>
      </w:r>
    </w:p>
    <w:p w14:paraId="5C919F08" w14:textId="1F269247" w:rsidR="00C8652F" w:rsidRDefault="00C8652F" w:rsidP="00670ED8">
      <w:pPr>
        <w:spacing w:after="96" w:line="259" w:lineRule="auto"/>
        <w:ind w:left="720" w:firstLine="0"/>
      </w:pPr>
      <w:r>
        <w:rPr>
          <w:rFonts w:ascii="Verdana" w:eastAsia="Verdana" w:hAnsi="Verdana" w:cs="Verdana"/>
          <w:sz w:val="18"/>
        </w:rPr>
        <w:t xml:space="preserve"> </w:t>
      </w:r>
    </w:p>
    <w:p w14:paraId="464F2895" w14:textId="39D949FF" w:rsidR="00670ED8" w:rsidRDefault="00670ED8" w:rsidP="00670ED8">
      <w:pPr>
        <w:pStyle w:val="Rubrik2"/>
        <w:numPr>
          <w:ilvl w:val="0"/>
          <w:numId w:val="0"/>
        </w:numPr>
      </w:pPr>
    </w:p>
    <w:p w14:paraId="5FF89972" w14:textId="5F239423" w:rsidR="009E422B" w:rsidRDefault="009E422B" w:rsidP="009E422B"/>
    <w:p w14:paraId="72F6E7DE" w14:textId="545EA8DC" w:rsidR="009E422B" w:rsidRDefault="009E422B" w:rsidP="009E422B"/>
    <w:p w14:paraId="4E80F33C" w14:textId="09E5595A" w:rsidR="009E422B" w:rsidRDefault="009E422B" w:rsidP="009E422B"/>
    <w:p w14:paraId="3EA1955B" w14:textId="77777777" w:rsidR="009E422B" w:rsidRPr="009E422B" w:rsidRDefault="009E422B" w:rsidP="009E422B"/>
    <w:p w14:paraId="21090766" w14:textId="77777777" w:rsidR="00767726" w:rsidRDefault="00767726" w:rsidP="00767726">
      <w:pPr>
        <w:pStyle w:val="Rubrik1"/>
        <w:numPr>
          <w:ilvl w:val="0"/>
          <w:numId w:val="0"/>
        </w:numPr>
        <w:rPr>
          <w:rFonts w:asciiTheme="minorHAnsi" w:eastAsiaTheme="majorEastAsia" w:hAnsiTheme="minorHAnsi"/>
          <w:szCs w:val="28"/>
        </w:rPr>
      </w:pPr>
      <w:bookmarkStart w:id="20" w:name="_Toc84581860"/>
      <w:bookmarkStart w:id="21" w:name="_Toc115263063"/>
      <w:r>
        <w:rPr>
          <w:rFonts w:asciiTheme="minorHAnsi" w:eastAsiaTheme="majorEastAsia" w:hAnsiTheme="minorHAnsi"/>
          <w:szCs w:val="28"/>
        </w:rPr>
        <w:t>Har du frågor?</w:t>
      </w:r>
      <w:bookmarkEnd w:id="20"/>
      <w:bookmarkEnd w:id="21"/>
    </w:p>
    <w:p w14:paraId="726DA400" w14:textId="1EC00C9A" w:rsidR="00767726" w:rsidRPr="00767726" w:rsidRDefault="00767726" w:rsidP="00767726">
      <w:pPr>
        <w:rPr>
          <w:lang w:eastAsia="en-US"/>
        </w:rPr>
      </w:pPr>
      <w:r w:rsidRPr="00767726">
        <w:rPr>
          <w:lang w:eastAsia="en-US"/>
        </w:rPr>
        <w:t>Du är alltid välkommen att kontakta oss på Adda Inköpscentral om du har frågor om ramavtalet och hur köp går till</w:t>
      </w:r>
      <w:r w:rsidR="00EE36C3">
        <w:rPr>
          <w:lang w:eastAsia="en-US"/>
        </w:rPr>
        <w:t>.</w:t>
      </w:r>
    </w:p>
    <w:p w14:paraId="73398CEE" w14:textId="77777777" w:rsidR="00767726" w:rsidRPr="00767726" w:rsidRDefault="00767726" w:rsidP="00767726">
      <w:pPr>
        <w:rPr>
          <w:lang w:eastAsia="en-US"/>
        </w:rPr>
      </w:pPr>
    </w:p>
    <w:p w14:paraId="01E08D43" w14:textId="77777777" w:rsidR="00767726" w:rsidRPr="00A85EE0" w:rsidRDefault="00767726" w:rsidP="00767726">
      <w:pPr>
        <w:rPr>
          <w:lang w:eastAsia="en-US"/>
        </w:rPr>
      </w:pPr>
      <w:r w:rsidRPr="00A85EE0">
        <w:rPr>
          <w:lang w:eastAsia="en-US"/>
        </w:rPr>
        <w:t xml:space="preserve">Telefon: 08-525 029 96 </w:t>
      </w:r>
    </w:p>
    <w:p w14:paraId="1E97EE20" w14:textId="2BE94510" w:rsidR="00767726" w:rsidRPr="00A85EE0" w:rsidRDefault="00767726" w:rsidP="00767726">
      <w:pPr>
        <w:rPr>
          <w:rStyle w:val="Hyperlnk"/>
          <w:rFonts w:cstheme="minorHAnsi"/>
          <w:bCs/>
          <w:color w:val="auto"/>
          <w:lang w:eastAsia="en-US"/>
        </w:rPr>
      </w:pPr>
      <w:r w:rsidRPr="00A85EE0">
        <w:rPr>
          <w:lang w:eastAsia="en-US"/>
        </w:rPr>
        <w:t xml:space="preserve">E-post: </w:t>
      </w:r>
      <w:hyperlink r:id="rId10" w:history="1">
        <w:r w:rsidRPr="00A85EE0">
          <w:rPr>
            <w:rStyle w:val="Hyperlnk"/>
            <w:rFonts w:cstheme="minorHAnsi"/>
            <w:bCs/>
            <w:lang w:eastAsia="en-US"/>
          </w:rPr>
          <w:t>inkopscentralen@adda.se</w:t>
        </w:r>
      </w:hyperlink>
    </w:p>
    <w:p w14:paraId="4597109A" w14:textId="77777777" w:rsidR="00767726" w:rsidRPr="00A85EE0" w:rsidRDefault="00767726" w:rsidP="00767726">
      <w:pPr>
        <w:rPr>
          <w:rStyle w:val="Hyperlnk"/>
          <w:rFonts w:cstheme="minorHAnsi"/>
          <w:bCs/>
          <w:color w:val="auto"/>
          <w:lang w:eastAsia="en-US"/>
        </w:rPr>
      </w:pPr>
    </w:p>
    <w:p w14:paraId="4F64BFA8" w14:textId="5553BFC5" w:rsidR="00767726" w:rsidRPr="00767726" w:rsidRDefault="00767726" w:rsidP="00767726">
      <w:pPr>
        <w:rPr>
          <w:color w:val="0000FF"/>
          <w:lang w:eastAsia="en-US"/>
        </w:rPr>
      </w:pPr>
      <w:r w:rsidRPr="00767726">
        <w:rPr>
          <w:rStyle w:val="Hyperlnk"/>
          <w:rFonts w:cstheme="minorHAnsi"/>
          <w:bCs/>
          <w:color w:val="auto"/>
          <w:u w:val="none"/>
          <w:lang w:eastAsia="en-US"/>
        </w:rPr>
        <w:t xml:space="preserve">Har du frågor om en specifik </w:t>
      </w:r>
      <w:r w:rsidR="00984B10">
        <w:rPr>
          <w:rStyle w:val="Hyperlnk"/>
          <w:rFonts w:cstheme="minorHAnsi"/>
          <w:bCs/>
          <w:color w:val="auto"/>
          <w:u w:val="none"/>
          <w:lang w:eastAsia="en-US"/>
        </w:rPr>
        <w:t>produkt eller frågor om er beställning, leverans eller liknande</w:t>
      </w:r>
      <w:r w:rsidRPr="00767726">
        <w:rPr>
          <w:rStyle w:val="Hyperlnk"/>
          <w:rFonts w:cstheme="minorHAnsi"/>
          <w:bCs/>
          <w:color w:val="auto"/>
          <w:u w:val="none"/>
          <w:lang w:eastAsia="en-US"/>
        </w:rPr>
        <w:t xml:space="preserve"> rekommenderar vi att du kontaktar aktuell leverantör. Du hittar kontaktuppgifter på ramavtalets webbsida under fliken leverantörer.</w:t>
      </w:r>
    </w:p>
    <w:p w14:paraId="7EC35DEC" w14:textId="77777777" w:rsidR="000B720F" w:rsidRPr="00767726" w:rsidRDefault="000B720F" w:rsidP="00767726"/>
    <w:p w14:paraId="4D253363" w14:textId="625DBC73" w:rsidR="000B720F" w:rsidRPr="00767726" w:rsidRDefault="000B720F" w:rsidP="00767726">
      <w:r w:rsidRPr="00767726">
        <w:t xml:space="preserve">Om ni kontaktar </w:t>
      </w:r>
      <w:r w:rsidR="00984B10">
        <w:t xml:space="preserve">leverantörens </w:t>
      </w:r>
      <w:r w:rsidRPr="00767726">
        <w:t xml:space="preserve">kundtjänst via e-post återkopplar </w:t>
      </w:r>
      <w:r w:rsidR="00984B10">
        <w:t>de</w:t>
      </w:r>
      <w:r w:rsidRPr="00767726">
        <w:t xml:space="preserve"> inom en arbetsdag.</w:t>
      </w:r>
    </w:p>
    <w:p w14:paraId="20CF4F5D" w14:textId="77777777" w:rsidR="00C56FBA" w:rsidRDefault="00C56FBA" w:rsidP="00F74841">
      <w:pPr>
        <w:ind w:left="0" w:firstLine="0"/>
      </w:pPr>
    </w:p>
    <w:sectPr w:rsidR="00C56FBA" w:rsidSect="00584026">
      <w:headerReference w:type="even" r:id="rId11"/>
      <w:headerReference w:type="default" r:id="rId12"/>
      <w:headerReference w:type="first" r:id="rId13"/>
      <w:pgSz w:w="11906" w:h="16838"/>
      <w:pgMar w:top="567" w:right="707" w:bottom="709" w:left="1416" w:header="748"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A78D" w14:textId="77777777" w:rsidR="00D80E7E" w:rsidRDefault="00D80E7E">
      <w:pPr>
        <w:spacing w:after="0" w:line="240" w:lineRule="auto"/>
      </w:pPr>
      <w:r>
        <w:separator/>
      </w:r>
    </w:p>
  </w:endnote>
  <w:endnote w:type="continuationSeparator" w:id="0">
    <w:p w14:paraId="508B899F" w14:textId="77777777" w:rsidR="00D80E7E" w:rsidRDefault="00D8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5797D" w14:textId="77777777" w:rsidR="00D80E7E" w:rsidRDefault="00D80E7E">
      <w:pPr>
        <w:spacing w:after="0" w:line="240" w:lineRule="auto"/>
      </w:pPr>
      <w:r>
        <w:separator/>
      </w:r>
    </w:p>
  </w:footnote>
  <w:footnote w:type="continuationSeparator" w:id="0">
    <w:p w14:paraId="1F470F94" w14:textId="77777777" w:rsidR="00D80E7E" w:rsidRDefault="00D80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C2B2" w14:textId="77777777" w:rsidR="00E36107" w:rsidRDefault="00E36107">
    <w:pPr>
      <w:spacing w:after="0" w:line="259" w:lineRule="auto"/>
      <w:ind w:left="78" w:firstLine="0"/>
      <w:jc w:val="center"/>
    </w:pPr>
  </w:p>
  <w:p w14:paraId="20B5EE26" w14:textId="77777777" w:rsidR="00E36107" w:rsidRDefault="00E36107">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FD7B" w14:textId="00A9A80B" w:rsidR="00A87D06" w:rsidRDefault="008501E7" w:rsidP="00A87D06">
    <w:pPr>
      <w:pStyle w:val="Logopositionstext"/>
      <w:ind w:left="142" w:hanging="142"/>
      <w:jc w:val="right"/>
      <w:rPr>
        <w:noProof/>
        <w:sz w:val="20"/>
        <w:szCs w:val="20"/>
        <w:lang w:eastAsia="sv-SE"/>
      </w:rPr>
    </w:pPr>
    <w:r w:rsidRPr="00323D91">
      <w:rPr>
        <w:noProof/>
        <w:sz w:val="20"/>
        <w:szCs w:val="20"/>
        <w:lang w:eastAsia="sv-SE"/>
      </w:rPr>
      <w:drawing>
        <wp:anchor distT="0" distB="0" distL="114300" distR="114300" simplePos="0" relativeHeight="251666432" behindDoc="0" locked="0" layoutInCell="1" allowOverlap="1" wp14:anchorId="4D17A2BE" wp14:editId="3B78A927">
          <wp:simplePos x="0" y="0"/>
          <wp:positionH relativeFrom="margin">
            <wp:posOffset>-137160</wp:posOffset>
          </wp:positionH>
          <wp:positionV relativeFrom="margin">
            <wp:posOffset>-577850</wp:posOffset>
          </wp:positionV>
          <wp:extent cx="944880" cy="528955"/>
          <wp:effectExtent l="0" t="0" r="7620" b="4445"/>
          <wp:wrapThrough wrapText="bothSides">
            <wp:wrapPolygon edited="0">
              <wp:start x="4355" y="0"/>
              <wp:lineTo x="0" y="0"/>
              <wp:lineTo x="0" y="20226"/>
              <wp:lineTo x="435" y="21004"/>
              <wp:lineTo x="6532" y="21004"/>
              <wp:lineTo x="8710" y="21004"/>
              <wp:lineTo x="21339" y="21004"/>
              <wp:lineTo x="21339" y="10113"/>
              <wp:lineTo x="13065" y="1556"/>
              <wp:lineTo x="10016" y="0"/>
              <wp:lineTo x="4355" y="0"/>
            </wp:wrapPolygon>
          </wp:wrapThrough>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D06">
      <w:tab/>
    </w:r>
    <w:r w:rsidR="00A87D06">
      <w:tab/>
    </w:r>
    <w:sdt>
      <w:sdtPr>
        <w:rPr>
          <w:sz w:val="20"/>
          <w:szCs w:val="20"/>
        </w:rPr>
        <w:tag w:val="ccDatum"/>
        <w:id w:val="1887140790"/>
        <w:date w:fullDate="2022-09-28T00:00:00Z">
          <w:dateFormat w:val="yyyy-MM-dd"/>
          <w:lid w:val="sv-SE"/>
          <w:storeMappedDataAs w:val="dateTime"/>
          <w:calendar w:val="gregorian"/>
        </w:date>
      </w:sdtPr>
      <w:sdtEndPr/>
      <w:sdtContent>
        <w:r w:rsidR="00970C3F" w:rsidRPr="00484FC9">
          <w:rPr>
            <w:sz w:val="20"/>
            <w:szCs w:val="20"/>
          </w:rPr>
          <w:t>202</w:t>
        </w:r>
        <w:r w:rsidR="00970C3F">
          <w:rPr>
            <w:sz w:val="20"/>
            <w:szCs w:val="20"/>
          </w:rPr>
          <w:t>2</w:t>
        </w:r>
        <w:r w:rsidR="00970C3F" w:rsidRPr="00484FC9">
          <w:rPr>
            <w:sz w:val="20"/>
            <w:szCs w:val="20"/>
          </w:rPr>
          <w:t>-</w:t>
        </w:r>
        <w:r w:rsidR="00970C3F">
          <w:rPr>
            <w:sz w:val="20"/>
            <w:szCs w:val="20"/>
          </w:rPr>
          <w:t>09-28</w:t>
        </w:r>
      </w:sdtContent>
    </w:sdt>
    <w:r w:rsidR="00A87D06" w:rsidRPr="00323D91">
      <w:rPr>
        <w:noProof/>
        <w:sz w:val="20"/>
        <w:szCs w:val="20"/>
        <w:lang w:eastAsia="sv-SE"/>
      </w:rPr>
      <w:t xml:space="preserve"> </w:t>
    </w:r>
  </w:p>
  <w:p w14:paraId="3EF5D7F2" w14:textId="00FF21D6" w:rsidR="00E36107" w:rsidRDefault="00A87D06" w:rsidP="00A87D06">
    <w:pPr>
      <w:spacing w:after="0" w:line="259" w:lineRule="auto"/>
      <w:ind w:left="7902" w:firstLine="1226"/>
      <w:jc w:val="cente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Pr>
        <w:sz w:val="20"/>
        <w:szCs w:val="20"/>
      </w:rPr>
      <w:t>7</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Pr>
        <w:sz w:val="20"/>
        <w:szCs w:val="20"/>
      </w:rPr>
      <w:t>10</w:t>
    </w:r>
    <w:r w:rsidRPr="00484FC9">
      <w:rPr>
        <w:noProof/>
        <w:sz w:val="20"/>
        <w:szCs w:val="20"/>
      </w:rPr>
      <w:fldChar w:fldCharType="end"/>
    </w:r>
    <w:r w:rsidRPr="00484FC9">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2081" w14:textId="77777777" w:rsidR="00E36107" w:rsidRDefault="00E36107">
    <w:pPr>
      <w:spacing w:after="0" w:line="259" w:lineRule="auto"/>
      <w:ind w:left="0" w:right="-34" w:firstLine="0"/>
      <w:jc w:val="right"/>
    </w:pPr>
    <w:r>
      <w:rPr>
        <w:color w:val="1F497D"/>
        <w:sz w:val="20"/>
      </w:rPr>
      <w:t xml:space="preserve">2018-06-19 </w:t>
    </w:r>
  </w:p>
  <w:p w14:paraId="0230BEBF" w14:textId="77777777" w:rsidR="00E36107" w:rsidRDefault="00E36107">
    <w:pPr>
      <w:spacing w:after="0" w:line="259" w:lineRule="auto"/>
      <w:ind w:left="78" w:firstLine="0"/>
      <w:jc w:val="center"/>
    </w:pPr>
    <w:r>
      <w:rPr>
        <w:color w:val="1F497D"/>
        <w:sz w:val="20"/>
      </w:rPr>
      <w:t xml:space="preserve"> </w:t>
    </w:r>
  </w:p>
  <w:p w14:paraId="23125C9C" w14:textId="77777777" w:rsidR="00E36107" w:rsidRDefault="00E36107">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9BF"/>
    <w:multiLevelType w:val="hybridMultilevel"/>
    <w:tmpl w:val="BF1AC616"/>
    <w:lvl w:ilvl="0" w:tplc="041D0001">
      <w:start w:val="1"/>
      <w:numFmt w:val="bullet"/>
      <w:lvlText w:val=""/>
      <w:lvlJc w:val="left"/>
      <w:pPr>
        <w:ind w:left="705"/>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2078EBA2">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376330C">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DD43AA6">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8F28BF0">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15F843C4">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87C463C">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648BE7C">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255CB45E">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BFD27C3"/>
    <w:multiLevelType w:val="hybridMultilevel"/>
    <w:tmpl w:val="5F2EEE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1CA6FB6"/>
    <w:multiLevelType w:val="multilevel"/>
    <w:tmpl w:val="F278AB0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21B18CE"/>
    <w:multiLevelType w:val="hybridMultilevel"/>
    <w:tmpl w:val="124EAAD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373E0877"/>
    <w:multiLevelType w:val="multilevel"/>
    <w:tmpl w:val="D12895E2"/>
    <w:lvl w:ilvl="0">
      <w:start w:val="1"/>
      <w:numFmt w:val="decimal"/>
      <w:pStyle w:val="Rubrik1"/>
      <w:lvlText w:val="%1"/>
      <w:lvlJc w:val="left"/>
      <w:pPr>
        <w:ind w:left="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1">
      <w:start w:val="1"/>
      <w:numFmt w:val="decimal"/>
      <w:pStyle w:val="Rubrik2"/>
      <w:lvlText w:val="%1.%2"/>
      <w:lvlJc w:val="left"/>
      <w:pPr>
        <w:ind w:left="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2">
      <w:start w:val="1"/>
      <w:numFmt w:val="decimal"/>
      <w:pStyle w:val="Rubrik3"/>
      <w:lvlText w:val="%1.%2.%3"/>
      <w:lvlJc w:val="left"/>
      <w:pPr>
        <w:ind w:left="0"/>
      </w:pPr>
      <w:rPr>
        <w:rFonts w:ascii="Cambria" w:eastAsia="Cambria" w:hAnsi="Cambria" w:cs="Cambria"/>
        <w:b w:val="0"/>
        <w:i w:val="0"/>
        <w:strike w:val="0"/>
        <w:dstrike w:val="0"/>
        <w:color w:val="548DD4"/>
        <w:sz w:val="24"/>
        <w:szCs w:val="24"/>
        <w:u w:val="none" w:color="000000"/>
        <w:bdr w:val="none" w:sz="0" w:space="0" w:color="auto"/>
        <w:shd w:val="clear" w:color="auto" w:fill="auto"/>
        <w:vertAlign w:val="baseline"/>
      </w:rPr>
    </w:lvl>
    <w:lvl w:ilvl="3">
      <w:start w:val="1"/>
      <w:numFmt w:val="decimal"/>
      <w:lvlText w:val="%4"/>
      <w:lvlJc w:val="left"/>
      <w:pPr>
        <w:ind w:left="1151"/>
      </w:pPr>
      <w:rPr>
        <w:rFonts w:ascii="Cambria" w:eastAsia="Cambria" w:hAnsi="Cambria" w:cs="Cambria"/>
        <w:b w:val="0"/>
        <w:i w:val="0"/>
        <w:strike w:val="0"/>
        <w:dstrike w:val="0"/>
        <w:color w:val="548DD4"/>
        <w:sz w:val="24"/>
        <w:szCs w:val="24"/>
        <w:u w:val="none" w:color="000000"/>
        <w:bdr w:val="none" w:sz="0" w:space="0" w:color="auto"/>
        <w:shd w:val="clear" w:color="auto" w:fill="auto"/>
        <w:vertAlign w:val="baseline"/>
      </w:rPr>
    </w:lvl>
    <w:lvl w:ilvl="4">
      <w:start w:val="1"/>
      <w:numFmt w:val="lowerLetter"/>
      <w:lvlText w:val="%5"/>
      <w:lvlJc w:val="left"/>
      <w:pPr>
        <w:ind w:left="1871"/>
      </w:pPr>
      <w:rPr>
        <w:rFonts w:ascii="Cambria" w:eastAsia="Cambria" w:hAnsi="Cambria" w:cs="Cambria"/>
        <w:b w:val="0"/>
        <w:i w:val="0"/>
        <w:strike w:val="0"/>
        <w:dstrike w:val="0"/>
        <w:color w:val="548DD4"/>
        <w:sz w:val="24"/>
        <w:szCs w:val="24"/>
        <w:u w:val="none" w:color="000000"/>
        <w:bdr w:val="none" w:sz="0" w:space="0" w:color="auto"/>
        <w:shd w:val="clear" w:color="auto" w:fill="auto"/>
        <w:vertAlign w:val="baseline"/>
      </w:rPr>
    </w:lvl>
    <w:lvl w:ilvl="5">
      <w:start w:val="1"/>
      <w:numFmt w:val="lowerRoman"/>
      <w:lvlText w:val="%6"/>
      <w:lvlJc w:val="left"/>
      <w:pPr>
        <w:ind w:left="2591"/>
      </w:pPr>
      <w:rPr>
        <w:rFonts w:ascii="Cambria" w:eastAsia="Cambria" w:hAnsi="Cambria" w:cs="Cambria"/>
        <w:b w:val="0"/>
        <w:i w:val="0"/>
        <w:strike w:val="0"/>
        <w:dstrike w:val="0"/>
        <w:color w:val="548DD4"/>
        <w:sz w:val="24"/>
        <w:szCs w:val="24"/>
        <w:u w:val="none" w:color="000000"/>
        <w:bdr w:val="none" w:sz="0" w:space="0" w:color="auto"/>
        <w:shd w:val="clear" w:color="auto" w:fill="auto"/>
        <w:vertAlign w:val="baseline"/>
      </w:rPr>
    </w:lvl>
    <w:lvl w:ilvl="6">
      <w:start w:val="1"/>
      <w:numFmt w:val="decimal"/>
      <w:lvlText w:val="%7"/>
      <w:lvlJc w:val="left"/>
      <w:pPr>
        <w:ind w:left="3311"/>
      </w:pPr>
      <w:rPr>
        <w:rFonts w:ascii="Cambria" w:eastAsia="Cambria" w:hAnsi="Cambria" w:cs="Cambria"/>
        <w:b w:val="0"/>
        <w:i w:val="0"/>
        <w:strike w:val="0"/>
        <w:dstrike w:val="0"/>
        <w:color w:val="548DD4"/>
        <w:sz w:val="24"/>
        <w:szCs w:val="24"/>
        <w:u w:val="none" w:color="000000"/>
        <w:bdr w:val="none" w:sz="0" w:space="0" w:color="auto"/>
        <w:shd w:val="clear" w:color="auto" w:fill="auto"/>
        <w:vertAlign w:val="baseline"/>
      </w:rPr>
    </w:lvl>
    <w:lvl w:ilvl="7">
      <w:start w:val="1"/>
      <w:numFmt w:val="lowerLetter"/>
      <w:lvlText w:val="%8"/>
      <w:lvlJc w:val="left"/>
      <w:pPr>
        <w:ind w:left="4031"/>
      </w:pPr>
      <w:rPr>
        <w:rFonts w:ascii="Cambria" w:eastAsia="Cambria" w:hAnsi="Cambria" w:cs="Cambria"/>
        <w:b w:val="0"/>
        <w:i w:val="0"/>
        <w:strike w:val="0"/>
        <w:dstrike w:val="0"/>
        <w:color w:val="548DD4"/>
        <w:sz w:val="24"/>
        <w:szCs w:val="24"/>
        <w:u w:val="none" w:color="000000"/>
        <w:bdr w:val="none" w:sz="0" w:space="0" w:color="auto"/>
        <w:shd w:val="clear" w:color="auto" w:fill="auto"/>
        <w:vertAlign w:val="baseline"/>
      </w:rPr>
    </w:lvl>
    <w:lvl w:ilvl="8">
      <w:start w:val="1"/>
      <w:numFmt w:val="lowerRoman"/>
      <w:lvlText w:val="%9"/>
      <w:lvlJc w:val="left"/>
      <w:pPr>
        <w:ind w:left="4751"/>
      </w:pPr>
      <w:rPr>
        <w:rFonts w:ascii="Cambria" w:eastAsia="Cambria" w:hAnsi="Cambria" w:cs="Cambria"/>
        <w:b w:val="0"/>
        <w:i w:val="0"/>
        <w:strike w:val="0"/>
        <w:dstrike w:val="0"/>
        <w:color w:val="548DD4"/>
        <w:sz w:val="24"/>
        <w:szCs w:val="24"/>
        <w:u w:val="none" w:color="000000"/>
        <w:bdr w:val="none" w:sz="0" w:space="0" w:color="auto"/>
        <w:shd w:val="clear" w:color="auto" w:fill="auto"/>
        <w:vertAlign w:val="baseline"/>
      </w:rPr>
    </w:lvl>
  </w:abstractNum>
  <w:abstractNum w:abstractNumId="5" w15:restartNumberingAfterBreak="0">
    <w:nsid w:val="3B63776D"/>
    <w:multiLevelType w:val="hybridMultilevel"/>
    <w:tmpl w:val="CF66F5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E2005F9"/>
    <w:multiLevelType w:val="hybridMultilevel"/>
    <w:tmpl w:val="AA74AD1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C657327"/>
    <w:multiLevelType w:val="hybridMultilevel"/>
    <w:tmpl w:val="7A20BA02"/>
    <w:lvl w:ilvl="0" w:tplc="6C5C81D4">
      <w:start w:val="1"/>
      <w:numFmt w:val="lowerLetter"/>
      <w:lvlText w:val="%1."/>
      <w:lvlJc w:val="left"/>
      <w:pPr>
        <w:ind w:left="345" w:hanging="360"/>
      </w:pPr>
      <w:rPr>
        <w:rFonts w:hint="default"/>
      </w:rPr>
    </w:lvl>
    <w:lvl w:ilvl="1" w:tplc="041D0001">
      <w:start w:val="1"/>
      <w:numFmt w:val="bullet"/>
      <w:lvlText w:val=""/>
      <w:lvlJc w:val="left"/>
      <w:pPr>
        <w:ind w:left="1065" w:hanging="360"/>
      </w:pPr>
      <w:rPr>
        <w:rFonts w:ascii="Symbol" w:hAnsi="Symbol" w:hint="default"/>
      </w:rPr>
    </w:lvl>
    <w:lvl w:ilvl="2" w:tplc="041D001B" w:tentative="1">
      <w:start w:val="1"/>
      <w:numFmt w:val="lowerRoman"/>
      <w:lvlText w:val="%3."/>
      <w:lvlJc w:val="right"/>
      <w:pPr>
        <w:ind w:left="1785" w:hanging="180"/>
      </w:pPr>
    </w:lvl>
    <w:lvl w:ilvl="3" w:tplc="041D000F" w:tentative="1">
      <w:start w:val="1"/>
      <w:numFmt w:val="decimal"/>
      <w:lvlText w:val="%4."/>
      <w:lvlJc w:val="left"/>
      <w:pPr>
        <w:ind w:left="2505" w:hanging="360"/>
      </w:pPr>
    </w:lvl>
    <w:lvl w:ilvl="4" w:tplc="041D0019" w:tentative="1">
      <w:start w:val="1"/>
      <w:numFmt w:val="lowerLetter"/>
      <w:lvlText w:val="%5."/>
      <w:lvlJc w:val="left"/>
      <w:pPr>
        <w:ind w:left="3225" w:hanging="360"/>
      </w:pPr>
    </w:lvl>
    <w:lvl w:ilvl="5" w:tplc="041D001B" w:tentative="1">
      <w:start w:val="1"/>
      <w:numFmt w:val="lowerRoman"/>
      <w:lvlText w:val="%6."/>
      <w:lvlJc w:val="right"/>
      <w:pPr>
        <w:ind w:left="3945" w:hanging="180"/>
      </w:pPr>
    </w:lvl>
    <w:lvl w:ilvl="6" w:tplc="041D000F" w:tentative="1">
      <w:start w:val="1"/>
      <w:numFmt w:val="decimal"/>
      <w:lvlText w:val="%7."/>
      <w:lvlJc w:val="left"/>
      <w:pPr>
        <w:ind w:left="4665" w:hanging="360"/>
      </w:pPr>
    </w:lvl>
    <w:lvl w:ilvl="7" w:tplc="041D0019" w:tentative="1">
      <w:start w:val="1"/>
      <w:numFmt w:val="lowerLetter"/>
      <w:lvlText w:val="%8."/>
      <w:lvlJc w:val="left"/>
      <w:pPr>
        <w:ind w:left="5385" w:hanging="360"/>
      </w:pPr>
    </w:lvl>
    <w:lvl w:ilvl="8" w:tplc="041D001B" w:tentative="1">
      <w:start w:val="1"/>
      <w:numFmt w:val="lowerRoman"/>
      <w:lvlText w:val="%9."/>
      <w:lvlJc w:val="right"/>
      <w:pPr>
        <w:ind w:left="6105" w:hanging="180"/>
      </w:pPr>
    </w:lvl>
  </w:abstractNum>
  <w:abstractNum w:abstractNumId="8" w15:restartNumberingAfterBreak="0">
    <w:nsid w:val="523F0BDE"/>
    <w:multiLevelType w:val="hybridMultilevel"/>
    <w:tmpl w:val="F0D24716"/>
    <w:lvl w:ilvl="0" w:tplc="6A5CB2BC">
      <w:start w:val="1"/>
      <w:numFmt w:val="bullet"/>
      <w:lvlText w:val=""/>
      <w:lvlJc w:val="left"/>
      <w:pPr>
        <w:ind w:left="7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66B8F682">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F820A9C">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B2E4664">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D1C87F38">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1928240">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5364B9AE">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1C265B0">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742ADFE6">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379164C"/>
    <w:multiLevelType w:val="hybridMultilevel"/>
    <w:tmpl w:val="4822B9AA"/>
    <w:lvl w:ilvl="0" w:tplc="041D0001">
      <w:start w:val="1"/>
      <w:numFmt w:val="bullet"/>
      <w:lvlText w:val=""/>
      <w:lvlJc w:val="left"/>
      <w:pPr>
        <w:ind w:left="705" w:hanging="360"/>
      </w:pPr>
      <w:rPr>
        <w:rFonts w:ascii="Symbol" w:hAnsi="Symbol" w:hint="default"/>
      </w:rPr>
    </w:lvl>
    <w:lvl w:ilvl="1" w:tplc="041D0003" w:tentative="1">
      <w:start w:val="1"/>
      <w:numFmt w:val="bullet"/>
      <w:lvlText w:val="o"/>
      <w:lvlJc w:val="left"/>
      <w:pPr>
        <w:ind w:left="1425" w:hanging="360"/>
      </w:pPr>
      <w:rPr>
        <w:rFonts w:ascii="Courier New" w:hAnsi="Courier New" w:cs="Courier New" w:hint="default"/>
      </w:rPr>
    </w:lvl>
    <w:lvl w:ilvl="2" w:tplc="041D0005" w:tentative="1">
      <w:start w:val="1"/>
      <w:numFmt w:val="bullet"/>
      <w:lvlText w:val=""/>
      <w:lvlJc w:val="left"/>
      <w:pPr>
        <w:ind w:left="2145" w:hanging="360"/>
      </w:pPr>
      <w:rPr>
        <w:rFonts w:ascii="Wingdings" w:hAnsi="Wingdings" w:hint="default"/>
      </w:rPr>
    </w:lvl>
    <w:lvl w:ilvl="3" w:tplc="041D0001" w:tentative="1">
      <w:start w:val="1"/>
      <w:numFmt w:val="bullet"/>
      <w:lvlText w:val=""/>
      <w:lvlJc w:val="left"/>
      <w:pPr>
        <w:ind w:left="2865" w:hanging="360"/>
      </w:pPr>
      <w:rPr>
        <w:rFonts w:ascii="Symbol" w:hAnsi="Symbol" w:hint="default"/>
      </w:rPr>
    </w:lvl>
    <w:lvl w:ilvl="4" w:tplc="041D0003" w:tentative="1">
      <w:start w:val="1"/>
      <w:numFmt w:val="bullet"/>
      <w:lvlText w:val="o"/>
      <w:lvlJc w:val="left"/>
      <w:pPr>
        <w:ind w:left="3585" w:hanging="360"/>
      </w:pPr>
      <w:rPr>
        <w:rFonts w:ascii="Courier New" w:hAnsi="Courier New" w:cs="Courier New" w:hint="default"/>
      </w:rPr>
    </w:lvl>
    <w:lvl w:ilvl="5" w:tplc="041D0005" w:tentative="1">
      <w:start w:val="1"/>
      <w:numFmt w:val="bullet"/>
      <w:lvlText w:val=""/>
      <w:lvlJc w:val="left"/>
      <w:pPr>
        <w:ind w:left="4305" w:hanging="360"/>
      </w:pPr>
      <w:rPr>
        <w:rFonts w:ascii="Wingdings" w:hAnsi="Wingdings" w:hint="default"/>
      </w:rPr>
    </w:lvl>
    <w:lvl w:ilvl="6" w:tplc="041D0001" w:tentative="1">
      <w:start w:val="1"/>
      <w:numFmt w:val="bullet"/>
      <w:lvlText w:val=""/>
      <w:lvlJc w:val="left"/>
      <w:pPr>
        <w:ind w:left="5025" w:hanging="360"/>
      </w:pPr>
      <w:rPr>
        <w:rFonts w:ascii="Symbol" w:hAnsi="Symbol" w:hint="default"/>
      </w:rPr>
    </w:lvl>
    <w:lvl w:ilvl="7" w:tplc="041D0003" w:tentative="1">
      <w:start w:val="1"/>
      <w:numFmt w:val="bullet"/>
      <w:lvlText w:val="o"/>
      <w:lvlJc w:val="left"/>
      <w:pPr>
        <w:ind w:left="5745" w:hanging="360"/>
      </w:pPr>
      <w:rPr>
        <w:rFonts w:ascii="Courier New" w:hAnsi="Courier New" w:cs="Courier New" w:hint="default"/>
      </w:rPr>
    </w:lvl>
    <w:lvl w:ilvl="8" w:tplc="041D0005" w:tentative="1">
      <w:start w:val="1"/>
      <w:numFmt w:val="bullet"/>
      <w:lvlText w:val=""/>
      <w:lvlJc w:val="left"/>
      <w:pPr>
        <w:ind w:left="6465" w:hanging="360"/>
      </w:pPr>
      <w:rPr>
        <w:rFonts w:ascii="Wingdings" w:hAnsi="Wingdings" w:hint="default"/>
      </w:rPr>
    </w:lvl>
  </w:abstractNum>
  <w:abstractNum w:abstractNumId="10" w15:restartNumberingAfterBreak="0">
    <w:nsid w:val="7CA6495C"/>
    <w:multiLevelType w:val="hybridMultilevel"/>
    <w:tmpl w:val="267E2660"/>
    <w:lvl w:ilvl="0" w:tplc="BCBC0DA0">
      <w:start w:val="1"/>
      <w:numFmt w:val="bullet"/>
      <w:lvlText w:val=""/>
      <w:lvlJc w:val="left"/>
      <w:pPr>
        <w:ind w:left="7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078EBA2">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376330C">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DD43AA6">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8F28BF0">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15F843C4">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87C463C">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648BE7C">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255CB45E">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76679641">
    <w:abstractNumId w:val="8"/>
  </w:num>
  <w:num w:numId="2" w16cid:durableId="532574518">
    <w:abstractNumId w:val="10"/>
  </w:num>
  <w:num w:numId="3" w16cid:durableId="980572723">
    <w:abstractNumId w:val="4"/>
  </w:num>
  <w:num w:numId="4" w16cid:durableId="1343438606">
    <w:abstractNumId w:val="9"/>
  </w:num>
  <w:num w:numId="5" w16cid:durableId="1067531520">
    <w:abstractNumId w:val="7"/>
  </w:num>
  <w:num w:numId="6" w16cid:durableId="233390826">
    <w:abstractNumId w:val="5"/>
  </w:num>
  <w:num w:numId="7" w16cid:durableId="1061058096">
    <w:abstractNumId w:val="6"/>
  </w:num>
  <w:num w:numId="8" w16cid:durableId="1865359736">
    <w:abstractNumId w:val="2"/>
  </w:num>
  <w:num w:numId="9" w16cid:durableId="13361494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0567776">
    <w:abstractNumId w:val="0"/>
  </w:num>
  <w:num w:numId="11" w16cid:durableId="2056926067">
    <w:abstractNumId w:val="3"/>
  </w:num>
  <w:num w:numId="12" w16cid:durableId="770971237">
    <w:abstractNumId w:val="4"/>
  </w:num>
  <w:num w:numId="13" w16cid:durableId="29657048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B34"/>
    <w:rsid w:val="000027B2"/>
    <w:rsid w:val="000031A8"/>
    <w:rsid w:val="000050D7"/>
    <w:rsid w:val="000078A3"/>
    <w:rsid w:val="000170D2"/>
    <w:rsid w:val="000170E8"/>
    <w:rsid w:val="000205E7"/>
    <w:rsid w:val="00025462"/>
    <w:rsid w:val="00026C3C"/>
    <w:rsid w:val="00034303"/>
    <w:rsid w:val="000366B3"/>
    <w:rsid w:val="00064D03"/>
    <w:rsid w:val="00065BA7"/>
    <w:rsid w:val="0007135D"/>
    <w:rsid w:val="00080F36"/>
    <w:rsid w:val="000B1155"/>
    <w:rsid w:val="000B527D"/>
    <w:rsid w:val="000B720F"/>
    <w:rsid w:val="000C2E79"/>
    <w:rsid w:val="000F07E3"/>
    <w:rsid w:val="00127069"/>
    <w:rsid w:val="00152280"/>
    <w:rsid w:val="00170D39"/>
    <w:rsid w:val="00174971"/>
    <w:rsid w:val="001845B0"/>
    <w:rsid w:val="00184B41"/>
    <w:rsid w:val="00186617"/>
    <w:rsid w:val="00193B57"/>
    <w:rsid w:val="001E79E4"/>
    <w:rsid w:val="001F279B"/>
    <w:rsid w:val="001F5FA4"/>
    <w:rsid w:val="002014A4"/>
    <w:rsid w:val="002227EC"/>
    <w:rsid w:val="002330BF"/>
    <w:rsid w:val="0024427F"/>
    <w:rsid w:val="00261C22"/>
    <w:rsid w:val="0026647D"/>
    <w:rsid w:val="002A6779"/>
    <w:rsid w:val="002B650C"/>
    <w:rsid w:val="002E3D1B"/>
    <w:rsid w:val="002F22F1"/>
    <w:rsid w:val="00300E04"/>
    <w:rsid w:val="00307183"/>
    <w:rsid w:val="003176F3"/>
    <w:rsid w:val="003239CF"/>
    <w:rsid w:val="00332B4B"/>
    <w:rsid w:val="00332E93"/>
    <w:rsid w:val="00333409"/>
    <w:rsid w:val="00337571"/>
    <w:rsid w:val="00345EA6"/>
    <w:rsid w:val="00355311"/>
    <w:rsid w:val="003651BF"/>
    <w:rsid w:val="003754EF"/>
    <w:rsid w:val="0038182A"/>
    <w:rsid w:val="003C5613"/>
    <w:rsid w:val="003D79C5"/>
    <w:rsid w:val="003E7138"/>
    <w:rsid w:val="003F32EA"/>
    <w:rsid w:val="00402719"/>
    <w:rsid w:val="004170D9"/>
    <w:rsid w:val="004177C6"/>
    <w:rsid w:val="0042115E"/>
    <w:rsid w:val="004303B3"/>
    <w:rsid w:val="00463BCE"/>
    <w:rsid w:val="00464593"/>
    <w:rsid w:val="00470D8E"/>
    <w:rsid w:val="00473AEA"/>
    <w:rsid w:val="004771BA"/>
    <w:rsid w:val="0047731F"/>
    <w:rsid w:val="0048603F"/>
    <w:rsid w:val="00492B9F"/>
    <w:rsid w:val="004B4C44"/>
    <w:rsid w:val="004E537D"/>
    <w:rsid w:val="004E751D"/>
    <w:rsid w:val="00502FA9"/>
    <w:rsid w:val="00533B25"/>
    <w:rsid w:val="00536B34"/>
    <w:rsid w:val="00543403"/>
    <w:rsid w:val="00543407"/>
    <w:rsid w:val="00547405"/>
    <w:rsid w:val="00554DE2"/>
    <w:rsid w:val="005806AC"/>
    <w:rsid w:val="005818F4"/>
    <w:rsid w:val="00584026"/>
    <w:rsid w:val="0058541F"/>
    <w:rsid w:val="005A33C5"/>
    <w:rsid w:val="005A7A0D"/>
    <w:rsid w:val="005B5A94"/>
    <w:rsid w:val="005C33DD"/>
    <w:rsid w:val="005D723C"/>
    <w:rsid w:val="005F3BA2"/>
    <w:rsid w:val="00603567"/>
    <w:rsid w:val="00616B8C"/>
    <w:rsid w:val="00631DE1"/>
    <w:rsid w:val="00634982"/>
    <w:rsid w:val="00642D02"/>
    <w:rsid w:val="0065622A"/>
    <w:rsid w:val="006610E0"/>
    <w:rsid w:val="006619DA"/>
    <w:rsid w:val="00670ED8"/>
    <w:rsid w:val="006711D4"/>
    <w:rsid w:val="006750C6"/>
    <w:rsid w:val="00691D2B"/>
    <w:rsid w:val="00692061"/>
    <w:rsid w:val="006C0FF3"/>
    <w:rsid w:val="006F00C6"/>
    <w:rsid w:val="00715F65"/>
    <w:rsid w:val="007272B5"/>
    <w:rsid w:val="007315EC"/>
    <w:rsid w:val="0075516A"/>
    <w:rsid w:val="007669C5"/>
    <w:rsid w:val="00767726"/>
    <w:rsid w:val="0078672D"/>
    <w:rsid w:val="00792D49"/>
    <w:rsid w:val="00796719"/>
    <w:rsid w:val="007A0B34"/>
    <w:rsid w:val="007A5266"/>
    <w:rsid w:val="007B5744"/>
    <w:rsid w:val="007C0A5A"/>
    <w:rsid w:val="007D71E7"/>
    <w:rsid w:val="008046C8"/>
    <w:rsid w:val="00812082"/>
    <w:rsid w:val="008258E2"/>
    <w:rsid w:val="008501E7"/>
    <w:rsid w:val="0085659B"/>
    <w:rsid w:val="008657CE"/>
    <w:rsid w:val="008729EE"/>
    <w:rsid w:val="008775EB"/>
    <w:rsid w:val="008D1FF6"/>
    <w:rsid w:val="008F185C"/>
    <w:rsid w:val="00906257"/>
    <w:rsid w:val="009066EE"/>
    <w:rsid w:val="00923E93"/>
    <w:rsid w:val="00941B27"/>
    <w:rsid w:val="00944D46"/>
    <w:rsid w:val="009468DD"/>
    <w:rsid w:val="00954E7F"/>
    <w:rsid w:val="009600F9"/>
    <w:rsid w:val="00970C3F"/>
    <w:rsid w:val="00976C45"/>
    <w:rsid w:val="00984B10"/>
    <w:rsid w:val="00990079"/>
    <w:rsid w:val="00996353"/>
    <w:rsid w:val="009A15D8"/>
    <w:rsid w:val="009B2106"/>
    <w:rsid w:val="009B2E3C"/>
    <w:rsid w:val="009B42C9"/>
    <w:rsid w:val="009C129C"/>
    <w:rsid w:val="009C28A2"/>
    <w:rsid w:val="009D3E07"/>
    <w:rsid w:val="009E422B"/>
    <w:rsid w:val="009E5C6E"/>
    <w:rsid w:val="009F6D68"/>
    <w:rsid w:val="00A142EF"/>
    <w:rsid w:val="00A34426"/>
    <w:rsid w:val="00A4675E"/>
    <w:rsid w:val="00A52486"/>
    <w:rsid w:val="00A715F7"/>
    <w:rsid w:val="00A804F1"/>
    <w:rsid w:val="00A84484"/>
    <w:rsid w:val="00A85EE0"/>
    <w:rsid w:val="00A87D06"/>
    <w:rsid w:val="00AB6DB7"/>
    <w:rsid w:val="00AC4660"/>
    <w:rsid w:val="00AC644D"/>
    <w:rsid w:val="00AC7C9C"/>
    <w:rsid w:val="00AD2DAF"/>
    <w:rsid w:val="00AE5F2F"/>
    <w:rsid w:val="00B114C6"/>
    <w:rsid w:val="00B12DC9"/>
    <w:rsid w:val="00B1369D"/>
    <w:rsid w:val="00B22EDF"/>
    <w:rsid w:val="00B912AB"/>
    <w:rsid w:val="00B96ED8"/>
    <w:rsid w:val="00B972A0"/>
    <w:rsid w:val="00BE2573"/>
    <w:rsid w:val="00C01079"/>
    <w:rsid w:val="00C104BE"/>
    <w:rsid w:val="00C11DF5"/>
    <w:rsid w:val="00C4704E"/>
    <w:rsid w:val="00C56FBA"/>
    <w:rsid w:val="00C7298C"/>
    <w:rsid w:val="00C84C49"/>
    <w:rsid w:val="00C8652F"/>
    <w:rsid w:val="00C90AD3"/>
    <w:rsid w:val="00C9407F"/>
    <w:rsid w:val="00CD09C2"/>
    <w:rsid w:val="00CD43E9"/>
    <w:rsid w:val="00CE6614"/>
    <w:rsid w:val="00D01540"/>
    <w:rsid w:val="00D05ED3"/>
    <w:rsid w:val="00D275DA"/>
    <w:rsid w:val="00D42A1B"/>
    <w:rsid w:val="00D53A81"/>
    <w:rsid w:val="00D75D6F"/>
    <w:rsid w:val="00D80E7E"/>
    <w:rsid w:val="00D90A8B"/>
    <w:rsid w:val="00D912B7"/>
    <w:rsid w:val="00DB2867"/>
    <w:rsid w:val="00DC0A0D"/>
    <w:rsid w:val="00DD3793"/>
    <w:rsid w:val="00DD406D"/>
    <w:rsid w:val="00DE3D01"/>
    <w:rsid w:val="00E01A50"/>
    <w:rsid w:val="00E11A58"/>
    <w:rsid w:val="00E16F6F"/>
    <w:rsid w:val="00E21731"/>
    <w:rsid w:val="00E31ED0"/>
    <w:rsid w:val="00E36107"/>
    <w:rsid w:val="00E43B72"/>
    <w:rsid w:val="00E46AE2"/>
    <w:rsid w:val="00E57812"/>
    <w:rsid w:val="00E635CE"/>
    <w:rsid w:val="00E816F7"/>
    <w:rsid w:val="00E82205"/>
    <w:rsid w:val="00E843B4"/>
    <w:rsid w:val="00E95139"/>
    <w:rsid w:val="00EA50F6"/>
    <w:rsid w:val="00EC46C2"/>
    <w:rsid w:val="00ED2F7B"/>
    <w:rsid w:val="00ED712A"/>
    <w:rsid w:val="00EE36C3"/>
    <w:rsid w:val="00EE605E"/>
    <w:rsid w:val="00EF27E0"/>
    <w:rsid w:val="00F04D25"/>
    <w:rsid w:val="00F0551F"/>
    <w:rsid w:val="00F0746F"/>
    <w:rsid w:val="00F122A9"/>
    <w:rsid w:val="00F4062C"/>
    <w:rsid w:val="00F41D19"/>
    <w:rsid w:val="00F44022"/>
    <w:rsid w:val="00F5056E"/>
    <w:rsid w:val="00F55B4C"/>
    <w:rsid w:val="00F65297"/>
    <w:rsid w:val="00F65C31"/>
    <w:rsid w:val="00F67B4B"/>
    <w:rsid w:val="00F74841"/>
    <w:rsid w:val="00F95365"/>
    <w:rsid w:val="00F96A4C"/>
    <w:rsid w:val="00FA2A68"/>
    <w:rsid w:val="00FA3768"/>
    <w:rsid w:val="00FB46F1"/>
    <w:rsid w:val="00FC2CFA"/>
    <w:rsid w:val="00FE07BF"/>
    <w:rsid w:val="00FF72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AE211"/>
  <w15:docId w15:val="{E9DBFD6F-DC57-4A74-A0CB-BAFEE4DE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1D4"/>
    <w:pPr>
      <w:spacing w:after="5" w:line="269" w:lineRule="auto"/>
      <w:ind w:left="10" w:hanging="10"/>
    </w:pPr>
    <w:rPr>
      <w:rFonts w:ascii="Corbel" w:eastAsia="Calibri" w:hAnsi="Corbel" w:cs="Calibri"/>
      <w:color w:val="000000"/>
      <w:sz w:val="24"/>
    </w:rPr>
  </w:style>
  <w:style w:type="paragraph" w:styleId="Rubrik1">
    <w:name w:val="heading 1"/>
    <w:next w:val="Normal"/>
    <w:link w:val="Rubrik1Char"/>
    <w:uiPriority w:val="9"/>
    <w:unhideWhenUsed/>
    <w:qFormat/>
    <w:rsid w:val="006711D4"/>
    <w:pPr>
      <w:keepNext/>
      <w:keepLines/>
      <w:numPr>
        <w:numId w:val="3"/>
      </w:numPr>
      <w:spacing w:after="0"/>
      <w:outlineLvl w:val="0"/>
    </w:pPr>
    <w:rPr>
      <w:rFonts w:ascii="Corbel" w:eastAsia="Cambria" w:hAnsi="Corbel" w:cs="Cambria"/>
      <w:b/>
      <w:sz w:val="32"/>
    </w:rPr>
  </w:style>
  <w:style w:type="paragraph" w:styleId="Rubrik2">
    <w:name w:val="heading 2"/>
    <w:next w:val="Normal"/>
    <w:link w:val="Rubrik2Char"/>
    <w:uiPriority w:val="9"/>
    <w:unhideWhenUsed/>
    <w:qFormat/>
    <w:rsid w:val="006711D4"/>
    <w:pPr>
      <w:keepNext/>
      <w:keepLines/>
      <w:numPr>
        <w:ilvl w:val="1"/>
        <w:numId w:val="3"/>
      </w:numPr>
      <w:spacing w:after="0"/>
      <w:outlineLvl w:val="1"/>
    </w:pPr>
    <w:rPr>
      <w:rFonts w:ascii="Corbel" w:eastAsia="Cambria" w:hAnsi="Corbel" w:cs="Cambria"/>
      <w:b/>
      <w:sz w:val="28"/>
    </w:rPr>
  </w:style>
  <w:style w:type="paragraph" w:styleId="Rubrik3">
    <w:name w:val="heading 3"/>
    <w:next w:val="Normal"/>
    <w:link w:val="Rubrik3Char"/>
    <w:uiPriority w:val="9"/>
    <w:unhideWhenUsed/>
    <w:qFormat/>
    <w:rsid w:val="006711D4"/>
    <w:pPr>
      <w:keepNext/>
      <w:keepLines/>
      <w:numPr>
        <w:ilvl w:val="2"/>
        <w:numId w:val="3"/>
      </w:numPr>
      <w:spacing w:after="1"/>
      <w:outlineLvl w:val="2"/>
    </w:pPr>
    <w:rPr>
      <w:rFonts w:ascii="Corbel" w:eastAsia="Cambria" w:hAnsi="Corbel" w:cs="Cambria"/>
      <w:color w:val="000000" w:themeColor="text1"/>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uiPriority w:val="9"/>
    <w:rsid w:val="006711D4"/>
    <w:rPr>
      <w:rFonts w:ascii="Corbel" w:eastAsia="Cambria" w:hAnsi="Corbel" w:cs="Cambria"/>
      <w:color w:val="000000" w:themeColor="text1"/>
      <w:sz w:val="24"/>
    </w:rPr>
  </w:style>
  <w:style w:type="character" w:customStyle="1" w:styleId="Rubrik2Char">
    <w:name w:val="Rubrik 2 Char"/>
    <w:link w:val="Rubrik2"/>
    <w:uiPriority w:val="9"/>
    <w:rsid w:val="006711D4"/>
    <w:rPr>
      <w:rFonts w:ascii="Corbel" w:eastAsia="Cambria" w:hAnsi="Corbel" w:cs="Cambria"/>
      <w:b/>
      <w:sz w:val="28"/>
    </w:rPr>
  </w:style>
  <w:style w:type="character" w:customStyle="1" w:styleId="Rubrik1Char">
    <w:name w:val="Rubrik 1 Char"/>
    <w:link w:val="Rubrik1"/>
    <w:uiPriority w:val="9"/>
    <w:rsid w:val="006711D4"/>
    <w:rPr>
      <w:rFonts w:ascii="Corbel" w:eastAsia="Cambria" w:hAnsi="Corbel" w:cs="Cambria"/>
      <w:b/>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nehll1">
    <w:name w:val="toc 1"/>
    <w:basedOn w:val="Normal"/>
    <w:next w:val="Normal"/>
    <w:autoRedefine/>
    <w:uiPriority w:val="39"/>
    <w:unhideWhenUsed/>
    <w:rsid w:val="00BE2573"/>
    <w:pPr>
      <w:tabs>
        <w:tab w:val="right" w:leader="dot" w:pos="9773"/>
      </w:tabs>
      <w:spacing w:after="100"/>
      <w:ind w:left="0"/>
    </w:pPr>
  </w:style>
  <w:style w:type="paragraph" w:styleId="Innehll2">
    <w:name w:val="toc 2"/>
    <w:basedOn w:val="Normal"/>
    <w:next w:val="Normal"/>
    <w:autoRedefine/>
    <w:uiPriority w:val="39"/>
    <w:unhideWhenUsed/>
    <w:rsid w:val="000031A8"/>
    <w:pPr>
      <w:spacing w:after="100"/>
      <w:ind w:left="220"/>
    </w:pPr>
  </w:style>
  <w:style w:type="paragraph" w:styleId="Innehll3">
    <w:name w:val="toc 3"/>
    <w:basedOn w:val="Normal"/>
    <w:next w:val="Normal"/>
    <w:autoRedefine/>
    <w:uiPriority w:val="39"/>
    <w:unhideWhenUsed/>
    <w:rsid w:val="000031A8"/>
    <w:pPr>
      <w:spacing w:after="100"/>
      <w:ind w:left="440"/>
    </w:pPr>
  </w:style>
  <w:style w:type="character" w:styleId="Hyperlnk">
    <w:name w:val="Hyperlink"/>
    <w:basedOn w:val="Standardstycketeckensnitt"/>
    <w:uiPriority w:val="99"/>
    <w:unhideWhenUsed/>
    <w:rsid w:val="000031A8"/>
    <w:rPr>
      <w:color w:val="0563C1" w:themeColor="hyperlink"/>
      <w:u w:val="single"/>
    </w:rPr>
  </w:style>
  <w:style w:type="paragraph" w:styleId="Sidfot">
    <w:name w:val="footer"/>
    <w:basedOn w:val="Normal"/>
    <w:link w:val="SidfotChar"/>
    <w:uiPriority w:val="99"/>
    <w:unhideWhenUsed/>
    <w:rsid w:val="003D79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D79C5"/>
    <w:rPr>
      <w:rFonts w:ascii="Calibri" w:eastAsia="Calibri" w:hAnsi="Calibri" w:cs="Calibri"/>
      <w:color w:val="000000"/>
    </w:rPr>
  </w:style>
  <w:style w:type="paragraph" w:styleId="Sidhuvud">
    <w:name w:val="header"/>
    <w:basedOn w:val="Normal"/>
    <w:link w:val="SidhuvudChar"/>
    <w:uiPriority w:val="99"/>
    <w:unhideWhenUsed/>
    <w:rsid w:val="00F0746F"/>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SidhuvudChar">
    <w:name w:val="Sidhuvud Char"/>
    <w:basedOn w:val="Standardstycketeckensnitt"/>
    <w:link w:val="Sidhuvud"/>
    <w:uiPriority w:val="99"/>
    <w:rsid w:val="00F0746F"/>
    <w:rPr>
      <w:rFonts w:cs="Times New Roman"/>
    </w:rPr>
  </w:style>
  <w:style w:type="paragraph" w:styleId="Liststycke">
    <w:name w:val="List Paragraph"/>
    <w:basedOn w:val="Normal"/>
    <w:uiPriority w:val="34"/>
    <w:qFormat/>
    <w:rsid w:val="00127069"/>
    <w:pPr>
      <w:ind w:left="720"/>
      <w:contextualSpacing/>
    </w:pPr>
  </w:style>
  <w:style w:type="paragraph" w:customStyle="1" w:styleId="Default">
    <w:name w:val="Default"/>
    <w:rsid w:val="00E36107"/>
    <w:pPr>
      <w:autoSpaceDE w:val="0"/>
      <w:autoSpaceDN w:val="0"/>
      <w:adjustRightInd w:val="0"/>
      <w:spacing w:after="0" w:line="240" w:lineRule="auto"/>
    </w:pPr>
    <w:rPr>
      <w:rFonts w:ascii="Calibri" w:hAnsi="Calibri" w:cs="Calibri"/>
      <w:color w:val="000000"/>
      <w:sz w:val="24"/>
      <w:szCs w:val="24"/>
    </w:rPr>
  </w:style>
  <w:style w:type="character" w:styleId="Olstomnmnande">
    <w:name w:val="Unresolved Mention"/>
    <w:basedOn w:val="Standardstycketeckensnitt"/>
    <w:uiPriority w:val="99"/>
    <w:semiHidden/>
    <w:unhideWhenUsed/>
    <w:rsid w:val="00E57812"/>
    <w:rPr>
      <w:color w:val="605E5C"/>
      <w:shd w:val="clear" w:color="auto" w:fill="E1DFDD"/>
    </w:rPr>
  </w:style>
  <w:style w:type="paragraph" w:customStyle="1" w:styleId="Logopositionstext">
    <w:name w:val="Logopositionstext"/>
    <w:basedOn w:val="Normal"/>
    <w:rsid w:val="003C5613"/>
    <w:pPr>
      <w:spacing w:after="0" w:line="240" w:lineRule="auto"/>
      <w:ind w:left="0" w:firstLine="0"/>
    </w:pPr>
    <w:rPr>
      <w:rFonts w:eastAsiaTheme="minorHAnsi" w:cstheme="minorBidi"/>
      <w:color w:val="auto"/>
      <w:sz w:val="2"/>
      <w:szCs w:val="2"/>
      <w:lang w:eastAsia="en-US"/>
    </w:rPr>
  </w:style>
  <w:style w:type="table" w:styleId="Tabellrutnt">
    <w:name w:val="Table Grid"/>
    <w:basedOn w:val="Normaltabell"/>
    <w:rsid w:val="003C561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link w:val="IngetavstndChar"/>
    <w:uiPriority w:val="1"/>
    <w:qFormat/>
    <w:rsid w:val="006711D4"/>
    <w:pPr>
      <w:spacing w:after="0" w:line="240" w:lineRule="auto"/>
    </w:pPr>
  </w:style>
  <w:style w:type="character" w:customStyle="1" w:styleId="IngetavstndChar">
    <w:name w:val="Inget avstånd Char"/>
    <w:basedOn w:val="Standardstycketeckensnitt"/>
    <w:link w:val="Ingetavstnd"/>
    <w:uiPriority w:val="1"/>
    <w:rsid w:val="006711D4"/>
  </w:style>
  <w:style w:type="character" w:styleId="Kommentarsreferens">
    <w:name w:val="annotation reference"/>
    <w:basedOn w:val="Standardstycketeckensnitt"/>
    <w:uiPriority w:val="99"/>
    <w:semiHidden/>
    <w:unhideWhenUsed/>
    <w:rsid w:val="00670ED8"/>
    <w:rPr>
      <w:sz w:val="16"/>
      <w:szCs w:val="16"/>
    </w:rPr>
  </w:style>
  <w:style w:type="paragraph" w:styleId="Kommentarer">
    <w:name w:val="annotation text"/>
    <w:basedOn w:val="Normal"/>
    <w:link w:val="KommentarerChar"/>
    <w:uiPriority w:val="99"/>
    <w:unhideWhenUsed/>
    <w:rsid w:val="00670ED8"/>
    <w:pPr>
      <w:spacing w:line="240" w:lineRule="auto"/>
    </w:pPr>
    <w:rPr>
      <w:sz w:val="20"/>
      <w:szCs w:val="20"/>
    </w:rPr>
  </w:style>
  <w:style w:type="character" w:customStyle="1" w:styleId="KommentarerChar">
    <w:name w:val="Kommentarer Char"/>
    <w:basedOn w:val="Standardstycketeckensnitt"/>
    <w:link w:val="Kommentarer"/>
    <w:uiPriority w:val="99"/>
    <w:rsid w:val="00670ED8"/>
    <w:rPr>
      <w:rFonts w:ascii="Corbel" w:eastAsia="Calibri" w:hAnsi="Corbel" w:cs="Calibri"/>
      <w:color w:val="000000"/>
      <w:sz w:val="20"/>
      <w:szCs w:val="20"/>
    </w:rPr>
  </w:style>
  <w:style w:type="paragraph" w:styleId="Kommentarsmne">
    <w:name w:val="annotation subject"/>
    <w:basedOn w:val="Kommentarer"/>
    <w:next w:val="Kommentarer"/>
    <w:link w:val="KommentarsmneChar"/>
    <w:uiPriority w:val="99"/>
    <w:semiHidden/>
    <w:unhideWhenUsed/>
    <w:rsid w:val="00670ED8"/>
    <w:rPr>
      <w:b/>
      <w:bCs/>
    </w:rPr>
  </w:style>
  <w:style w:type="character" w:customStyle="1" w:styleId="KommentarsmneChar">
    <w:name w:val="Kommentarsämne Char"/>
    <w:basedOn w:val="KommentarerChar"/>
    <w:link w:val="Kommentarsmne"/>
    <w:uiPriority w:val="99"/>
    <w:semiHidden/>
    <w:rsid w:val="00670ED8"/>
    <w:rPr>
      <w:rFonts w:ascii="Corbel" w:eastAsia="Calibri" w:hAnsi="Corbel" w:cs="Calibri"/>
      <w:b/>
      <w:bCs/>
      <w:color w:val="000000"/>
      <w:sz w:val="20"/>
      <w:szCs w:val="20"/>
    </w:rPr>
  </w:style>
  <w:style w:type="paragraph" w:styleId="Revision">
    <w:name w:val="Revision"/>
    <w:hidden/>
    <w:uiPriority w:val="99"/>
    <w:semiHidden/>
    <w:rsid w:val="00796719"/>
    <w:pPr>
      <w:spacing w:after="0" w:line="240" w:lineRule="auto"/>
    </w:pPr>
    <w:rPr>
      <w:rFonts w:ascii="Corbel" w:eastAsia="Calibri" w:hAnsi="Corbel"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2516">
      <w:bodyDiv w:val="1"/>
      <w:marLeft w:val="0"/>
      <w:marRight w:val="0"/>
      <w:marTop w:val="0"/>
      <w:marBottom w:val="0"/>
      <w:divBdr>
        <w:top w:val="none" w:sz="0" w:space="0" w:color="auto"/>
        <w:left w:val="none" w:sz="0" w:space="0" w:color="auto"/>
        <w:bottom w:val="none" w:sz="0" w:space="0" w:color="auto"/>
        <w:right w:val="none" w:sz="0" w:space="0" w:color="auto"/>
      </w:divBdr>
    </w:div>
    <w:div w:id="146746210">
      <w:bodyDiv w:val="1"/>
      <w:marLeft w:val="0"/>
      <w:marRight w:val="0"/>
      <w:marTop w:val="0"/>
      <w:marBottom w:val="0"/>
      <w:divBdr>
        <w:top w:val="none" w:sz="0" w:space="0" w:color="auto"/>
        <w:left w:val="none" w:sz="0" w:space="0" w:color="auto"/>
        <w:bottom w:val="none" w:sz="0" w:space="0" w:color="auto"/>
        <w:right w:val="none" w:sz="0" w:space="0" w:color="auto"/>
      </w:divBdr>
    </w:div>
    <w:div w:id="1060590065">
      <w:bodyDiv w:val="1"/>
      <w:marLeft w:val="0"/>
      <w:marRight w:val="0"/>
      <w:marTop w:val="0"/>
      <w:marBottom w:val="0"/>
      <w:divBdr>
        <w:top w:val="none" w:sz="0" w:space="0" w:color="auto"/>
        <w:left w:val="none" w:sz="0" w:space="0" w:color="auto"/>
        <w:bottom w:val="none" w:sz="0" w:space="0" w:color="auto"/>
        <w:right w:val="none" w:sz="0" w:space="0" w:color="auto"/>
      </w:divBdr>
    </w:div>
    <w:div w:id="1696155901">
      <w:bodyDiv w:val="1"/>
      <w:marLeft w:val="0"/>
      <w:marRight w:val="0"/>
      <w:marTop w:val="0"/>
      <w:marBottom w:val="0"/>
      <w:divBdr>
        <w:top w:val="none" w:sz="0" w:space="0" w:color="auto"/>
        <w:left w:val="none" w:sz="0" w:space="0" w:color="auto"/>
        <w:bottom w:val="none" w:sz="0" w:space="0" w:color="auto"/>
        <w:right w:val="none" w:sz="0" w:space="0" w:color="auto"/>
      </w:divBdr>
    </w:div>
    <w:div w:id="2063286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nna.peric@adda.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kopscentralen@adda.se" TargetMode="External"/><Relationship Id="rId4" Type="http://schemas.openxmlformats.org/officeDocument/2006/relationships/settings" Target="settings.xml"/><Relationship Id="rId9" Type="http://schemas.openxmlformats.org/officeDocument/2006/relationships/hyperlink" Target="https://skr.se/skr/ekonomijuridik/juridik/offentlighetsekretessarkivdataskyddsforordningengdpr/dataskyddsforordningengdpr/avtalpersonuppgiftsbitrade.12704.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F8E29-45CA-4BA9-A7B8-2411AE7E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2286</Words>
  <Characters>12119</Characters>
  <Application>Microsoft Office Word</Application>
  <DocSecurity>4</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Hrbertson Ida</dc:creator>
  <cp:keywords/>
  <cp:lastModifiedBy>Peric Hanna</cp:lastModifiedBy>
  <cp:revision>2</cp:revision>
  <cp:lastPrinted>2022-01-14T10:36:00Z</cp:lastPrinted>
  <dcterms:created xsi:type="dcterms:W3CDTF">2023-12-13T13:12:00Z</dcterms:created>
  <dcterms:modified xsi:type="dcterms:W3CDTF">2023-12-13T13:12:00Z</dcterms:modified>
</cp:coreProperties>
</file>