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5084A" w14:textId="77777777" w:rsidR="00515392" w:rsidRPr="00F9278D" w:rsidRDefault="00515392" w:rsidP="00770588">
      <w:pPr>
        <w:keepNext/>
        <w:keepLines/>
      </w:pPr>
    </w:p>
    <w:p w14:paraId="016BD188" w14:textId="16609097" w:rsidR="002754CE" w:rsidRDefault="006260D6" w:rsidP="00770588">
      <w:pPr>
        <w:keepNext/>
        <w:keepLines/>
        <w:rPr>
          <w:rFonts w:ascii="Arial" w:hAnsi="Arial" w:cs="Arial"/>
          <w:b/>
          <w:sz w:val="32"/>
        </w:rPr>
      </w:pPr>
      <w:r>
        <w:rPr>
          <w:rFonts w:ascii="Arial" w:hAnsi="Arial" w:cs="Arial"/>
          <w:b/>
          <w:sz w:val="32"/>
        </w:rPr>
        <w:t>Avtalsvillkor</w:t>
      </w:r>
      <w:bookmarkStart w:id="0" w:name="_GoBack"/>
      <w:bookmarkEnd w:id="0"/>
    </w:p>
    <w:p w14:paraId="20520F4C" w14:textId="5A5537A1" w:rsidR="00CC3EBA" w:rsidRPr="00F624E0" w:rsidRDefault="00CC3EBA" w:rsidP="00770588">
      <w:pPr>
        <w:keepNext/>
        <w:keepLines/>
        <w:rPr>
          <w:rFonts w:ascii="Arial" w:hAnsi="Arial" w:cs="Arial"/>
          <w:b/>
          <w:sz w:val="32"/>
        </w:rPr>
      </w:pPr>
      <w:r w:rsidRPr="00F624E0">
        <w:rPr>
          <w:rFonts w:ascii="Arial" w:hAnsi="Arial" w:cs="Arial"/>
          <w:b/>
          <w:sz w:val="32"/>
        </w:rPr>
        <w:t>Upphandling</w:t>
      </w:r>
      <w:r w:rsidR="00036D58">
        <w:rPr>
          <w:rFonts w:ascii="Arial" w:hAnsi="Arial" w:cs="Arial"/>
          <w:b/>
          <w:sz w:val="32"/>
        </w:rPr>
        <w:t xml:space="preserve"> </w:t>
      </w:r>
      <w:r w:rsidR="00B5677C">
        <w:rPr>
          <w:rFonts w:ascii="Arial" w:hAnsi="Arial" w:cs="Arial"/>
          <w:b/>
          <w:sz w:val="32"/>
        </w:rPr>
        <w:t>Stödboende 2017</w:t>
      </w:r>
      <w:r w:rsidR="00036D58">
        <w:rPr>
          <w:rFonts w:ascii="Arial" w:hAnsi="Arial" w:cs="Arial"/>
          <w:b/>
          <w:sz w:val="32"/>
        </w:rPr>
        <w:t xml:space="preserve"> </w:t>
      </w:r>
    </w:p>
    <w:sdt>
      <w:sdtPr>
        <w:rPr>
          <w:rFonts w:ascii="Arial" w:eastAsiaTheme="minorHAnsi" w:hAnsi="Arial" w:cs="Arial"/>
          <w:color w:val="auto"/>
          <w:sz w:val="22"/>
          <w:szCs w:val="22"/>
          <w:lang w:eastAsia="en-US"/>
        </w:rPr>
        <w:id w:val="1263883738"/>
        <w:docPartObj>
          <w:docPartGallery w:val="Table of Contents"/>
          <w:docPartUnique/>
        </w:docPartObj>
      </w:sdtPr>
      <w:sdtEndPr>
        <w:rPr>
          <w:rFonts w:asciiTheme="minorHAnsi" w:hAnsiTheme="minorHAnsi" w:cstheme="minorBidi"/>
          <w:b/>
          <w:bCs/>
        </w:rPr>
      </w:sdtEndPr>
      <w:sdtContent>
        <w:p w14:paraId="072195A1" w14:textId="77777777" w:rsidR="0048389F" w:rsidRPr="00F624E0" w:rsidRDefault="0048389F" w:rsidP="00770588">
          <w:pPr>
            <w:pStyle w:val="Innehllsfrteckningsrubrik"/>
            <w:spacing w:after="240"/>
            <w:rPr>
              <w:rFonts w:ascii="Arial" w:hAnsi="Arial" w:cs="Arial"/>
              <w:b/>
              <w:color w:val="auto"/>
              <w:sz w:val="28"/>
            </w:rPr>
          </w:pPr>
          <w:r w:rsidRPr="00F624E0">
            <w:rPr>
              <w:rFonts w:ascii="Arial" w:hAnsi="Arial" w:cs="Arial"/>
              <w:b/>
              <w:color w:val="auto"/>
              <w:sz w:val="28"/>
            </w:rPr>
            <w:t>Innehåll</w:t>
          </w:r>
        </w:p>
        <w:p w14:paraId="6633BD26" w14:textId="4EDEE122" w:rsidR="00A57671" w:rsidRDefault="0048389F">
          <w:pPr>
            <w:pStyle w:val="Innehll1"/>
            <w:tabs>
              <w:tab w:val="left" w:pos="440"/>
              <w:tab w:val="right" w:leader="dot" w:pos="9062"/>
            </w:tabs>
            <w:rPr>
              <w:rFonts w:eastAsiaTheme="minorEastAsia"/>
              <w:noProof/>
              <w:lang w:eastAsia="sv-SE"/>
            </w:rPr>
          </w:pPr>
          <w:r w:rsidRPr="00F624E0">
            <w:fldChar w:fldCharType="begin"/>
          </w:r>
          <w:r w:rsidRPr="00F624E0">
            <w:instrText xml:space="preserve"> TOC \o "1-1" \h \z \u </w:instrText>
          </w:r>
          <w:r w:rsidRPr="00F624E0">
            <w:fldChar w:fldCharType="separate"/>
          </w:r>
          <w:hyperlink w:anchor="_Toc1485341" w:history="1">
            <w:r w:rsidR="00A57671" w:rsidRPr="00623026">
              <w:rPr>
                <w:rStyle w:val="Hyperlnk"/>
                <w:noProof/>
              </w:rPr>
              <w:t>1</w:t>
            </w:r>
            <w:r w:rsidR="00A57671">
              <w:rPr>
                <w:rFonts w:eastAsiaTheme="minorEastAsia"/>
                <w:noProof/>
                <w:lang w:eastAsia="sv-SE"/>
              </w:rPr>
              <w:tab/>
            </w:r>
            <w:r w:rsidR="00A57671" w:rsidRPr="00623026">
              <w:rPr>
                <w:rStyle w:val="Hyperlnk"/>
                <w:noProof/>
              </w:rPr>
              <w:t>Ramavtalets parter och kontaktpersoner</w:t>
            </w:r>
            <w:r w:rsidR="00A57671">
              <w:rPr>
                <w:noProof/>
                <w:webHidden/>
              </w:rPr>
              <w:tab/>
            </w:r>
            <w:r w:rsidR="00A57671">
              <w:rPr>
                <w:noProof/>
                <w:webHidden/>
              </w:rPr>
              <w:fldChar w:fldCharType="begin"/>
            </w:r>
            <w:r w:rsidR="00A57671">
              <w:rPr>
                <w:noProof/>
                <w:webHidden/>
              </w:rPr>
              <w:instrText xml:space="preserve"> PAGEREF _Toc1485341 \h </w:instrText>
            </w:r>
            <w:r w:rsidR="00A57671">
              <w:rPr>
                <w:noProof/>
                <w:webHidden/>
              </w:rPr>
            </w:r>
            <w:r w:rsidR="00A57671">
              <w:rPr>
                <w:noProof/>
                <w:webHidden/>
              </w:rPr>
              <w:fldChar w:fldCharType="separate"/>
            </w:r>
            <w:r w:rsidR="00A57671">
              <w:rPr>
                <w:noProof/>
                <w:webHidden/>
              </w:rPr>
              <w:t>2</w:t>
            </w:r>
            <w:r w:rsidR="00A57671">
              <w:rPr>
                <w:noProof/>
                <w:webHidden/>
              </w:rPr>
              <w:fldChar w:fldCharType="end"/>
            </w:r>
          </w:hyperlink>
        </w:p>
        <w:p w14:paraId="69EC407B" w14:textId="0F66B8F7" w:rsidR="00A57671" w:rsidRDefault="006260D6">
          <w:pPr>
            <w:pStyle w:val="Innehll1"/>
            <w:tabs>
              <w:tab w:val="left" w:pos="440"/>
              <w:tab w:val="right" w:leader="dot" w:pos="9062"/>
            </w:tabs>
            <w:rPr>
              <w:rFonts w:eastAsiaTheme="minorEastAsia"/>
              <w:noProof/>
              <w:lang w:eastAsia="sv-SE"/>
            </w:rPr>
          </w:pPr>
          <w:hyperlink w:anchor="_Toc1485342" w:history="1">
            <w:r w:rsidR="00A57671" w:rsidRPr="00623026">
              <w:rPr>
                <w:rStyle w:val="Hyperlnk"/>
                <w:noProof/>
              </w:rPr>
              <w:t>2</w:t>
            </w:r>
            <w:r w:rsidR="00A57671">
              <w:rPr>
                <w:rFonts w:eastAsiaTheme="minorEastAsia"/>
                <w:noProof/>
                <w:lang w:eastAsia="sv-SE"/>
              </w:rPr>
              <w:tab/>
            </w:r>
            <w:r w:rsidR="00A57671" w:rsidRPr="00623026">
              <w:rPr>
                <w:rStyle w:val="Hyperlnk"/>
                <w:noProof/>
              </w:rPr>
              <w:t>Avropsberättigade och avropsordning</w:t>
            </w:r>
            <w:r w:rsidR="00A57671">
              <w:rPr>
                <w:noProof/>
                <w:webHidden/>
              </w:rPr>
              <w:tab/>
            </w:r>
            <w:r w:rsidR="00A57671">
              <w:rPr>
                <w:noProof/>
                <w:webHidden/>
              </w:rPr>
              <w:fldChar w:fldCharType="begin"/>
            </w:r>
            <w:r w:rsidR="00A57671">
              <w:rPr>
                <w:noProof/>
                <w:webHidden/>
              </w:rPr>
              <w:instrText xml:space="preserve"> PAGEREF _Toc1485342 \h </w:instrText>
            </w:r>
            <w:r w:rsidR="00A57671">
              <w:rPr>
                <w:noProof/>
                <w:webHidden/>
              </w:rPr>
            </w:r>
            <w:r w:rsidR="00A57671">
              <w:rPr>
                <w:noProof/>
                <w:webHidden/>
              </w:rPr>
              <w:fldChar w:fldCharType="separate"/>
            </w:r>
            <w:r w:rsidR="00A57671">
              <w:rPr>
                <w:noProof/>
                <w:webHidden/>
              </w:rPr>
              <w:t>2</w:t>
            </w:r>
            <w:r w:rsidR="00A57671">
              <w:rPr>
                <w:noProof/>
                <w:webHidden/>
              </w:rPr>
              <w:fldChar w:fldCharType="end"/>
            </w:r>
          </w:hyperlink>
        </w:p>
        <w:p w14:paraId="27729B2E" w14:textId="5593D5A7" w:rsidR="00A57671" w:rsidRDefault="006260D6">
          <w:pPr>
            <w:pStyle w:val="Innehll1"/>
            <w:tabs>
              <w:tab w:val="left" w:pos="440"/>
              <w:tab w:val="right" w:leader="dot" w:pos="9062"/>
            </w:tabs>
            <w:rPr>
              <w:rFonts w:eastAsiaTheme="minorEastAsia"/>
              <w:noProof/>
              <w:lang w:eastAsia="sv-SE"/>
            </w:rPr>
          </w:pPr>
          <w:hyperlink w:anchor="_Toc1485343" w:history="1">
            <w:r w:rsidR="00A57671" w:rsidRPr="00623026">
              <w:rPr>
                <w:rStyle w:val="Hyperlnk"/>
                <w:noProof/>
              </w:rPr>
              <w:t>3</w:t>
            </w:r>
            <w:r w:rsidR="00A57671">
              <w:rPr>
                <w:rFonts w:eastAsiaTheme="minorEastAsia"/>
                <w:noProof/>
                <w:lang w:eastAsia="sv-SE"/>
              </w:rPr>
              <w:tab/>
            </w:r>
            <w:r w:rsidR="00A57671" w:rsidRPr="00623026">
              <w:rPr>
                <w:rStyle w:val="Hyperlnk"/>
                <w:noProof/>
              </w:rPr>
              <w:t>Avtalshandlingar och deras inbördes ordning</w:t>
            </w:r>
            <w:r w:rsidR="00A57671">
              <w:rPr>
                <w:noProof/>
                <w:webHidden/>
              </w:rPr>
              <w:tab/>
            </w:r>
            <w:r w:rsidR="00A57671">
              <w:rPr>
                <w:noProof/>
                <w:webHidden/>
              </w:rPr>
              <w:fldChar w:fldCharType="begin"/>
            </w:r>
            <w:r w:rsidR="00A57671">
              <w:rPr>
                <w:noProof/>
                <w:webHidden/>
              </w:rPr>
              <w:instrText xml:space="preserve"> PAGEREF _Toc1485343 \h </w:instrText>
            </w:r>
            <w:r w:rsidR="00A57671">
              <w:rPr>
                <w:noProof/>
                <w:webHidden/>
              </w:rPr>
            </w:r>
            <w:r w:rsidR="00A57671">
              <w:rPr>
                <w:noProof/>
                <w:webHidden/>
              </w:rPr>
              <w:fldChar w:fldCharType="separate"/>
            </w:r>
            <w:r w:rsidR="00A57671">
              <w:rPr>
                <w:noProof/>
                <w:webHidden/>
              </w:rPr>
              <w:t>2</w:t>
            </w:r>
            <w:r w:rsidR="00A57671">
              <w:rPr>
                <w:noProof/>
                <w:webHidden/>
              </w:rPr>
              <w:fldChar w:fldCharType="end"/>
            </w:r>
          </w:hyperlink>
        </w:p>
        <w:p w14:paraId="72B80E26" w14:textId="73D8DB01" w:rsidR="00A57671" w:rsidRDefault="006260D6">
          <w:pPr>
            <w:pStyle w:val="Innehll1"/>
            <w:tabs>
              <w:tab w:val="left" w:pos="440"/>
              <w:tab w:val="right" w:leader="dot" w:pos="9062"/>
            </w:tabs>
            <w:rPr>
              <w:rFonts w:eastAsiaTheme="minorEastAsia"/>
              <w:noProof/>
              <w:lang w:eastAsia="sv-SE"/>
            </w:rPr>
          </w:pPr>
          <w:hyperlink w:anchor="_Toc1485344" w:history="1">
            <w:r w:rsidR="00A57671" w:rsidRPr="00623026">
              <w:rPr>
                <w:rStyle w:val="Hyperlnk"/>
                <w:noProof/>
              </w:rPr>
              <w:t>4</w:t>
            </w:r>
            <w:r w:rsidR="00A57671">
              <w:rPr>
                <w:rFonts w:eastAsiaTheme="minorEastAsia"/>
                <w:noProof/>
                <w:lang w:eastAsia="sv-SE"/>
              </w:rPr>
              <w:tab/>
            </w:r>
            <w:r w:rsidR="00A57671" w:rsidRPr="00623026">
              <w:rPr>
                <w:rStyle w:val="Hyperlnk"/>
                <w:noProof/>
              </w:rPr>
              <w:t>Avtalsperiod – ramavtal och placeringsavtal</w:t>
            </w:r>
            <w:r w:rsidR="00A57671">
              <w:rPr>
                <w:noProof/>
                <w:webHidden/>
              </w:rPr>
              <w:tab/>
            </w:r>
            <w:r w:rsidR="00A57671">
              <w:rPr>
                <w:noProof/>
                <w:webHidden/>
              </w:rPr>
              <w:fldChar w:fldCharType="begin"/>
            </w:r>
            <w:r w:rsidR="00A57671">
              <w:rPr>
                <w:noProof/>
                <w:webHidden/>
              </w:rPr>
              <w:instrText xml:space="preserve"> PAGEREF _Toc1485344 \h </w:instrText>
            </w:r>
            <w:r w:rsidR="00A57671">
              <w:rPr>
                <w:noProof/>
                <w:webHidden/>
              </w:rPr>
            </w:r>
            <w:r w:rsidR="00A57671">
              <w:rPr>
                <w:noProof/>
                <w:webHidden/>
              </w:rPr>
              <w:fldChar w:fldCharType="separate"/>
            </w:r>
            <w:r w:rsidR="00A57671">
              <w:rPr>
                <w:noProof/>
                <w:webHidden/>
              </w:rPr>
              <w:t>3</w:t>
            </w:r>
            <w:r w:rsidR="00A57671">
              <w:rPr>
                <w:noProof/>
                <w:webHidden/>
              </w:rPr>
              <w:fldChar w:fldCharType="end"/>
            </w:r>
          </w:hyperlink>
        </w:p>
        <w:p w14:paraId="1A03AADD" w14:textId="6D732D0B" w:rsidR="00A57671" w:rsidRDefault="006260D6">
          <w:pPr>
            <w:pStyle w:val="Innehll1"/>
            <w:tabs>
              <w:tab w:val="left" w:pos="440"/>
              <w:tab w:val="right" w:leader="dot" w:pos="9062"/>
            </w:tabs>
            <w:rPr>
              <w:rFonts w:eastAsiaTheme="minorEastAsia"/>
              <w:noProof/>
              <w:lang w:eastAsia="sv-SE"/>
            </w:rPr>
          </w:pPr>
          <w:hyperlink w:anchor="_Toc1485345" w:history="1">
            <w:r w:rsidR="00A57671" w:rsidRPr="00623026">
              <w:rPr>
                <w:rStyle w:val="Hyperlnk"/>
                <w:noProof/>
              </w:rPr>
              <w:t>5</w:t>
            </w:r>
            <w:r w:rsidR="00A57671">
              <w:rPr>
                <w:rFonts w:eastAsiaTheme="minorEastAsia"/>
                <w:noProof/>
                <w:lang w:eastAsia="sv-SE"/>
              </w:rPr>
              <w:tab/>
            </w:r>
            <w:r w:rsidR="00A57671" w:rsidRPr="00623026">
              <w:rPr>
                <w:rStyle w:val="Hyperlnk"/>
                <w:noProof/>
              </w:rPr>
              <w:t>Utförarens åtaganden</w:t>
            </w:r>
            <w:r w:rsidR="00A57671">
              <w:rPr>
                <w:noProof/>
                <w:webHidden/>
              </w:rPr>
              <w:tab/>
            </w:r>
            <w:r w:rsidR="00A57671">
              <w:rPr>
                <w:noProof/>
                <w:webHidden/>
              </w:rPr>
              <w:fldChar w:fldCharType="begin"/>
            </w:r>
            <w:r w:rsidR="00A57671">
              <w:rPr>
                <w:noProof/>
                <w:webHidden/>
              </w:rPr>
              <w:instrText xml:space="preserve"> PAGEREF _Toc1485345 \h </w:instrText>
            </w:r>
            <w:r w:rsidR="00A57671">
              <w:rPr>
                <w:noProof/>
                <w:webHidden/>
              </w:rPr>
            </w:r>
            <w:r w:rsidR="00A57671">
              <w:rPr>
                <w:noProof/>
                <w:webHidden/>
              </w:rPr>
              <w:fldChar w:fldCharType="separate"/>
            </w:r>
            <w:r w:rsidR="00A57671">
              <w:rPr>
                <w:noProof/>
                <w:webHidden/>
              </w:rPr>
              <w:t>3</w:t>
            </w:r>
            <w:r w:rsidR="00A57671">
              <w:rPr>
                <w:noProof/>
                <w:webHidden/>
              </w:rPr>
              <w:fldChar w:fldCharType="end"/>
            </w:r>
          </w:hyperlink>
        </w:p>
        <w:p w14:paraId="19BE98DC" w14:textId="54668F73" w:rsidR="00A57671" w:rsidRDefault="006260D6">
          <w:pPr>
            <w:pStyle w:val="Innehll1"/>
            <w:tabs>
              <w:tab w:val="left" w:pos="440"/>
              <w:tab w:val="right" w:leader="dot" w:pos="9062"/>
            </w:tabs>
            <w:rPr>
              <w:rFonts w:eastAsiaTheme="minorEastAsia"/>
              <w:noProof/>
              <w:lang w:eastAsia="sv-SE"/>
            </w:rPr>
          </w:pPr>
          <w:hyperlink w:anchor="_Toc1485346" w:history="1">
            <w:r w:rsidR="00A57671" w:rsidRPr="00623026">
              <w:rPr>
                <w:rStyle w:val="Hyperlnk"/>
                <w:noProof/>
              </w:rPr>
              <w:t>6</w:t>
            </w:r>
            <w:r w:rsidR="00A57671">
              <w:rPr>
                <w:rFonts w:eastAsiaTheme="minorEastAsia"/>
                <w:noProof/>
                <w:lang w:eastAsia="sv-SE"/>
              </w:rPr>
              <w:tab/>
            </w:r>
            <w:r w:rsidR="00A57671" w:rsidRPr="00623026">
              <w:rPr>
                <w:rStyle w:val="Hyperlnk"/>
                <w:noProof/>
              </w:rPr>
              <w:t>Påföljder vid utförarens brott mot ramavtalet</w:t>
            </w:r>
            <w:r w:rsidR="00A57671">
              <w:rPr>
                <w:noProof/>
                <w:webHidden/>
              </w:rPr>
              <w:tab/>
            </w:r>
            <w:r w:rsidR="00A57671">
              <w:rPr>
                <w:noProof/>
                <w:webHidden/>
              </w:rPr>
              <w:fldChar w:fldCharType="begin"/>
            </w:r>
            <w:r w:rsidR="00A57671">
              <w:rPr>
                <w:noProof/>
                <w:webHidden/>
              </w:rPr>
              <w:instrText xml:space="preserve"> PAGEREF _Toc1485346 \h </w:instrText>
            </w:r>
            <w:r w:rsidR="00A57671">
              <w:rPr>
                <w:noProof/>
                <w:webHidden/>
              </w:rPr>
            </w:r>
            <w:r w:rsidR="00A57671">
              <w:rPr>
                <w:noProof/>
                <w:webHidden/>
              </w:rPr>
              <w:fldChar w:fldCharType="separate"/>
            </w:r>
            <w:r w:rsidR="00A57671">
              <w:rPr>
                <w:noProof/>
                <w:webHidden/>
              </w:rPr>
              <w:t>10</w:t>
            </w:r>
            <w:r w:rsidR="00A57671">
              <w:rPr>
                <w:noProof/>
                <w:webHidden/>
              </w:rPr>
              <w:fldChar w:fldCharType="end"/>
            </w:r>
          </w:hyperlink>
        </w:p>
        <w:p w14:paraId="3FFAE8B8" w14:textId="2970BD85" w:rsidR="00A57671" w:rsidRDefault="006260D6">
          <w:pPr>
            <w:pStyle w:val="Innehll1"/>
            <w:tabs>
              <w:tab w:val="left" w:pos="440"/>
              <w:tab w:val="right" w:leader="dot" w:pos="9062"/>
            </w:tabs>
            <w:rPr>
              <w:rFonts w:eastAsiaTheme="minorEastAsia"/>
              <w:noProof/>
              <w:lang w:eastAsia="sv-SE"/>
            </w:rPr>
          </w:pPr>
          <w:hyperlink w:anchor="_Toc1485347" w:history="1">
            <w:r w:rsidR="00A57671" w:rsidRPr="00623026">
              <w:rPr>
                <w:rStyle w:val="Hyperlnk"/>
                <w:noProof/>
              </w:rPr>
              <w:t>7</w:t>
            </w:r>
            <w:r w:rsidR="00A57671">
              <w:rPr>
                <w:rFonts w:eastAsiaTheme="minorEastAsia"/>
                <w:noProof/>
                <w:lang w:eastAsia="sv-SE"/>
              </w:rPr>
              <w:tab/>
            </w:r>
            <w:r w:rsidR="00A57671" w:rsidRPr="00623026">
              <w:rPr>
                <w:rStyle w:val="Hyperlnk"/>
                <w:noProof/>
              </w:rPr>
              <w:t>Förtida uppsägning av placeringsavtal</w:t>
            </w:r>
            <w:r w:rsidR="00A57671">
              <w:rPr>
                <w:noProof/>
                <w:webHidden/>
              </w:rPr>
              <w:tab/>
            </w:r>
            <w:r w:rsidR="00A57671">
              <w:rPr>
                <w:noProof/>
                <w:webHidden/>
              </w:rPr>
              <w:fldChar w:fldCharType="begin"/>
            </w:r>
            <w:r w:rsidR="00A57671">
              <w:rPr>
                <w:noProof/>
                <w:webHidden/>
              </w:rPr>
              <w:instrText xml:space="preserve"> PAGEREF _Toc1485347 \h </w:instrText>
            </w:r>
            <w:r w:rsidR="00A57671">
              <w:rPr>
                <w:noProof/>
                <w:webHidden/>
              </w:rPr>
            </w:r>
            <w:r w:rsidR="00A57671">
              <w:rPr>
                <w:noProof/>
                <w:webHidden/>
              </w:rPr>
              <w:fldChar w:fldCharType="separate"/>
            </w:r>
            <w:r w:rsidR="00A57671">
              <w:rPr>
                <w:noProof/>
                <w:webHidden/>
              </w:rPr>
              <w:t>12</w:t>
            </w:r>
            <w:r w:rsidR="00A57671">
              <w:rPr>
                <w:noProof/>
                <w:webHidden/>
              </w:rPr>
              <w:fldChar w:fldCharType="end"/>
            </w:r>
          </w:hyperlink>
        </w:p>
        <w:p w14:paraId="17BEA88C" w14:textId="7F795586" w:rsidR="00A57671" w:rsidRDefault="006260D6">
          <w:pPr>
            <w:pStyle w:val="Innehll1"/>
            <w:tabs>
              <w:tab w:val="left" w:pos="440"/>
              <w:tab w:val="right" w:leader="dot" w:pos="9062"/>
            </w:tabs>
            <w:rPr>
              <w:rFonts w:eastAsiaTheme="minorEastAsia"/>
              <w:noProof/>
              <w:lang w:eastAsia="sv-SE"/>
            </w:rPr>
          </w:pPr>
          <w:hyperlink w:anchor="_Toc1485348" w:history="1">
            <w:r w:rsidR="00A57671" w:rsidRPr="00623026">
              <w:rPr>
                <w:rStyle w:val="Hyperlnk"/>
                <w:noProof/>
              </w:rPr>
              <w:t>8</w:t>
            </w:r>
            <w:r w:rsidR="00A57671">
              <w:rPr>
                <w:rFonts w:eastAsiaTheme="minorEastAsia"/>
                <w:noProof/>
                <w:lang w:eastAsia="sv-SE"/>
              </w:rPr>
              <w:tab/>
            </w:r>
            <w:r w:rsidR="00A57671" w:rsidRPr="00623026">
              <w:rPr>
                <w:rStyle w:val="Hyperlnk"/>
                <w:noProof/>
              </w:rPr>
              <w:t>Särskilt föreskrivna grunder för förtida uppsägning</w:t>
            </w:r>
            <w:r w:rsidR="00A57671">
              <w:rPr>
                <w:noProof/>
                <w:webHidden/>
              </w:rPr>
              <w:tab/>
            </w:r>
            <w:r w:rsidR="00A57671">
              <w:rPr>
                <w:noProof/>
                <w:webHidden/>
              </w:rPr>
              <w:fldChar w:fldCharType="begin"/>
            </w:r>
            <w:r w:rsidR="00A57671">
              <w:rPr>
                <w:noProof/>
                <w:webHidden/>
              </w:rPr>
              <w:instrText xml:space="preserve"> PAGEREF _Toc1485348 \h </w:instrText>
            </w:r>
            <w:r w:rsidR="00A57671">
              <w:rPr>
                <w:noProof/>
                <w:webHidden/>
              </w:rPr>
            </w:r>
            <w:r w:rsidR="00A57671">
              <w:rPr>
                <w:noProof/>
                <w:webHidden/>
              </w:rPr>
              <w:fldChar w:fldCharType="separate"/>
            </w:r>
            <w:r w:rsidR="00A57671">
              <w:rPr>
                <w:noProof/>
                <w:webHidden/>
              </w:rPr>
              <w:t>12</w:t>
            </w:r>
            <w:r w:rsidR="00A57671">
              <w:rPr>
                <w:noProof/>
                <w:webHidden/>
              </w:rPr>
              <w:fldChar w:fldCharType="end"/>
            </w:r>
          </w:hyperlink>
        </w:p>
        <w:p w14:paraId="0854C433" w14:textId="4B86CD01" w:rsidR="00A57671" w:rsidRDefault="006260D6">
          <w:pPr>
            <w:pStyle w:val="Innehll1"/>
            <w:tabs>
              <w:tab w:val="left" w:pos="440"/>
              <w:tab w:val="right" w:leader="dot" w:pos="9062"/>
            </w:tabs>
            <w:rPr>
              <w:rFonts w:eastAsiaTheme="minorEastAsia"/>
              <w:noProof/>
              <w:lang w:eastAsia="sv-SE"/>
            </w:rPr>
          </w:pPr>
          <w:hyperlink w:anchor="_Toc1485349" w:history="1">
            <w:r w:rsidR="00A57671" w:rsidRPr="00623026">
              <w:rPr>
                <w:rStyle w:val="Hyperlnk"/>
                <w:noProof/>
              </w:rPr>
              <w:t>9</w:t>
            </w:r>
            <w:r w:rsidR="00A57671">
              <w:rPr>
                <w:rFonts w:eastAsiaTheme="minorEastAsia"/>
                <w:noProof/>
                <w:lang w:eastAsia="sv-SE"/>
              </w:rPr>
              <w:tab/>
            </w:r>
            <w:r w:rsidR="00A57671" w:rsidRPr="00623026">
              <w:rPr>
                <w:rStyle w:val="Hyperlnk"/>
                <w:noProof/>
              </w:rPr>
              <w:t>Ansvar och ansvarsbegränsningar</w:t>
            </w:r>
            <w:r w:rsidR="00A57671">
              <w:rPr>
                <w:noProof/>
                <w:webHidden/>
              </w:rPr>
              <w:tab/>
            </w:r>
            <w:r w:rsidR="00A57671">
              <w:rPr>
                <w:noProof/>
                <w:webHidden/>
              </w:rPr>
              <w:fldChar w:fldCharType="begin"/>
            </w:r>
            <w:r w:rsidR="00A57671">
              <w:rPr>
                <w:noProof/>
                <w:webHidden/>
              </w:rPr>
              <w:instrText xml:space="preserve"> PAGEREF _Toc1485349 \h </w:instrText>
            </w:r>
            <w:r w:rsidR="00A57671">
              <w:rPr>
                <w:noProof/>
                <w:webHidden/>
              </w:rPr>
            </w:r>
            <w:r w:rsidR="00A57671">
              <w:rPr>
                <w:noProof/>
                <w:webHidden/>
              </w:rPr>
              <w:fldChar w:fldCharType="separate"/>
            </w:r>
            <w:r w:rsidR="00A57671">
              <w:rPr>
                <w:noProof/>
                <w:webHidden/>
              </w:rPr>
              <w:t>13</w:t>
            </w:r>
            <w:r w:rsidR="00A57671">
              <w:rPr>
                <w:noProof/>
                <w:webHidden/>
              </w:rPr>
              <w:fldChar w:fldCharType="end"/>
            </w:r>
          </w:hyperlink>
        </w:p>
        <w:p w14:paraId="36F79AFD" w14:textId="47D0B83F" w:rsidR="00A57671" w:rsidRDefault="006260D6">
          <w:pPr>
            <w:pStyle w:val="Innehll1"/>
            <w:tabs>
              <w:tab w:val="left" w:pos="660"/>
              <w:tab w:val="right" w:leader="dot" w:pos="9062"/>
            </w:tabs>
            <w:rPr>
              <w:rFonts w:eastAsiaTheme="minorEastAsia"/>
              <w:noProof/>
              <w:lang w:eastAsia="sv-SE"/>
            </w:rPr>
          </w:pPr>
          <w:hyperlink w:anchor="_Toc1485350" w:history="1">
            <w:r w:rsidR="00A57671" w:rsidRPr="00623026">
              <w:rPr>
                <w:rStyle w:val="Hyperlnk"/>
                <w:noProof/>
              </w:rPr>
              <w:t>10</w:t>
            </w:r>
            <w:r w:rsidR="00A57671">
              <w:rPr>
                <w:rFonts w:eastAsiaTheme="minorEastAsia"/>
                <w:noProof/>
                <w:lang w:eastAsia="sv-SE"/>
              </w:rPr>
              <w:tab/>
            </w:r>
            <w:r w:rsidR="00A57671" w:rsidRPr="00623026">
              <w:rPr>
                <w:rStyle w:val="Hyperlnk"/>
                <w:noProof/>
              </w:rPr>
              <w:t>Ansvar för underleverantörer</w:t>
            </w:r>
            <w:r w:rsidR="00A57671">
              <w:rPr>
                <w:noProof/>
                <w:webHidden/>
              </w:rPr>
              <w:tab/>
            </w:r>
            <w:r w:rsidR="00A57671">
              <w:rPr>
                <w:noProof/>
                <w:webHidden/>
              </w:rPr>
              <w:fldChar w:fldCharType="begin"/>
            </w:r>
            <w:r w:rsidR="00A57671">
              <w:rPr>
                <w:noProof/>
                <w:webHidden/>
              </w:rPr>
              <w:instrText xml:space="preserve"> PAGEREF _Toc1485350 \h </w:instrText>
            </w:r>
            <w:r w:rsidR="00A57671">
              <w:rPr>
                <w:noProof/>
                <w:webHidden/>
              </w:rPr>
            </w:r>
            <w:r w:rsidR="00A57671">
              <w:rPr>
                <w:noProof/>
                <w:webHidden/>
              </w:rPr>
              <w:fldChar w:fldCharType="separate"/>
            </w:r>
            <w:r w:rsidR="00A57671">
              <w:rPr>
                <w:noProof/>
                <w:webHidden/>
              </w:rPr>
              <w:t>14</w:t>
            </w:r>
            <w:r w:rsidR="00A57671">
              <w:rPr>
                <w:noProof/>
                <w:webHidden/>
              </w:rPr>
              <w:fldChar w:fldCharType="end"/>
            </w:r>
          </w:hyperlink>
        </w:p>
        <w:p w14:paraId="5401BA2B" w14:textId="489772D4" w:rsidR="00A57671" w:rsidRDefault="006260D6">
          <w:pPr>
            <w:pStyle w:val="Innehll1"/>
            <w:tabs>
              <w:tab w:val="left" w:pos="660"/>
              <w:tab w:val="right" w:leader="dot" w:pos="9062"/>
            </w:tabs>
            <w:rPr>
              <w:rFonts w:eastAsiaTheme="minorEastAsia"/>
              <w:noProof/>
              <w:lang w:eastAsia="sv-SE"/>
            </w:rPr>
          </w:pPr>
          <w:hyperlink w:anchor="_Toc1485351" w:history="1">
            <w:r w:rsidR="00A57671" w:rsidRPr="00623026">
              <w:rPr>
                <w:rStyle w:val="Hyperlnk"/>
                <w:noProof/>
              </w:rPr>
              <w:t>11</w:t>
            </w:r>
            <w:r w:rsidR="00A57671">
              <w:rPr>
                <w:rFonts w:eastAsiaTheme="minorEastAsia"/>
                <w:noProof/>
                <w:lang w:eastAsia="sv-SE"/>
              </w:rPr>
              <w:tab/>
            </w:r>
            <w:r w:rsidR="00A57671" w:rsidRPr="00623026">
              <w:rPr>
                <w:rStyle w:val="Hyperlnk"/>
                <w:noProof/>
              </w:rPr>
              <w:t>Uppdragsgivarens åtaganden</w:t>
            </w:r>
            <w:r w:rsidR="00A57671">
              <w:rPr>
                <w:noProof/>
                <w:webHidden/>
              </w:rPr>
              <w:tab/>
            </w:r>
            <w:r w:rsidR="00A57671">
              <w:rPr>
                <w:noProof/>
                <w:webHidden/>
              </w:rPr>
              <w:fldChar w:fldCharType="begin"/>
            </w:r>
            <w:r w:rsidR="00A57671">
              <w:rPr>
                <w:noProof/>
                <w:webHidden/>
              </w:rPr>
              <w:instrText xml:space="preserve"> PAGEREF _Toc1485351 \h </w:instrText>
            </w:r>
            <w:r w:rsidR="00A57671">
              <w:rPr>
                <w:noProof/>
                <w:webHidden/>
              </w:rPr>
            </w:r>
            <w:r w:rsidR="00A57671">
              <w:rPr>
                <w:noProof/>
                <w:webHidden/>
              </w:rPr>
              <w:fldChar w:fldCharType="separate"/>
            </w:r>
            <w:r w:rsidR="00A57671">
              <w:rPr>
                <w:noProof/>
                <w:webHidden/>
              </w:rPr>
              <w:t>14</w:t>
            </w:r>
            <w:r w:rsidR="00A57671">
              <w:rPr>
                <w:noProof/>
                <w:webHidden/>
              </w:rPr>
              <w:fldChar w:fldCharType="end"/>
            </w:r>
          </w:hyperlink>
        </w:p>
        <w:p w14:paraId="614FF0CA" w14:textId="6071DC4E" w:rsidR="00A57671" w:rsidRDefault="006260D6">
          <w:pPr>
            <w:pStyle w:val="Innehll1"/>
            <w:tabs>
              <w:tab w:val="left" w:pos="660"/>
              <w:tab w:val="right" w:leader="dot" w:pos="9062"/>
            </w:tabs>
            <w:rPr>
              <w:rFonts w:eastAsiaTheme="minorEastAsia"/>
              <w:noProof/>
              <w:lang w:eastAsia="sv-SE"/>
            </w:rPr>
          </w:pPr>
          <w:hyperlink w:anchor="_Toc1485352" w:history="1">
            <w:r w:rsidR="00A57671" w:rsidRPr="00623026">
              <w:rPr>
                <w:rStyle w:val="Hyperlnk"/>
                <w:noProof/>
              </w:rPr>
              <w:t>12</w:t>
            </w:r>
            <w:r w:rsidR="00A57671">
              <w:rPr>
                <w:rFonts w:eastAsiaTheme="minorEastAsia"/>
                <w:noProof/>
                <w:lang w:eastAsia="sv-SE"/>
              </w:rPr>
              <w:tab/>
            </w:r>
            <w:r w:rsidR="00A57671" w:rsidRPr="00623026">
              <w:rPr>
                <w:rStyle w:val="Hyperlnk"/>
                <w:noProof/>
              </w:rPr>
              <w:t>Priser</w:t>
            </w:r>
            <w:r w:rsidR="00A57671">
              <w:rPr>
                <w:noProof/>
                <w:webHidden/>
              </w:rPr>
              <w:tab/>
            </w:r>
            <w:r w:rsidR="00A57671">
              <w:rPr>
                <w:noProof/>
                <w:webHidden/>
              </w:rPr>
              <w:fldChar w:fldCharType="begin"/>
            </w:r>
            <w:r w:rsidR="00A57671">
              <w:rPr>
                <w:noProof/>
                <w:webHidden/>
              </w:rPr>
              <w:instrText xml:space="preserve"> PAGEREF _Toc1485352 \h </w:instrText>
            </w:r>
            <w:r w:rsidR="00A57671">
              <w:rPr>
                <w:noProof/>
                <w:webHidden/>
              </w:rPr>
            </w:r>
            <w:r w:rsidR="00A57671">
              <w:rPr>
                <w:noProof/>
                <w:webHidden/>
              </w:rPr>
              <w:fldChar w:fldCharType="separate"/>
            </w:r>
            <w:r w:rsidR="00A57671">
              <w:rPr>
                <w:noProof/>
                <w:webHidden/>
              </w:rPr>
              <w:t>14</w:t>
            </w:r>
            <w:r w:rsidR="00A57671">
              <w:rPr>
                <w:noProof/>
                <w:webHidden/>
              </w:rPr>
              <w:fldChar w:fldCharType="end"/>
            </w:r>
          </w:hyperlink>
        </w:p>
        <w:p w14:paraId="52D5682C" w14:textId="77EBFDD9" w:rsidR="00A57671" w:rsidRDefault="006260D6">
          <w:pPr>
            <w:pStyle w:val="Innehll1"/>
            <w:tabs>
              <w:tab w:val="left" w:pos="660"/>
              <w:tab w:val="right" w:leader="dot" w:pos="9062"/>
            </w:tabs>
            <w:rPr>
              <w:rFonts w:eastAsiaTheme="minorEastAsia"/>
              <w:noProof/>
              <w:lang w:eastAsia="sv-SE"/>
            </w:rPr>
          </w:pPr>
          <w:hyperlink w:anchor="_Toc1485353" w:history="1">
            <w:r w:rsidR="00A57671" w:rsidRPr="00623026">
              <w:rPr>
                <w:rStyle w:val="Hyperlnk"/>
                <w:noProof/>
              </w:rPr>
              <w:t>13</w:t>
            </w:r>
            <w:r w:rsidR="00A57671">
              <w:rPr>
                <w:rFonts w:eastAsiaTheme="minorEastAsia"/>
                <w:noProof/>
                <w:lang w:eastAsia="sv-SE"/>
              </w:rPr>
              <w:tab/>
            </w:r>
            <w:r w:rsidR="00A57671" w:rsidRPr="00623026">
              <w:rPr>
                <w:rStyle w:val="Hyperlnk"/>
                <w:noProof/>
              </w:rPr>
              <w:t>Fakturering och förfallotid</w:t>
            </w:r>
            <w:r w:rsidR="00A57671">
              <w:rPr>
                <w:noProof/>
                <w:webHidden/>
              </w:rPr>
              <w:tab/>
            </w:r>
            <w:r w:rsidR="00A57671">
              <w:rPr>
                <w:noProof/>
                <w:webHidden/>
              </w:rPr>
              <w:fldChar w:fldCharType="begin"/>
            </w:r>
            <w:r w:rsidR="00A57671">
              <w:rPr>
                <w:noProof/>
                <w:webHidden/>
              </w:rPr>
              <w:instrText xml:space="preserve"> PAGEREF _Toc1485353 \h </w:instrText>
            </w:r>
            <w:r w:rsidR="00A57671">
              <w:rPr>
                <w:noProof/>
                <w:webHidden/>
              </w:rPr>
            </w:r>
            <w:r w:rsidR="00A57671">
              <w:rPr>
                <w:noProof/>
                <w:webHidden/>
              </w:rPr>
              <w:fldChar w:fldCharType="separate"/>
            </w:r>
            <w:r w:rsidR="00A57671">
              <w:rPr>
                <w:noProof/>
                <w:webHidden/>
              </w:rPr>
              <w:t>15</w:t>
            </w:r>
            <w:r w:rsidR="00A57671">
              <w:rPr>
                <w:noProof/>
                <w:webHidden/>
              </w:rPr>
              <w:fldChar w:fldCharType="end"/>
            </w:r>
          </w:hyperlink>
        </w:p>
        <w:p w14:paraId="600A4450" w14:textId="58F2C5CD" w:rsidR="00A57671" w:rsidRDefault="006260D6">
          <w:pPr>
            <w:pStyle w:val="Innehll1"/>
            <w:tabs>
              <w:tab w:val="left" w:pos="660"/>
              <w:tab w:val="right" w:leader="dot" w:pos="9062"/>
            </w:tabs>
            <w:rPr>
              <w:rFonts w:eastAsiaTheme="minorEastAsia"/>
              <w:noProof/>
              <w:lang w:eastAsia="sv-SE"/>
            </w:rPr>
          </w:pPr>
          <w:hyperlink w:anchor="_Toc1485354" w:history="1">
            <w:r w:rsidR="00A57671" w:rsidRPr="00623026">
              <w:rPr>
                <w:rStyle w:val="Hyperlnk"/>
                <w:noProof/>
              </w:rPr>
              <w:t>14</w:t>
            </w:r>
            <w:r w:rsidR="00A57671">
              <w:rPr>
                <w:rFonts w:eastAsiaTheme="minorEastAsia"/>
                <w:noProof/>
                <w:lang w:eastAsia="sv-SE"/>
              </w:rPr>
              <w:tab/>
            </w:r>
            <w:r w:rsidR="00A57671" w:rsidRPr="00623026">
              <w:rPr>
                <w:rStyle w:val="Hyperlnk"/>
                <w:noProof/>
              </w:rPr>
              <w:t>Överlåtelse av ramavtalet och placeringsavtal</w:t>
            </w:r>
            <w:r w:rsidR="00A57671">
              <w:rPr>
                <w:noProof/>
                <w:webHidden/>
              </w:rPr>
              <w:tab/>
            </w:r>
            <w:r w:rsidR="00A57671">
              <w:rPr>
                <w:noProof/>
                <w:webHidden/>
              </w:rPr>
              <w:fldChar w:fldCharType="begin"/>
            </w:r>
            <w:r w:rsidR="00A57671">
              <w:rPr>
                <w:noProof/>
                <w:webHidden/>
              </w:rPr>
              <w:instrText xml:space="preserve"> PAGEREF _Toc1485354 \h </w:instrText>
            </w:r>
            <w:r w:rsidR="00A57671">
              <w:rPr>
                <w:noProof/>
                <w:webHidden/>
              </w:rPr>
            </w:r>
            <w:r w:rsidR="00A57671">
              <w:rPr>
                <w:noProof/>
                <w:webHidden/>
              </w:rPr>
              <w:fldChar w:fldCharType="separate"/>
            </w:r>
            <w:r w:rsidR="00A57671">
              <w:rPr>
                <w:noProof/>
                <w:webHidden/>
              </w:rPr>
              <w:t>16</w:t>
            </w:r>
            <w:r w:rsidR="00A57671">
              <w:rPr>
                <w:noProof/>
                <w:webHidden/>
              </w:rPr>
              <w:fldChar w:fldCharType="end"/>
            </w:r>
          </w:hyperlink>
        </w:p>
        <w:p w14:paraId="04EB9339" w14:textId="7CC42AA2" w:rsidR="00A57671" w:rsidRDefault="006260D6">
          <w:pPr>
            <w:pStyle w:val="Innehll1"/>
            <w:tabs>
              <w:tab w:val="left" w:pos="660"/>
              <w:tab w:val="right" w:leader="dot" w:pos="9062"/>
            </w:tabs>
            <w:rPr>
              <w:rFonts w:eastAsiaTheme="minorEastAsia"/>
              <w:noProof/>
              <w:lang w:eastAsia="sv-SE"/>
            </w:rPr>
          </w:pPr>
          <w:hyperlink w:anchor="_Toc1485355" w:history="1">
            <w:r w:rsidR="00A57671" w:rsidRPr="00623026">
              <w:rPr>
                <w:rStyle w:val="Hyperlnk"/>
                <w:noProof/>
              </w:rPr>
              <w:t>15</w:t>
            </w:r>
            <w:r w:rsidR="00A57671">
              <w:rPr>
                <w:rFonts w:eastAsiaTheme="minorEastAsia"/>
                <w:noProof/>
                <w:lang w:eastAsia="sv-SE"/>
              </w:rPr>
              <w:tab/>
            </w:r>
            <w:r w:rsidR="00A57671" w:rsidRPr="00623026">
              <w:rPr>
                <w:rStyle w:val="Hyperlnk"/>
                <w:noProof/>
              </w:rPr>
              <w:t>Ändringar och tillägg till ramavtalet</w:t>
            </w:r>
            <w:r w:rsidR="00A57671">
              <w:rPr>
                <w:noProof/>
                <w:webHidden/>
              </w:rPr>
              <w:tab/>
            </w:r>
            <w:r w:rsidR="00A57671">
              <w:rPr>
                <w:noProof/>
                <w:webHidden/>
              </w:rPr>
              <w:fldChar w:fldCharType="begin"/>
            </w:r>
            <w:r w:rsidR="00A57671">
              <w:rPr>
                <w:noProof/>
                <w:webHidden/>
              </w:rPr>
              <w:instrText xml:space="preserve"> PAGEREF _Toc1485355 \h </w:instrText>
            </w:r>
            <w:r w:rsidR="00A57671">
              <w:rPr>
                <w:noProof/>
                <w:webHidden/>
              </w:rPr>
            </w:r>
            <w:r w:rsidR="00A57671">
              <w:rPr>
                <w:noProof/>
                <w:webHidden/>
              </w:rPr>
              <w:fldChar w:fldCharType="separate"/>
            </w:r>
            <w:r w:rsidR="00A57671">
              <w:rPr>
                <w:noProof/>
                <w:webHidden/>
              </w:rPr>
              <w:t>17</w:t>
            </w:r>
            <w:r w:rsidR="00A57671">
              <w:rPr>
                <w:noProof/>
                <w:webHidden/>
              </w:rPr>
              <w:fldChar w:fldCharType="end"/>
            </w:r>
          </w:hyperlink>
        </w:p>
        <w:p w14:paraId="5C7BA33C" w14:textId="2DC871DD" w:rsidR="00A57671" w:rsidRDefault="006260D6">
          <w:pPr>
            <w:pStyle w:val="Innehll1"/>
            <w:tabs>
              <w:tab w:val="left" w:pos="660"/>
              <w:tab w:val="right" w:leader="dot" w:pos="9062"/>
            </w:tabs>
            <w:rPr>
              <w:rFonts w:eastAsiaTheme="minorEastAsia"/>
              <w:noProof/>
              <w:lang w:eastAsia="sv-SE"/>
            </w:rPr>
          </w:pPr>
          <w:hyperlink w:anchor="_Toc1485356" w:history="1">
            <w:r w:rsidR="00A57671" w:rsidRPr="00623026">
              <w:rPr>
                <w:rStyle w:val="Hyperlnk"/>
                <w:noProof/>
              </w:rPr>
              <w:t>16</w:t>
            </w:r>
            <w:r w:rsidR="00A57671">
              <w:rPr>
                <w:rFonts w:eastAsiaTheme="minorEastAsia"/>
                <w:noProof/>
                <w:lang w:eastAsia="sv-SE"/>
              </w:rPr>
              <w:tab/>
            </w:r>
            <w:r w:rsidR="00A57671" w:rsidRPr="00623026">
              <w:rPr>
                <w:rStyle w:val="Hyperlnk"/>
                <w:noProof/>
              </w:rPr>
              <w:t>Meddelanden</w:t>
            </w:r>
            <w:r w:rsidR="00A57671">
              <w:rPr>
                <w:noProof/>
                <w:webHidden/>
              </w:rPr>
              <w:tab/>
            </w:r>
            <w:r w:rsidR="00A57671">
              <w:rPr>
                <w:noProof/>
                <w:webHidden/>
              </w:rPr>
              <w:fldChar w:fldCharType="begin"/>
            </w:r>
            <w:r w:rsidR="00A57671">
              <w:rPr>
                <w:noProof/>
                <w:webHidden/>
              </w:rPr>
              <w:instrText xml:space="preserve"> PAGEREF _Toc1485356 \h </w:instrText>
            </w:r>
            <w:r w:rsidR="00A57671">
              <w:rPr>
                <w:noProof/>
                <w:webHidden/>
              </w:rPr>
            </w:r>
            <w:r w:rsidR="00A57671">
              <w:rPr>
                <w:noProof/>
                <w:webHidden/>
              </w:rPr>
              <w:fldChar w:fldCharType="separate"/>
            </w:r>
            <w:r w:rsidR="00A57671">
              <w:rPr>
                <w:noProof/>
                <w:webHidden/>
              </w:rPr>
              <w:t>17</w:t>
            </w:r>
            <w:r w:rsidR="00A57671">
              <w:rPr>
                <w:noProof/>
                <w:webHidden/>
              </w:rPr>
              <w:fldChar w:fldCharType="end"/>
            </w:r>
          </w:hyperlink>
        </w:p>
        <w:p w14:paraId="0E32111D" w14:textId="352BE879" w:rsidR="00A57671" w:rsidRDefault="006260D6">
          <w:pPr>
            <w:pStyle w:val="Innehll1"/>
            <w:tabs>
              <w:tab w:val="left" w:pos="660"/>
              <w:tab w:val="right" w:leader="dot" w:pos="9062"/>
            </w:tabs>
            <w:rPr>
              <w:rFonts w:eastAsiaTheme="minorEastAsia"/>
              <w:noProof/>
              <w:lang w:eastAsia="sv-SE"/>
            </w:rPr>
          </w:pPr>
          <w:hyperlink w:anchor="_Toc1485357" w:history="1">
            <w:r w:rsidR="00A57671" w:rsidRPr="00623026">
              <w:rPr>
                <w:rStyle w:val="Hyperlnk"/>
                <w:noProof/>
              </w:rPr>
              <w:t>17</w:t>
            </w:r>
            <w:r w:rsidR="00A57671">
              <w:rPr>
                <w:rFonts w:eastAsiaTheme="minorEastAsia"/>
                <w:noProof/>
                <w:lang w:eastAsia="sv-SE"/>
              </w:rPr>
              <w:tab/>
            </w:r>
            <w:r w:rsidR="00A57671" w:rsidRPr="00623026">
              <w:rPr>
                <w:rStyle w:val="Hyperlnk"/>
                <w:noProof/>
              </w:rPr>
              <w:t>Lagval och tvister</w:t>
            </w:r>
            <w:r w:rsidR="00A57671">
              <w:rPr>
                <w:noProof/>
                <w:webHidden/>
              </w:rPr>
              <w:tab/>
            </w:r>
            <w:r w:rsidR="00A57671">
              <w:rPr>
                <w:noProof/>
                <w:webHidden/>
              </w:rPr>
              <w:fldChar w:fldCharType="begin"/>
            </w:r>
            <w:r w:rsidR="00A57671">
              <w:rPr>
                <w:noProof/>
                <w:webHidden/>
              </w:rPr>
              <w:instrText xml:space="preserve"> PAGEREF _Toc1485357 \h </w:instrText>
            </w:r>
            <w:r w:rsidR="00A57671">
              <w:rPr>
                <w:noProof/>
                <w:webHidden/>
              </w:rPr>
            </w:r>
            <w:r w:rsidR="00A57671">
              <w:rPr>
                <w:noProof/>
                <w:webHidden/>
              </w:rPr>
              <w:fldChar w:fldCharType="separate"/>
            </w:r>
            <w:r w:rsidR="00A57671">
              <w:rPr>
                <w:noProof/>
                <w:webHidden/>
              </w:rPr>
              <w:t>17</w:t>
            </w:r>
            <w:r w:rsidR="00A57671">
              <w:rPr>
                <w:noProof/>
                <w:webHidden/>
              </w:rPr>
              <w:fldChar w:fldCharType="end"/>
            </w:r>
          </w:hyperlink>
        </w:p>
        <w:p w14:paraId="19663DB7" w14:textId="10A006DB" w:rsidR="0048389F" w:rsidRPr="0058582A" w:rsidRDefault="0048389F" w:rsidP="00770588">
          <w:pPr>
            <w:keepNext/>
            <w:keepLines/>
          </w:pPr>
          <w:r w:rsidRPr="00F624E0">
            <w:fldChar w:fldCharType="end"/>
          </w:r>
        </w:p>
      </w:sdtContent>
    </w:sdt>
    <w:p w14:paraId="025A5B8B" w14:textId="77777777" w:rsidR="002B4EF6" w:rsidRPr="0058582A" w:rsidRDefault="002B4EF6" w:rsidP="00770588">
      <w:pPr>
        <w:keepNext/>
        <w:keepLines/>
      </w:pPr>
      <w:r w:rsidRPr="0058582A">
        <w:br w:type="page"/>
      </w:r>
    </w:p>
    <w:p w14:paraId="62964B1F" w14:textId="77777777" w:rsidR="00524B04" w:rsidRPr="0058582A" w:rsidRDefault="00524B04" w:rsidP="00770588">
      <w:pPr>
        <w:pStyle w:val="1Rubrik1"/>
        <w:ind w:left="992" w:hanging="992"/>
      </w:pPr>
      <w:bookmarkStart w:id="1" w:name="_Ref494183859"/>
      <w:bookmarkStart w:id="2" w:name="_Toc1485341"/>
      <w:r w:rsidRPr="0058582A">
        <w:lastRenderedPageBreak/>
        <w:t>Ramavtalets parter och kontaktpersoner</w:t>
      </w:r>
      <w:bookmarkEnd w:id="1"/>
      <w:bookmarkEnd w:id="2"/>
    </w:p>
    <w:p w14:paraId="3ACCD9AD" w14:textId="77777777" w:rsidR="00BB0D4C" w:rsidRPr="00BB0D4C" w:rsidRDefault="00BB0D4C" w:rsidP="00770588">
      <w:pPr>
        <w:pStyle w:val="11Rubrik2"/>
        <w:numPr>
          <w:ilvl w:val="0"/>
          <w:numId w:val="0"/>
        </w:numPr>
        <w:ind w:firstLine="992"/>
        <w:rPr>
          <w:b/>
        </w:rPr>
      </w:pPr>
      <w:r w:rsidRPr="00BB0D4C">
        <w:rPr>
          <w:b/>
        </w:rPr>
        <w:t>Parter och ombud</w:t>
      </w:r>
    </w:p>
    <w:p w14:paraId="59624EF8" w14:textId="5EB4E659" w:rsidR="00320050" w:rsidRPr="00B75B0A" w:rsidRDefault="003603AF" w:rsidP="003603AF">
      <w:pPr>
        <w:pStyle w:val="11Rubrik2"/>
        <w:keepNext w:val="0"/>
        <w:keepLines w:val="0"/>
        <w:spacing w:after="360"/>
        <w:ind w:left="992" w:hanging="992"/>
      </w:pPr>
      <w:r>
        <w:t>Se undertecknat avtalsdokument.</w:t>
      </w:r>
      <w:r w:rsidR="00AD0DBC">
        <w:t xml:space="preserve">  </w:t>
      </w:r>
    </w:p>
    <w:p w14:paraId="78EE5F3D" w14:textId="290AF828" w:rsidR="00524B04" w:rsidRPr="00580D35" w:rsidRDefault="00524B04" w:rsidP="00770588">
      <w:pPr>
        <w:pStyle w:val="1Rubrik1"/>
        <w:ind w:left="992" w:hanging="992"/>
      </w:pPr>
      <w:bookmarkStart w:id="3" w:name="_Toc462217401"/>
      <w:bookmarkStart w:id="4" w:name="_Toc462327109"/>
      <w:bookmarkStart w:id="5" w:name="_Toc1485342"/>
      <w:r w:rsidRPr="00580D35">
        <w:t>A</w:t>
      </w:r>
      <w:bookmarkEnd w:id="3"/>
      <w:bookmarkEnd w:id="4"/>
      <w:r w:rsidR="005F495E" w:rsidRPr="00580D35">
        <w:t>vrops</w:t>
      </w:r>
      <w:r w:rsidR="002B382A">
        <w:t>berättigade och avrops</w:t>
      </w:r>
      <w:r w:rsidR="005F495E" w:rsidRPr="00580D35">
        <w:t>ordning</w:t>
      </w:r>
      <w:bookmarkEnd w:id="5"/>
    </w:p>
    <w:p w14:paraId="2754CDA7" w14:textId="5DD35480" w:rsidR="00320050" w:rsidRPr="00F624E0" w:rsidRDefault="00320050" w:rsidP="00320050">
      <w:pPr>
        <w:pStyle w:val="11Rubrik2"/>
        <w:keepNext w:val="0"/>
        <w:keepLines w:val="0"/>
        <w:shd w:val="clear" w:color="auto" w:fill="FFFFFF" w:themeFill="background1"/>
        <w:ind w:left="992" w:hanging="992"/>
      </w:pPr>
      <w:bookmarkStart w:id="6" w:name="_Toc462217402"/>
      <w:r w:rsidRPr="00C7542A">
        <w:t xml:space="preserve">De </w:t>
      </w:r>
      <w:r>
        <w:t xml:space="preserve">parter som har rätt att avropa </w:t>
      </w:r>
      <w:r w:rsidRPr="00C7542A">
        <w:t xml:space="preserve">enligt bilaga 01 </w:t>
      </w:r>
      <w:r>
        <w:t xml:space="preserve">kallas </w:t>
      </w:r>
      <w:r w:rsidRPr="00C7542A">
        <w:t xml:space="preserve">i </w:t>
      </w:r>
      <w:r>
        <w:t>det här ramavtalet</w:t>
      </w:r>
      <w:r w:rsidR="002B382A">
        <w:t xml:space="preserve"> och dess bilagor</w:t>
      </w:r>
      <w:r w:rsidRPr="00C7542A">
        <w:t xml:space="preserve"> </w:t>
      </w:r>
      <w:r>
        <w:t xml:space="preserve">för </w:t>
      </w:r>
      <w:r w:rsidRPr="00C7542A">
        <w:t>upphandlande myndigheter</w:t>
      </w:r>
      <w:r w:rsidR="002B382A">
        <w:t>, UM</w:t>
      </w:r>
      <w:r w:rsidR="009F723A">
        <w:t xml:space="preserve"> eller</w:t>
      </w:r>
      <w:r w:rsidR="008F7EA4">
        <w:t xml:space="preserve"> u</w:t>
      </w:r>
      <w:r w:rsidR="009F723A">
        <w:t>ppdragsgivare</w:t>
      </w:r>
      <w:r w:rsidRPr="00C7542A">
        <w:t>.</w:t>
      </w:r>
      <w:r w:rsidRPr="00F624E0">
        <w:t xml:space="preserve"> </w:t>
      </w:r>
      <w:r>
        <w:t>De u</w:t>
      </w:r>
      <w:r w:rsidRPr="00F624E0">
        <w:t>pphandlande myndigheter</w:t>
      </w:r>
      <w:r>
        <w:t>na</w:t>
      </w:r>
      <w:r w:rsidRPr="00F624E0">
        <w:t xml:space="preserve"> har rätt – men inte skyldighet – att </w:t>
      </w:r>
      <w:r>
        <w:t>ingå</w:t>
      </w:r>
      <w:r w:rsidRPr="00F624E0">
        <w:t xml:space="preserve"> kontrakt</w:t>
      </w:r>
      <w:r w:rsidR="002B382A">
        <w:t>/placeringsavtal</w:t>
      </w:r>
      <w:r w:rsidRPr="00F624E0">
        <w:t xml:space="preserve"> </w:t>
      </w:r>
      <w:r>
        <w:t>genom</w:t>
      </w:r>
      <w:r w:rsidRPr="00F624E0">
        <w:t xml:space="preserve"> </w:t>
      </w:r>
      <w:r>
        <w:t>ramavtalet</w:t>
      </w:r>
      <w:r w:rsidRPr="00F624E0">
        <w:t xml:space="preserve">. </w:t>
      </w:r>
      <w:r>
        <w:t xml:space="preserve"> </w:t>
      </w:r>
    </w:p>
    <w:p w14:paraId="2252C3B5" w14:textId="068DC41B" w:rsidR="00BF6117" w:rsidRDefault="00320050" w:rsidP="00DD1CB7">
      <w:pPr>
        <w:pStyle w:val="11Rubrik2"/>
        <w:keepNext w:val="0"/>
        <w:keepLines w:val="0"/>
        <w:numPr>
          <w:ilvl w:val="0"/>
          <w:numId w:val="0"/>
        </w:numPr>
        <w:shd w:val="clear" w:color="auto" w:fill="FFFFFF" w:themeFill="background1"/>
        <w:ind w:left="992"/>
      </w:pPr>
      <w:r>
        <w:t>De u</w:t>
      </w:r>
      <w:r w:rsidRPr="00F624E0">
        <w:t>pphandlande myndigheter</w:t>
      </w:r>
      <w:r>
        <w:t>na</w:t>
      </w:r>
      <w:r w:rsidRPr="00F624E0">
        <w:t xml:space="preserve"> avropar från </w:t>
      </w:r>
      <w:r>
        <w:t>ramavtalet</w:t>
      </w:r>
      <w:r w:rsidRPr="00F624E0">
        <w:t xml:space="preserve"> </w:t>
      </w:r>
      <w:r w:rsidR="002B382A">
        <w:t xml:space="preserve">enligt den ordning </w:t>
      </w:r>
      <w:r w:rsidRPr="0058582A">
        <w:t>som anges i förfrågningsunderlaget.</w:t>
      </w:r>
      <w:r w:rsidR="00AD0DBC">
        <w:t xml:space="preserve"> </w:t>
      </w:r>
      <w:bookmarkEnd w:id="6"/>
    </w:p>
    <w:p w14:paraId="07A8F3BD" w14:textId="411B0A70" w:rsidR="00D9708A" w:rsidRPr="0058582A" w:rsidRDefault="00D9708A" w:rsidP="002B382A">
      <w:pPr>
        <w:pStyle w:val="11Rubrik2"/>
        <w:keepNext w:val="0"/>
        <w:keepLines w:val="0"/>
        <w:numPr>
          <w:ilvl w:val="0"/>
          <w:numId w:val="0"/>
        </w:numPr>
        <w:shd w:val="clear" w:color="auto" w:fill="FFFFFF" w:themeFill="background1"/>
        <w:spacing w:after="360"/>
        <w:ind w:left="992"/>
      </w:pPr>
      <w:r>
        <w:t xml:space="preserve">Avrop från ramavtalet får ske först när </w:t>
      </w:r>
      <w:r w:rsidR="00207D57">
        <w:t>utföraren</w:t>
      </w:r>
      <w:r w:rsidR="00DD1CB7">
        <w:t xml:space="preserve"> har beviljats tillstånd att bedriva stödboende från Inspektionen</w:t>
      </w:r>
      <w:r w:rsidR="0057133E">
        <w:t xml:space="preserve"> för vård och omsorg. Avrop från utförare som vid ramavtalstecknandet ännu inte erhållit tillstånd får påbörjas </w:t>
      </w:r>
      <w:r w:rsidR="001C509B">
        <w:t xml:space="preserve">först </w:t>
      </w:r>
      <w:r w:rsidR="0057133E">
        <w:t>från och med det datum</w:t>
      </w:r>
      <w:r w:rsidR="003D0BA2">
        <w:t xml:space="preserve"> då</w:t>
      </w:r>
      <w:r w:rsidR="00207D57">
        <w:t xml:space="preserve"> </w:t>
      </w:r>
      <w:r w:rsidR="0057133E">
        <w:t xml:space="preserve"> S</w:t>
      </w:r>
      <w:r>
        <w:t xml:space="preserve">KI skriftligen mottagit </w:t>
      </w:r>
      <w:r w:rsidR="001768B7">
        <w:t xml:space="preserve">en </w:t>
      </w:r>
      <w:r>
        <w:t>kopia på verksamhetens tillståndsbevis.</w:t>
      </w:r>
    </w:p>
    <w:p w14:paraId="5C2AC9A0" w14:textId="77777777" w:rsidR="00BC429E" w:rsidRPr="0058582A" w:rsidRDefault="00BC429E" w:rsidP="00770588">
      <w:pPr>
        <w:pStyle w:val="1Rubrik1"/>
        <w:ind w:left="992" w:hanging="992"/>
      </w:pPr>
      <w:bookmarkStart w:id="7" w:name="_Toc462217403"/>
      <w:bookmarkStart w:id="8" w:name="_Toc462327110"/>
      <w:bookmarkStart w:id="9" w:name="_Toc1485343"/>
      <w:r w:rsidRPr="0058582A">
        <w:t>Avtalshandlingar och deras inbördes ordning</w:t>
      </w:r>
      <w:bookmarkEnd w:id="7"/>
      <w:bookmarkEnd w:id="8"/>
      <w:bookmarkEnd w:id="9"/>
    </w:p>
    <w:p w14:paraId="074AD9BD" w14:textId="03EC4901" w:rsidR="00F92277" w:rsidRPr="003603AF" w:rsidRDefault="003603AF" w:rsidP="004F7394">
      <w:pPr>
        <w:pStyle w:val="11Rubrik2"/>
        <w:keepNext w:val="0"/>
        <w:keepLines w:val="0"/>
        <w:shd w:val="clear" w:color="auto" w:fill="FFFFFF" w:themeFill="background1"/>
        <w:ind w:left="992" w:hanging="992"/>
      </w:pPr>
      <w:bookmarkStart w:id="10" w:name="_Ref505701302"/>
      <w:bookmarkStart w:id="11" w:name="_Toc462217404"/>
      <w:r>
        <w:t>Se undertecknat avtalsdokument.</w:t>
      </w:r>
      <w:bookmarkEnd w:id="10"/>
    </w:p>
    <w:p w14:paraId="2398516D" w14:textId="77777777" w:rsidR="0028590F" w:rsidRPr="0057610A" w:rsidRDefault="0028590F" w:rsidP="00770588">
      <w:pPr>
        <w:pStyle w:val="1Rubrik1"/>
        <w:ind w:left="992" w:hanging="992"/>
      </w:pPr>
      <w:bookmarkStart w:id="12" w:name="_Toc455752830"/>
      <w:bookmarkStart w:id="13" w:name="_Toc1485344"/>
      <w:bookmarkEnd w:id="11"/>
      <w:r w:rsidRPr="0057610A">
        <w:lastRenderedPageBreak/>
        <w:t xml:space="preserve">Avtalsperiod – ramavtal och </w:t>
      </w:r>
      <w:bookmarkEnd w:id="12"/>
      <w:r w:rsidR="00AC793E" w:rsidRPr="0057610A">
        <w:t>placeringsavtal</w:t>
      </w:r>
      <w:bookmarkEnd w:id="13"/>
    </w:p>
    <w:p w14:paraId="6CFE398F" w14:textId="72CCD156" w:rsidR="00F92277" w:rsidRDefault="00F92277" w:rsidP="00770588">
      <w:pPr>
        <w:pStyle w:val="11Rubrik2"/>
        <w:ind w:left="992" w:hanging="992"/>
      </w:pPr>
      <w:r w:rsidRPr="0057610A">
        <w:t>Ramavtalet gäller</w:t>
      </w:r>
      <w:r w:rsidR="003603AF">
        <w:t xml:space="preserve"> till och med 2021-03-31</w:t>
      </w:r>
      <w:r w:rsidRPr="0057610A">
        <w:t>. Om SKI inte säger upp ramavtalet till avtalstidens utgån</w:t>
      </w:r>
      <w:r w:rsidR="0057610A" w:rsidRPr="0057610A">
        <w:t xml:space="preserve">g förlängs det automatiskt med </w:t>
      </w:r>
      <w:r w:rsidRPr="0057610A">
        <w:t>ett år</w:t>
      </w:r>
      <w:r w:rsidRPr="0058582A">
        <w:t xml:space="preserve"> </w:t>
      </w:r>
      <w:r w:rsidRPr="00F92277">
        <w:rPr>
          <w:iCs/>
        </w:rPr>
        <w:t>eller med den tid som SKI meddelar senast sex månader innan ramavtalet löper ut</w:t>
      </w:r>
      <w:r w:rsidRPr="0058582A">
        <w:t xml:space="preserve">. </w:t>
      </w:r>
      <w:r>
        <w:t>En s</w:t>
      </w:r>
      <w:r w:rsidRPr="0058582A">
        <w:t xml:space="preserve">ådan förlängning får ske vid </w:t>
      </w:r>
      <w:r>
        <w:t xml:space="preserve">ett eller flera </w:t>
      </w:r>
      <w:r w:rsidRPr="0058582A">
        <w:t xml:space="preserve">tillfällen. </w:t>
      </w:r>
      <w:r>
        <w:t>En u</w:t>
      </w:r>
      <w:r w:rsidRPr="0058582A">
        <w:t xml:space="preserve">ppsägning av ramavtalet ska ske med sex månaders varsel före utgången av en avtalsperiod. </w:t>
      </w:r>
      <w:r>
        <w:t>SKI får säga upp avtalet</w:t>
      </w:r>
      <w:r w:rsidRPr="00F624E0">
        <w:t xml:space="preserve"> med en, flera eller </w:t>
      </w:r>
      <w:r>
        <w:t>alla l</w:t>
      </w:r>
      <w:r w:rsidRPr="00F624E0">
        <w:t>everantörer.</w:t>
      </w:r>
      <w:r w:rsidRPr="0058582A">
        <w:t xml:space="preserve"> Uppsägningen ska vara skriftlig</w:t>
      </w:r>
      <w:r>
        <w:t>. När ramavtalet löpt i fyra år löper det ut utan föregående uppsägning.</w:t>
      </w:r>
    </w:p>
    <w:p w14:paraId="197EC6C4" w14:textId="5CEF0AAA" w:rsidR="0028590F" w:rsidRDefault="00794EE7" w:rsidP="00770588">
      <w:pPr>
        <w:pStyle w:val="11Rubrik2"/>
        <w:ind w:left="992" w:hanging="992"/>
      </w:pPr>
      <w:r>
        <w:t xml:space="preserve">Placeringsavtal </w:t>
      </w:r>
      <w:r w:rsidR="0028590F" w:rsidRPr="0058582A">
        <w:t xml:space="preserve">enligt </w:t>
      </w:r>
      <w:r w:rsidR="00B05642">
        <w:t>ramavtalet</w:t>
      </w:r>
      <w:r w:rsidR="0028590F" w:rsidRPr="0058582A">
        <w:t xml:space="preserve"> ska </w:t>
      </w:r>
      <w:r w:rsidR="00336D4C">
        <w:t>tilldelas</w:t>
      </w:r>
      <w:r w:rsidR="0028590F" w:rsidRPr="0058582A">
        <w:t xml:space="preserve"> innan ramavtalets avtalsperiod upphör. </w:t>
      </w:r>
      <w:r>
        <w:t>Att ramavtalet upphört att gälla påverkar inte giltigheten av placeringsavtal som ingåtts under ramavtalets giltighetstid.</w:t>
      </w:r>
      <w:r w:rsidR="00AE2D4A">
        <w:t xml:space="preserve"> Placeringavtal upphör att gälla vid placeringstiden slut utan föregående uppsägning.</w:t>
      </w:r>
    </w:p>
    <w:p w14:paraId="2F9C1343" w14:textId="77777777" w:rsidR="00AE2D4A" w:rsidRPr="00B75B0A" w:rsidRDefault="00A22231" w:rsidP="00770588">
      <w:pPr>
        <w:pStyle w:val="11Rubrik2"/>
        <w:spacing w:after="360"/>
        <w:ind w:left="992" w:hanging="992"/>
      </w:pPr>
      <w:r w:rsidRPr="00AE2D4A">
        <w:t>Placeringsavtal får inom ramen för villkoren i ramavtalet och i enlighet med upphandlingslagstiftningen förlängas på viss tid om parterna skriftligen träffar överenskommelse härom.</w:t>
      </w:r>
    </w:p>
    <w:p w14:paraId="119BC4D0" w14:textId="77777777" w:rsidR="00A708F1" w:rsidRPr="00F624E0" w:rsidRDefault="00365FBF" w:rsidP="00770588">
      <w:pPr>
        <w:pStyle w:val="1Rubrik1"/>
        <w:ind w:left="992" w:hanging="992"/>
      </w:pPr>
      <w:bookmarkStart w:id="14" w:name="_Toc1485345"/>
      <w:r>
        <w:t>Utförar</w:t>
      </w:r>
      <w:r w:rsidR="00A708F1" w:rsidRPr="00F624E0">
        <w:t>ens åtaganden</w:t>
      </w:r>
      <w:bookmarkEnd w:id="14"/>
    </w:p>
    <w:p w14:paraId="1FDA2061" w14:textId="77777777" w:rsidR="006A4C9F" w:rsidRPr="00F624E0" w:rsidRDefault="00A708F1" w:rsidP="00770588">
      <w:pPr>
        <w:pStyle w:val="11Rubrik2"/>
        <w:ind w:left="992" w:hanging="992"/>
        <w:rPr>
          <w:b/>
        </w:rPr>
      </w:pPr>
      <w:r w:rsidRPr="00F624E0">
        <w:rPr>
          <w:b/>
          <w:sz w:val="24"/>
        </w:rPr>
        <w:t>De tjänster som ramavtalet omfattar</w:t>
      </w:r>
    </w:p>
    <w:p w14:paraId="659D2C64" w14:textId="7B00CBF2" w:rsidR="00C05C26" w:rsidRPr="00DA4FD7" w:rsidRDefault="003603AF" w:rsidP="00DA4FD7">
      <w:pPr>
        <w:pStyle w:val="111Rubrik31"/>
        <w:numPr>
          <w:ilvl w:val="2"/>
          <w:numId w:val="4"/>
        </w:numPr>
        <w:spacing w:after="360"/>
        <w:ind w:left="992" w:hanging="992"/>
        <w:rPr>
          <w:rFonts w:cs="Arial"/>
        </w:rPr>
      </w:pPr>
      <w:r w:rsidRPr="00DA4FD7">
        <w:rPr>
          <w:rFonts w:cs="Arial"/>
        </w:rPr>
        <w:t>Se undertecknat avtalsdokument.</w:t>
      </w:r>
      <w:r w:rsidR="001422B1" w:rsidRPr="00DA4FD7">
        <w:rPr>
          <w:rFonts w:cs="Arial"/>
        </w:rPr>
        <w:t xml:space="preserve"> </w:t>
      </w:r>
    </w:p>
    <w:p w14:paraId="59BCD23E" w14:textId="77777777" w:rsidR="00D242FE" w:rsidRPr="00B75B0A" w:rsidRDefault="00365FBF" w:rsidP="00770588">
      <w:pPr>
        <w:pStyle w:val="11Rubrik2"/>
        <w:ind w:left="992" w:hanging="992"/>
        <w:rPr>
          <w:b/>
        </w:rPr>
      </w:pPr>
      <w:bookmarkStart w:id="15" w:name="_Ref494183835"/>
      <w:r>
        <w:rPr>
          <w:b/>
          <w:sz w:val="24"/>
        </w:rPr>
        <w:t>Utförar</w:t>
      </w:r>
      <w:r w:rsidR="00D242FE" w:rsidRPr="00B75B0A">
        <w:rPr>
          <w:b/>
          <w:sz w:val="24"/>
        </w:rPr>
        <w:t>ens ansvar för regelefterlevnad, fullgörande, tillstånd</w:t>
      </w:r>
      <w:r w:rsidR="008F729E">
        <w:rPr>
          <w:b/>
          <w:sz w:val="24"/>
        </w:rPr>
        <w:t>, personalens lämplighet</w:t>
      </w:r>
      <w:r w:rsidR="00D242FE" w:rsidRPr="00B75B0A">
        <w:rPr>
          <w:b/>
          <w:sz w:val="24"/>
        </w:rPr>
        <w:t xml:space="preserve"> och försäkringar</w:t>
      </w:r>
      <w:bookmarkEnd w:id="15"/>
      <w:r w:rsidR="00D242FE" w:rsidRPr="00B75B0A">
        <w:rPr>
          <w:b/>
          <w:sz w:val="24"/>
        </w:rPr>
        <w:t xml:space="preserve"> </w:t>
      </w:r>
    </w:p>
    <w:p w14:paraId="3BDA6D2A" w14:textId="27F69351" w:rsidR="00D242FE" w:rsidRPr="00B75B0A" w:rsidRDefault="00365FBF" w:rsidP="00770588">
      <w:pPr>
        <w:pStyle w:val="111Rubrik31"/>
        <w:numPr>
          <w:ilvl w:val="2"/>
          <w:numId w:val="4"/>
        </w:numPr>
        <w:spacing w:after="120"/>
        <w:ind w:left="992" w:hanging="992"/>
        <w:rPr>
          <w:rFonts w:cs="Arial"/>
        </w:rPr>
      </w:pPr>
      <w:r>
        <w:rPr>
          <w:rFonts w:cs="Arial"/>
        </w:rPr>
        <w:t>Utförar</w:t>
      </w:r>
      <w:r w:rsidR="00D242FE" w:rsidRPr="00B75B0A">
        <w:rPr>
          <w:rFonts w:cs="Arial"/>
        </w:rPr>
        <w:t xml:space="preserve">en ska aktivt skaffa sig kännedom om </w:t>
      </w:r>
      <w:r w:rsidR="00374AD5">
        <w:rPr>
          <w:rFonts w:cs="Arial"/>
        </w:rPr>
        <w:t>och</w:t>
      </w:r>
      <w:r w:rsidR="00374AD5" w:rsidRPr="00B75B0A">
        <w:rPr>
          <w:rFonts w:cs="Arial"/>
        </w:rPr>
        <w:t xml:space="preserve"> </w:t>
      </w:r>
      <w:r w:rsidR="00D242FE" w:rsidRPr="00B75B0A">
        <w:rPr>
          <w:rFonts w:cs="Arial"/>
        </w:rPr>
        <w:t xml:space="preserve">följa de lagar, förordningar, myndighetskrav, regler, normer, standarder och föreskrifter som vid var tid </w:t>
      </w:r>
      <w:r w:rsidR="005115E4">
        <w:rPr>
          <w:rFonts w:cs="Arial"/>
        </w:rPr>
        <w:t>gäller för</w:t>
      </w:r>
      <w:r w:rsidR="00D242FE" w:rsidRPr="00B75B0A">
        <w:rPr>
          <w:rFonts w:cs="Arial"/>
        </w:rPr>
        <w:t xml:space="preserve"> </w:t>
      </w:r>
      <w:r>
        <w:rPr>
          <w:rFonts w:cs="Arial"/>
        </w:rPr>
        <w:t>utförar</w:t>
      </w:r>
      <w:r w:rsidR="001422B1">
        <w:rPr>
          <w:rFonts w:cs="Arial"/>
        </w:rPr>
        <w:t>ens verksamhet</w:t>
      </w:r>
      <w:r w:rsidR="005219DF">
        <w:rPr>
          <w:rFonts w:cs="Arial"/>
        </w:rPr>
        <w:t>.</w:t>
      </w:r>
      <w:r w:rsidR="001422B1">
        <w:rPr>
          <w:rFonts w:cs="Arial"/>
        </w:rPr>
        <w:t xml:space="preserve"> </w:t>
      </w:r>
    </w:p>
    <w:p w14:paraId="459AB987" w14:textId="77777777" w:rsidR="00D242FE" w:rsidRPr="00B75B0A" w:rsidRDefault="00365FBF" w:rsidP="00770588">
      <w:pPr>
        <w:pStyle w:val="111Rubrik31"/>
        <w:numPr>
          <w:ilvl w:val="2"/>
          <w:numId w:val="4"/>
        </w:numPr>
        <w:spacing w:after="120"/>
        <w:ind w:left="992" w:hanging="992"/>
        <w:rPr>
          <w:rFonts w:cs="Arial"/>
        </w:rPr>
      </w:pPr>
      <w:r>
        <w:rPr>
          <w:rFonts w:cs="Arial"/>
        </w:rPr>
        <w:t>Utförar</w:t>
      </w:r>
      <w:r w:rsidR="00D242FE" w:rsidRPr="00B75B0A">
        <w:rPr>
          <w:rFonts w:cs="Arial"/>
        </w:rPr>
        <w:t xml:space="preserve">en </w:t>
      </w:r>
      <w:r w:rsidR="001B25FA" w:rsidRPr="00B75B0A">
        <w:rPr>
          <w:rFonts w:cs="Arial"/>
        </w:rPr>
        <w:t>har</w:t>
      </w:r>
      <w:r w:rsidR="00887CDE" w:rsidRPr="00B75B0A">
        <w:rPr>
          <w:rFonts w:cs="Arial"/>
        </w:rPr>
        <w:t xml:space="preserve"> </w:t>
      </w:r>
      <w:r w:rsidR="00D242FE" w:rsidRPr="00B75B0A">
        <w:rPr>
          <w:rFonts w:cs="Arial"/>
        </w:rPr>
        <w:t xml:space="preserve">ett fullständigt och odelat ansvar för </w:t>
      </w:r>
      <w:r w:rsidR="001B1088">
        <w:rPr>
          <w:rFonts w:cs="Arial"/>
        </w:rPr>
        <w:t xml:space="preserve">att </w:t>
      </w:r>
      <w:r w:rsidR="00D242FE" w:rsidRPr="00B75B0A">
        <w:rPr>
          <w:rFonts w:cs="Arial"/>
        </w:rPr>
        <w:t xml:space="preserve">fullgöra </w:t>
      </w:r>
      <w:r w:rsidR="00F44C3B">
        <w:rPr>
          <w:rFonts w:cs="Arial"/>
        </w:rPr>
        <w:t>alla</w:t>
      </w:r>
      <w:r w:rsidR="00D242FE" w:rsidRPr="00B75B0A">
        <w:rPr>
          <w:rFonts w:cs="Arial"/>
        </w:rPr>
        <w:t xml:space="preserve"> åtaga</w:t>
      </w:r>
      <w:r w:rsidR="00F0489C" w:rsidRPr="00B75B0A">
        <w:rPr>
          <w:rFonts w:cs="Arial"/>
        </w:rPr>
        <w:t xml:space="preserve">nden och förpliktelser under </w:t>
      </w:r>
      <w:r w:rsidR="00D242FE" w:rsidRPr="00B75B0A">
        <w:rPr>
          <w:rFonts w:cs="Arial"/>
        </w:rPr>
        <w:t>ramavtal</w:t>
      </w:r>
      <w:r w:rsidR="00F0489C" w:rsidRPr="00B75B0A">
        <w:rPr>
          <w:rFonts w:cs="Arial"/>
        </w:rPr>
        <w:t>et</w:t>
      </w:r>
      <w:r w:rsidR="00D242FE" w:rsidRPr="00B75B0A">
        <w:rPr>
          <w:rFonts w:cs="Arial"/>
        </w:rPr>
        <w:t xml:space="preserve"> och under enskilda </w:t>
      </w:r>
      <w:r w:rsidR="00AC793E">
        <w:rPr>
          <w:rFonts w:cs="Arial"/>
        </w:rPr>
        <w:t>placeringsavtal</w:t>
      </w:r>
      <w:r w:rsidR="00F0489C" w:rsidRPr="00B75B0A">
        <w:rPr>
          <w:rFonts w:cs="Arial"/>
        </w:rPr>
        <w:t xml:space="preserve">. </w:t>
      </w:r>
      <w:r>
        <w:rPr>
          <w:rFonts w:cs="Arial"/>
        </w:rPr>
        <w:t>Utförar</w:t>
      </w:r>
      <w:r w:rsidR="00F0489C" w:rsidRPr="00B75B0A">
        <w:rPr>
          <w:rFonts w:cs="Arial"/>
        </w:rPr>
        <w:t xml:space="preserve">en ska </w:t>
      </w:r>
      <w:r w:rsidR="00F44C3B">
        <w:rPr>
          <w:rFonts w:cs="Arial"/>
        </w:rPr>
        <w:t>se till att på bästa sätt ta</w:t>
      </w:r>
      <w:r w:rsidR="00D242FE" w:rsidRPr="00B75B0A">
        <w:rPr>
          <w:rFonts w:cs="Arial"/>
        </w:rPr>
        <w:t xml:space="preserve"> tillvara </w:t>
      </w:r>
      <w:r>
        <w:rPr>
          <w:rFonts w:cs="Arial"/>
        </w:rPr>
        <w:t>uppdragsgivarens</w:t>
      </w:r>
      <w:r w:rsidR="00D242FE" w:rsidRPr="00B75B0A">
        <w:rPr>
          <w:rFonts w:cs="Arial"/>
        </w:rPr>
        <w:t xml:space="preserve"> intressen. </w:t>
      </w:r>
    </w:p>
    <w:p w14:paraId="5BCC3EA4" w14:textId="77777777" w:rsidR="001B25FA" w:rsidRPr="00580D35" w:rsidRDefault="00365FBF" w:rsidP="00770588">
      <w:pPr>
        <w:pStyle w:val="111Rubrik31"/>
        <w:numPr>
          <w:ilvl w:val="2"/>
          <w:numId w:val="4"/>
        </w:numPr>
        <w:spacing w:after="120"/>
        <w:ind w:left="992" w:hanging="992"/>
        <w:rPr>
          <w:rFonts w:cs="Arial"/>
        </w:rPr>
      </w:pPr>
      <w:r>
        <w:rPr>
          <w:rFonts w:cs="Arial"/>
        </w:rPr>
        <w:lastRenderedPageBreak/>
        <w:t>Utförar</w:t>
      </w:r>
      <w:r w:rsidR="001B25FA" w:rsidRPr="00580D35">
        <w:rPr>
          <w:rFonts w:cs="Arial"/>
        </w:rPr>
        <w:t>en ska på egen ri</w:t>
      </w:r>
      <w:r w:rsidR="00F0489C" w:rsidRPr="00580D35">
        <w:rPr>
          <w:rFonts w:cs="Arial"/>
        </w:rPr>
        <w:t xml:space="preserve">sk och bekostnad </w:t>
      </w:r>
      <w:r w:rsidR="001B25FA" w:rsidRPr="00580D35">
        <w:rPr>
          <w:rFonts w:cs="Arial"/>
        </w:rPr>
        <w:t xml:space="preserve">ha </w:t>
      </w:r>
      <w:r w:rsidR="00F44C3B">
        <w:rPr>
          <w:rFonts w:cs="Arial"/>
        </w:rPr>
        <w:t>alla</w:t>
      </w:r>
      <w:r w:rsidR="001B25FA" w:rsidRPr="00580D35">
        <w:rPr>
          <w:rFonts w:cs="Arial"/>
        </w:rPr>
        <w:t xml:space="preserve"> tillstånd m.m. som </w:t>
      </w:r>
      <w:r w:rsidR="00F0489C" w:rsidRPr="00580D35">
        <w:rPr>
          <w:rFonts w:cs="Arial"/>
        </w:rPr>
        <w:t xml:space="preserve">krävs för att </w:t>
      </w:r>
      <w:r>
        <w:rPr>
          <w:rFonts w:cs="Arial"/>
        </w:rPr>
        <w:t>utförar</w:t>
      </w:r>
      <w:r w:rsidR="00F0489C" w:rsidRPr="00580D35">
        <w:rPr>
          <w:rFonts w:cs="Arial"/>
        </w:rPr>
        <w:t xml:space="preserve">en </w:t>
      </w:r>
      <w:r w:rsidR="001B25FA" w:rsidRPr="00580D35">
        <w:rPr>
          <w:rFonts w:cs="Arial"/>
        </w:rPr>
        <w:t>ska kun</w:t>
      </w:r>
      <w:r w:rsidR="00F0489C" w:rsidRPr="00580D35">
        <w:rPr>
          <w:rFonts w:cs="Arial"/>
        </w:rPr>
        <w:t>na fullgöra sina åtaganden enligt</w:t>
      </w:r>
      <w:r w:rsidR="001B25FA" w:rsidRPr="00580D35">
        <w:rPr>
          <w:rFonts w:cs="Arial"/>
        </w:rPr>
        <w:t xml:space="preserve"> ramavtalet och enskilda </w:t>
      </w:r>
      <w:r w:rsidR="00AC793E">
        <w:rPr>
          <w:rFonts w:cs="Arial"/>
        </w:rPr>
        <w:t>placeringsavtal</w:t>
      </w:r>
      <w:r w:rsidR="001B25FA" w:rsidRPr="00580D35">
        <w:rPr>
          <w:rFonts w:cs="Arial"/>
        </w:rPr>
        <w:t xml:space="preserve">. </w:t>
      </w:r>
    </w:p>
    <w:p w14:paraId="3ED85CDB" w14:textId="3C43F051" w:rsidR="00F31813" w:rsidRPr="00F31813" w:rsidRDefault="00F31813" w:rsidP="000C3ADC">
      <w:pPr>
        <w:pStyle w:val="111Rubrik31"/>
        <w:numPr>
          <w:ilvl w:val="2"/>
          <w:numId w:val="4"/>
        </w:numPr>
        <w:spacing w:after="240"/>
        <w:ind w:left="992" w:hanging="992"/>
        <w:rPr>
          <w:rFonts w:cs="Arial"/>
        </w:rPr>
      </w:pPr>
      <w:r w:rsidRPr="00F31813">
        <w:rPr>
          <w:rFonts w:cs="Arial"/>
        </w:rPr>
        <w:t>Utföraren förbinder sig att under hela avtalstiden ha försäkringar som täcker</w:t>
      </w:r>
      <w:r w:rsidR="00856BEF">
        <w:rPr>
          <w:rFonts w:cs="Arial"/>
        </w:rPr>
        <w:t xml:space="preserve"> utförarens</w:t>
      </w:r>
      <w:r w:rsidR="00916BA2">
        <w:rPr>
          <w:rFonts w:cs="Arial"/>
        </w:rPr>
        <w:t xml:space="preserve"> </w:t>
      </w:r>
      <w:r w:rsidRPr="00F31813">
        <w:rPr>
          <w:rFonts w:cs="Arial"/>
        </w:rPr>
        <w:t xml:space="preserve">ansvar enligt ramavtalet och enskilda kontrakt. Utföraren ska insända giltigt försäkringsbevis till SKI eller </w:t>
      </w:r>
      <w:r w:rsidR="008F7EA4">
        <w:rPr>
          <w:rFonts w:cs="Arial"/>
        </w:rPr>
        <w:t>upphandlande myndighet</w:t>
      </w:r>
      <w:r w:rsidRPr="00F31813">
        <w:rPr>
          <w:rFonts w:cs="Arial"/>
        </w:rPr>
        <w:t xml:space="preserve"> på begäran. Bevis om att förnyad försäkring finns ska på begäran överlämnas till SKI eller uppdragsgivaren senast en vecka före det att försäkringen går ut.</w:t>
      </w:r>
    </w:p>
    <w:p w14:paraId="0D6F1F45" w14:textId="77777777" w:rsidR="00B81354" w:rsidRPr="00DC5271" w:rsidRDefault="00B81354" w:rsidP="00B81354">
      <w:pPr>
        <w:pStyle w:val="111Rubrik31"/>
        <w:numPr>
          <w:ilvl w:val="2"/>
          <w:numId w:val="4"/>
        </w:numPr>
        <w:spacing w:after="120"/>
        <w:ind w:left="992" w:hanging="992"/>
        <w:rPr>
          <w:rFonts w:cs="Arial"/>
        </w:rPr>
      </w:pPr>
      <w:r w:rsidRPr="007D4224">
        <w:rPr>
          <w:rFonts w:cs="Arial"/>
        </w:rPr>
        <w:t>Utföraren ska på egen bekostnad teckna och vidmakthålla minst nedanstående försäkringar:</w:t>
      </w:r>
      <w:r w:rsidRPr="007D4224">
        <w:rPr>
          <w:rFonts w:ascii="Arial" w:eastAsia="Arial" w:hAnsi="Arial" w:cs="Arial"/>
          <w:spacing w:val="1"/>
          <w:sz w:val="20"/>
          <w:szCs w:val="20"/>
          <w:u w:val="single" w:color="000000"/>
        </w:rPr>
        <w:t xml:space="preserve"> </w:t>
      </w:r>
    </w:p>
    <w:p w14:paraId="7B0F4825" w14:textId="77777777" w:rsidR="00B81354" w:rsidRPr="007D4224" w:rsidRDefault="00B81354" w:rsidP="00B81354">
      <w:pPr>
        <w:pStyle w:val="111Rubrik31"/>
        <w:numPr>
          <w:ilvl w:val="0"/>
          <w:numId w:val="0"/>
        </w:numPr>
        <w:spacing w:after="120"/>
        <w:ind w:left="992"/>
        <w:rPr>
          <w:rFonts w:cs="Arial"/>
        </w:rPr>
      </w:pPr>
      <w:r w:rsidRPr="00DC5271">
        <w:rPr>
          <w:rFonts w:ascii="Arial" w:eastAsia="Arial" w:hAnsi="Arial" w:cs="Arial"/>
          <w:spacing w:val="1"/>
          <w:sz w:val="20"/>
          <w:szCs w:val="20"/>
        </w:rPr>
        <w:t>1.</w:t>
      </w:r>
      <w:r>
        <w:rPr>
          <w:rFonts w:ascii="Arial" w:eastAsia="Arial" w:hAnsi="Arial" w:cs="Arial"/>
          <w:spacing w:val="1"/>
          <w:sz w:val="20"/>
          <w:szCs w:val="20"/>
          <w:u w:val="single" w:color="000000"/>
        </w:rPr>
        <w:t xml:space="preserve"> </w:t>
      </w:r>
      <w:r w:rsidRPr="007D4224">
        <w:rPr>
          <w:rFonts w:cs="Arial"/>
          <w:u w:val="single"/>
        </w:rPr>
        <w:t>Allmän ansvarsförsäkring</w:t>
      </w:r>
      <w:r w:rsidR="005202BE">
        <w:rPr>
          <w:rFonts w:cs="Arial"/>
          <w:u w:val="single"/>
        </w:rPr>
        <w:t xml:space="preserve"> (inklusive produktansvar)</w:t>
      </w:r>
      <w:r w:rsidRPr="007D4224">
        <w:rPr>
          <w:rFonts w:cs="Arial"/>
        </w:rPr>
        <w:t xml:space="preserve"> avseende person- och sakskada. Försäkringsbeloppet avseende allmän ansvarsförsäkring ska vara lägst 10 MSEK per skada och lägst 20 MSEK per år.</w:t>
      </w:r>
    </w:p>
    <w:p w14:paraId="144FA87B" w14:textId="77777777" w:rsidR="00B81354" w:rsidRPr="007D4224" w:rsidRDefault="00B81354" w:rsidP="00B81354">
      <w:pPr>
        <w:pStyle w:val="111Rubrik31"/>
        <w:numPr>
          <w:ilvl w:val="0"/>
          <w:numId w:val="0"/>
        </w:numPr>
        <w:spacing w:after="120"/>
        <w:ind w:left="992"/>
        <w:rPr>
          <w:rFonts w:cs="Arial"/>
        </w:rPr>
      </w:pPr>
      <w:r w:rsidRPr="005202BE">
        <w:rPr>
          <w:rFonts w:cs="Arial"/>
        </w:rPr>
        <w:t>Ansvarsförsäkring</w:t>
      </w:r>
      <w:r w:rsidR="005202BE" w:rsidRPr="005202BE">
        <w:rPr>
          <w:rFonts w:cs="Arial"/>
        </w:rPr>
        <w:t>en ska även omfatta den placerades ansvar</w:t>
      </w:r>
      <w:r w:rsidRPr="007D4224">
        <w:rPr>
          <w:rFonts w:cs="Arial"/>
        </w:rPr>
        <w:t xml:space="preserve"> under praktiktid, arbetsträning etc. </w:t>
      </w:r>
      <w:r w:rsidR="005202BE">
        <w:rPr>
          <w:rFonts w:cs="Arial"/>
        </w:rPr>
        <w:t>för</w:t>
      </w:r>
      <w:r w:rsidRPr="007D4224">
        <w:rPr>
          <w:rFonts w:cs="Arial"/>
        </w:rPr>
        <w:t xml:space="preserve"> vållad person-, sak- eller ren förmögenhetsskada. Försäkringsbeloppet ska vara lägst, avseende:</w:t>
      </w:r>
    </w:p>
    <w:p w14:paraId="4EFF4608" w14:textId="77777777" w:rsidR="00B81354" w:rsidRDefault="00B81354" w:rsidP="00BD55B9">
      <w:pPr>
        <w:pStyle w:val="111Rubrik31"/>
        <w:numPr>
          <w:ilvl w:val="0"/>
          <w:numId w:val="12"/>
        </w:numPr>
        <w:spacing w:before="0"/>
        <w:rPr>
          <w:rFonts w:cs="Arial"/>
        </w:rPr>
      </w:pPr>
      <w:r w:rsidRPr="007D4224">
        <w:rPr>
          <w:rFonts w:cs="Arial"/>
        </w:rPr>
        <w:t>Personskada: 10 MSEK</w:t>
      </w:r>
    </w:p>
    <w:p w14:paraId="322E8875" w14:textId="77777777" w:rsidR="00B81354" w:rsidRDefault="00B81354" w:rsidP="00BD55B9">
      <w:pPr>
        <w:pStyle w:val="111Rubrik31"/>
        <w:numPr>
          <w:ilvl w:val="0"/>
          <w:numId w:val="12"/>
        </w:numPr>
        <w:spacing w:before="0"/>
        <w:rPr>
          <w:rFonts w:cs="Arial"/>
        </w:rPr>
      </w:pPr>
      <w:r w:rsidRPr="007D4224">
        <w:rPr>
          <w:rFonts w:cs="Arial"/>
        </w:rPr>
        <w:t xml:space="preserve">Sakskada: </w:t>
      </w:r>
      <w:r w:rsidR="005202BE">
        <w:rPr>
          <w:rFonts w:cs="Arial"/>
        </w:rPr>
        <w:t>10</w:t>
      </w:r>
      <w:r w:rsidR="005202BE" w:rsidRPr="007D4224">
        <w:rPr>
          <w:rFonts w:cs="Arial"/>
        </w:rPr>
        <w:t xml:space="preserve"> </w:t>
      </w:r>
      <w:r w:rsidRPr="007D4224">
        <w:rPr>
          <w:rFonts w:cs="Arial"/>
        </w:rPr>
        <w:t>MSEK</w:t>
      </w:r>
    </w:p>
    <w:p w14:paraId="3E35CB64" w14:textId="77777777" w:rsidR="00B81354" w:rsidRPr="00D21944" w:rsidRDefault="00B81354" w:rsidP="00BD55B9">
      <w:pPr>
        <w:pStyle w:val="111Rubrik31"/>
        <w:numPr>
          <w:ilvl w:val="0"/>
          <w:numId w:val="12"/>
        </w:numPr>
        <w:spacing w:before="0" w:after="120"/>
        <w:ind w:left="1706" w:hanging="357"/>
      </w:pPr>
      <w:r w:rsidRPr="007D4224">
        <w:rPr>
          <w:rFonts w:cs="Arial"/>
        </w:rPr>
        <w:t xml:space="preserve">Ren förmögenhetsskada: </w:t>
      </w:r>
      <w:r w:rsidR="005202BE">
        <w:rPr>
          <w:rFonts w:cs="Arial"/>
        </w:rPr>
        <w:t>5</w:t>
      </w:r>
      <w:r w:rsidR="005202BE" w:rsidRPr="007D4224">
        <w:rPr>
          <w:rFonts w:cs="Arial"/>
        </w:rPr>
        <w:t xml:space="preserve">00 </w:t>
      </w:r>
      <w:r w:rsidRPr="007D4224">
        <w:rPr>
          <w:rFonts w:cs="Arial"/>
        </w:rPr>
        <w:t>TSEK</w:t>
      </w:r>
    </w:p>
    <w:p w14:paraId="30C8A1D5" w14:textId="5B0178AF" w:rsidR="00B81354" w:rsidRPr="007D4224" w:rsidRDefault="005202BE" w:rsidP="00B81354">
      <w:pPr>
        <w:pStyle w:val="111Rubrik31"/>
        <w:numPr>
          <w:ilvl w:val="0"/>
          <w:numId w:val="0"/>
        </w:numPr>
        <w:spacing w:after="120"/>
        <w:ind w:left="992"/>
        <w:rPr>
          <w:rFonts w:cs="Arial"/>
        </w:rPr>
      </w:pPr>
      <w:r>
        <w:rPr>
          <w:rFonts w:cs="Arial"/>
        </w:rPr>
        <w:t>2</w:t>
      </w:r>
      <w:r w:rsidR="00B81354" w:rsidRPr="007D4224">
        <w:rPr>
          <w:rFonts w:cs="Arial"/>
        </w:rPr>
        <w:t xml:space="preserve">. </w:t>
      </w:r>
      <w:r w:rsidR="00B81354" w:rsidRPr="007D4224">
        <w:rPr>
          <w:rFonts w:cs="Arial"/>
          <w:u w:val="single"/>
        </w:rPr>
        <w:t>Olycksfallsförsäkring</w:t>
      </w:r>
      <w:r w:rsidR="00B81354" w:rsidRPr="007D4224">
        <w:rPr>
          <w:rFonts w:cs="Arial"/>
        </w:rPr>
        <w:t xml:space="preserve"> som gäller på heltid och inkluderar den placerades resor till och från samt den placerades vistelse i</w:t>
      </w:r>
      <w:r w:rsidR="00916BA2">
        <w:rPr>
          <w:rFonts w:cs="Arial"/>
        </w:rPr>
        <w:t xml:space="preserve"> </w:t>
      </w:r>
      <w:r w:rsidR="00F3588B">
        <w:rPr>
          <w:rFonts w:cs="Arial"/>
        </w:rPr>
        <w:t>stödboendet</w:t>
      </w:r>
      <w:r w:rsidR="00B81354" w:rsidRPr="007D4224">
        <w:rPr>
          <w:rFonts w:cs="Arial"/>
        </w:rPr>
        <w:t xml:space="preserve">. Försäkringsbeloppen ska vara </w:t>
      </w:r>
      <w:r w:rsidR="00B81354" w:rsidRPr="00276B15">
        <w:rPr>
          <w:rFonts w:cs="Arial"/>
        </w:rPr>
        <w:t xml:space="preserve">lägst </w:t>
      </w:r>
      <w:r w:rsidRPr="00276B15">
        <w:rPr>
          <w:rFonts w:cs="Arial"/>
        </w:rPr>
        <w:t>15</w:t>
      </w:r>
      <w:r w:rsidR="00F153C1" w:rsidRPr="00276B15">
        <w:rPr>
          <w:rFonts w:cs="Arial"/>
        </w:rPr>
        <w:t>/</w:t>
      </w:r>
      <w:r w:rsidR="00F153C1">
        <w:rPr>
          <w:rFonts w:cs="Arial"/>
        </w:rPr>
        <w:t>30</w:t>
      </w:r>
      <w:r w:rsidR="00B81354" w:rsidRPr="007D4224">
        <w:rPr>
          <w:rFonts w:cs="Arial"/>
        </w:rPr>
        <w:t xml:space="preserve"> prisbasbelopp enligt socialförsäkringsbalken (2010:110) </w:t>
      </w:r>
      <w:r w:rsidR="00E8687F">
        <w:rPr>
          <w:rFonts w:cs="Arial"/>
        </w:rPr>
        <w:t xml:space="preserve">vid </w:t>
      </w:r>
      <w:r w:rsidR="00B81354" w:rsidRPr="007D4224">
        <w:rPr>
          <w:rFonts w:cs="Arial"/>
        </w:rPr>
        <w:t>invaliditet samt 1 prisbasbelopp vid dödsfall. Olycksfallsförsäkringen ska gälla utan självrisk för den placerade. Den geografiska omfattningen ska vara Norden.</w:t>
      </w:r>
    </w:p>
    <w:p w14:paraId="1BF52E70" w14:textId="77777777" w:rsidR="00B81354" w:rsidRPr="007D4224" w:rsidRDefault="005202BE" w:rsidP="00B81354">
      <w:pPr>
        <w:pStyle w:val="111Rubrik31"/>
        <w:numPr>
          <w:ilvl w:val="0"/>
          <w:numId w:val="0"/>
        </w:numPr>
        <w:spacing w:before="0" w:after="120"/>
        <w:ind w:left="992"/>
        <w:rPr>
          <w:rFonts w:cs="Arial"/>
        </w:rPr>
      </w:pPr>
      <w:r>
        <w:rPr>
          <w:rFonts w:cs="Arial"/>
        </w:rPr>
        <w:t>3</w:t>
      </w:r>
      <w:r w:rsidR="00B81354" w:rsidRPr="007D4224">
        <w:rPr>
          <w:rFonts w:cs="Arial"/>
        </w:rPr>
        <w:t xml:space="preserve">. </w:t>
      </w:r>
      <w:r w:rsidR="00B81354" w:rsidRPr="007D4224">
        <w:rPr>
          <w:rFonts w:cs="Arial"/>
          <w:u w:val="single"/>
        </w:rPr>
        <w:t>Reseförsäkring</w:t>
      </w:r>
      <w:r w:rsidR="00B81354">
        <w:rPr>
          <w:rFonts w:cs="Arial"/>
        </w:rPr>
        <w:t>: Vid resa utomlands ska u</w:t>
      </w:r>
      <w:r w:rsidR="00B81354" w:rsidRPr="007D4224">
        <w:rPr>
          <w:rFonts w:cs="Arial"/>
        </w:rPr>
        <w:t>tföraren teckna särskild reseförsäkring för den placerade. Reseförsäkringen ska omfatta minst</w:t>
      </w:r>
    </w:p>
    <w:p w14:paraId="28035229" w14:textId="77777777" w:rsidR="00B81354" w:rsidRDefault="00B81354" w:rsidP="00BD55B9">
      <w:pPr>
        <w:pStyle w:val="111Rubrik31"/>
        <w:numPr>
          <w:ilvl w:val="0"/>
          <w:numId w:val="11"/>
        </w:numPr>
        <w:spacing w:before="0"/>
        <w:ind w:left="1706" w:hanging="357"/>
        <w:rPr>
          <w:rFonts w:cs="Arial"/>
        </w:rPr>
      </w:pPr>
      <w:r w:rsidRPr="007D4224">
        <w:rPr>
          <w:rFonts w:cs="Arial"/>
        </w:rPr>
        <w:t>hemtransport av den placerade</w:t>
      </w:r>
      <w:r w:rsidR="005202BE">
        <w:rPr>
          <w:rFonts w:cs="Arial"/>
        </w:rPr>
        <w:t xml:space="preserve"> p.g.a. sjukdom eller olycksfall</w:t>
      </w:r>
      <w:r w:rsidRPr="007D4224">
        <w:rPr>
          <w:rFonts w:cs="Arial"/>
        </w:rPr>
        <w:t>,</w:t>
      </w:r>
    </w:p>
    <w:p w14:paraId="2273AFB6" w14:textId="77777777" w:rsidR="00B81354" w:rsidRPr="005202BE" w:rsidRDefault="00B81354" w:rsidP="00BD55B9">
      <w:pPr>
        <w:pStyle w:val="111Rubrik31"/>
        <w:numPr>
          <w:ilvl w:val="0"/>
          <w:numId w:val="11"/>
        </w:numPr>
        <w:ind w:left="1706" w:hanging="357"/>
        <w:rPr>
          <w:rFonts w:cs="Arial"/>
        </w:rPr>
      </w:pPr>
      <w:r w:rsidRPr="005202BE">
        <w:rPr>
          <w:rFonts w:cs="Arial"/>
        </w:rPr>
        <w:t>hemtransport av avliden,</w:t>
      </w:r>
    </w:p>
    <w:p w14:paraId="4B28912A" w14:textId="77777777" w:rsidR="00B81354" w:rsidRDefault="00B81354" w:rsidP="00BD55B9">
      <w:pPr>
        <w:pStyle w:val="111Rubrik31"/>
        <w:numPr>
          <w:ilvl w:val="0"/>
          <w:numId w:val="11"/>
        </w:numPr>
        <w:ind w:left="1706" w:hanging="357"/>
        <w:rPr>
          <w:rFonts w:cs="Arial"/>
        </w:rPr>
      </w:pPr>
      <w:r w:rsidRPr="007D4224">
        <w:rPr>
          <w:rFonts w:cs="Arial"/>
        </w:rPr>
        <w:t>anhörig</w:t>
      </w:r>
      <w:r w:rsidR="005202BE">
        <w:rPr>
          <w:rFonts w:cs="Arial"/>
        </w:rPr>
        <w:t>s resa</w:t>
      </w:r>
      <w:r w:rsidRPr="007D4224">
        <w:rPr>
          <w:rFonts w:cs="Arial"/>
        </w:rPr>
        <w:t xml:space="preserve"> till den placerade </w:t>
      </w:r>
      <w:r w:rsidR="005202BE">
        <w:rPr>
          <w:rFonts w:cs="Arial"/>
        </w:rPr>
        <w:t>vid sjukdom eller olycksfall</w:t>
      </w:r>
      <w:r w:rsidRPr="007D4224">
        <w:rPr>
          <w:rFonts w:cs="Arial"/>
        </w:rPr>
        <w:t>,</w:t>
      </w:r>
    </w:p>
    <w:p w14:paraId="6E55CD00" w14:textId="77777777" w:rsidR="00B81354" w:rsidRDefault="00B81354" w:rsidP="00BD55B9">
      <w:pPr>
        <w:pStyle w:val="111Rubrik31"/>
        <w:numPr>
          <w:ilvl w:val="0"/>
          <w:numId w:val="11"/>
        </w:numPr>
        <w:ind w:left="1706" w:hanging="357"/>
        <w:rPr>
          <w:rFonts w:cs="Arial"/>
        </w:rPr>
      </w:pPr>
      <w:r w:rsidRPr="007D4224">
        <w:rPr>
          <w:rFonts w:cs="Arial"/>
        </w:rPr>
        <w:lastRenderedPageBreak/>
        <w:t>hemtransport av den placerades medhavda bagage, sa</w:t>
      </w:r>
      <w:r>
        <w:rPr>
          <w:rFonts w:cs="Arial"/>
        </w:rPr>
        <w:t>mt</w:t>
      </w:r>
    </w:p>
    <w:p w14:paraId="6CA6638C" w14:textId="77777777" w:rsidR="00B81354" w:rsidRDefault="00B81354" w:rsidP="00BD55B9">
      <w:pPr>
        <w:pStyle w:val="111Rubrik31"/>
        <w:numPr>
          <w:ilvl w:val="0"/>
          <w:numId w:val="11"/>
        </w:numPr>
        <w:ind w:left="1706" w:hanging="357"/>
        <w:rPr>
          <w:rFonts w:cs="Arial"/>
        </w:rPr>
      </w:pPr>
      <w:r>
        <w:rPr>
          <w:rFonts w:cs="Arial"/>
        </w:rPr>
        <w:t>l</w:t>
      </w:r>
      <w:r w:rsidRPr="007D4224">
        <w:rPr>
          <w:rFonts w:cs="Arial"/>
        </w:rPr>
        <w:t xml:space="preserve">äkemedelskostnader vid akut sjukdom och olycksfall. </w:t>
      </w:r>
    </w:p>
    <w:p w14:paraId="4645D716" w14:textId="77777777" w:rsidR="00B81354" w:rsidRDefault="00B81354" w:rsidP="00B81354">
      <w:pPr>
        <w:pStyle w:val="111Rubrik31"/>
        <w:numPr>
          <w:ilvl w:val="0"/>
          <w:numId w:val="0"/>
        </w:numPr>
        <w:spacing w:line="240" w:lineRule="auto"/>
        <w:ind w:left="720"/>
        <w:rPr>
          <w:rFonts w:cs="Arial"/>
        </w:rPr>
      </w:pPr>
    </w:p>
    <w:p w14:paraId="0059501F" w14:textId="77777777" w:rsidR="00B81354" w:rsidRPr="00D21944" w:rsidRDefault="00B81354" w:rsidP="00B81354">
      <w:pPr>
        <w:pStyle w:val="111Rubrik31"/>
        <w:numPr>
          <w:ilvl w:val="0"/>
          <w:numId w:val="0"/>
        </w:numPr>
        <w:spacing w:after="360" w:line="240" w:lineRule="auto"/>
        <w:ind w:left="1560" w:hanging="556"/>
      </w:pPr>
      <w:r w:rsidRPr="007D4224">
        <w:rPr>
          <w:rFonts w:cs="Arial"/>
        </w:rPr>
        <w:t>Reseförsäkringen ska gälla utan självrisk för den placerade.</w:t>
      </w:r>
    </w:p>
    <w:p w14:paraId="7D6362AA" w14:textId="77777777" w:rsidR="002A0CB2" w:rsidRDefault="00CC28C3" w:rsidP="002A510B">
      <w:pPr>
        <w:pStyle w:val="111Rubrik31"/>
        <w:numPr>
          <w:ilvl w:val="0"/>
          <w:numId w:val="0"/>
        </w:numPr>
        <w:spacing w:after="360"/>
        <w:ind w:left="992"/>
        <w:rPr>
          <w:rFonts w:cs="Arial"/>
        </w:rPr>
      </w:pPr>
      <w:r>
        <w:rPr>
          <w:rFonts w:cs="Arial"/>
        </w:rPr>
        <w:t>4</w:t>
      </w:r>
      <w:r w:rsidR="00B81354" w:rsidRPr="007D4224">
        <w:rPr>
          <w:rFonts w:cs="Arial"/>
        </w:rPr>
        <w:t xml:space="preserve">. </w:t>
      </w:r>
      <w:r w:rsidR="00B81354" w:rsidRPr="007D4224">
        <w:rPr>
          <w:rFonts w:cs="Arial"/>
          <w:u w:val="single"/>
        </w:rPr>
        <w:t>Kombinerad företagsförsäkring</w:t>
      </w:r>
      <w:r w:rsidR="00B81354" w:rsidRPr="007D4224">
        <w:rPr>
          <w:rFonts w:cs="Arial"/>
        </w:rPr>
        <w:t xml:space="preserve"> för all egendom, dvs. både fast och lös egendom, som </w:t>
      </w:r>
      <w:r w:rsidR="00B81354">
        <w:rPr>
          <w:rFonts w:cs="Arial"/>
        </w:rPr>
        <w:t>u</w:t>
      </w:r>
      <w:r w:rsidR="00B81354" w:rsidRPr="007D4224">
        <w:rPr>
          <w:rFonts w:cs="Arial"/>
        </w:rPr>
        <w:t xml:space="preserve">tföraren nyttjar för sin verksamhet. Utföraren ansvarar för skada på grund av den placerades vållande som drabbar </w:t>
      </w:r>
      <w:r w:rsidR="00B81354">
        <w:rPr>
          <w:rFonts w:cs="Arial"/>
        </w:rPr>
        <w:t>u</w:t>
      </w:r>
      <w:r w:rsidR="00B81354" w:rsidRPr="007D4224">
        <w:rPr>
          <w:rFonts w:cs="Arial"/>
        </w:rPr>
        <w:t>tförarens eller tredje mans egendom på plats i verksamheten</w:t>
      </w:r>
      <w:r w:rsidR="002A510B">
        <w:rPr>
          <w:rFonts w:cs="Arial"/>
        </w:rPr>
        <w:t>.</w:t>
      </w:r>
    </w:p>
    <w:p w14:paraId="68CD16CF" w14:textId="77777777" w:rsidR="001B25FA" w:rsidRPr="00F624E0" w:rsidRDefault="001B25FA" w:rsidP="00770588">
      <w:pPr>
        <w:pStyle w:val="11Rubrik2"/>
        <w:ind w:left="992" w:hanging="992"/>
        <w:rPr>
          <w:b/>
          <w:sz w:val="24"/>
        </w:rPr>
      </w:pPr>
      <w:r w:rsidRPr="00F624E0">
        <w:rPr>
          <w:b/>
          <w:sz w:val="24"/>
        </w:rPr>
        <w:t>Skyldighet att visa kravuppfyllnad och meddela SKI om krav</w:t>
      </w:r>
      <w:r w:rsidR="006E14EC">
        <w:rPr>
          <w:b/>
          <w:sz w:val="24"/>
        </w:rPr>
        <w:t>en</w:t>
      </w:r>
      <w:r w:rsidRPr="00F624E0">
        <w:rPr>
          <w:b/>
          <w:sz w:val="24"/>
        </w:rPr>
        <w:t xml:space="preserve"> inte längre uppfylls</w:t>
      </w:r>
    </w:p>
    <w:p w14:paraId="30AAE744" w14:textId="7BE06CF3" w:rsidR="00EB6A54" w:rsidRPr="00F624E0" w:rsidRDefault="008F7EA4" w:rsidP="00BD55B9">
      <w:pPr>
        <w:pStyle w:val="111Rubrik31"/>
        <w:keepNext w:val="0"/>
        <w:keepLines w:val="0"/>
        <w:numPr>
          <w:ilvl w:val="2"/>
          <w:numId w:val="14"/>
        </w:numPr>
        <w:spacing w:after="360"/>
        <w:ind w:left="992" w:hanging="992"/>
      </w:pPr>
      <w:r>
        <w:t>Utföraren</w:t>
      </w:r>
      <w:r w:rsidR="00EB6A54" w:rsidRPr="00F624E0">
        <w:t xml:space="preserve"> ska på SKI:s begäran visa att den uppfyller </w:t>
      </w:r>
      <w:r w:rsidR="00EB6A54">
        <w:t>alla</w:t>
      </w:r>
      <w:r w:rsidR="00EB6A54" w:rsidRPr="00F624E0">
        <w:t xml:space="preserve"> krav i ramavtalet. Om SKI inte meddelar något annat ska detta kunna ske inom en vecka.</w:t>
      </w:r>
    </w:p>
    <w:p w14:paraId="2776F612" w14:textId="7DFEA848" w:rsidR="00EB6A54" w:rsidRDefault="00EB6A54" w:rsidP="00BD55B9">
      <w:pPr>
        <w:pStyle w:val="111Rubrik31"/>
        <w:keepNext w:val="0"/>
        <w:keepLines w:val="0"/>
        <w:numPr>
          <w:ilvl w:val="2"/>
          <w:numId w:val="14"/>
        </w:numPr>
        <w:spacing w:after="360"/>
        <w:ind w:left="992" w:hanging="992"/>
        <w:rPr>
          <w:rFonts w:cs="Arial"/>
        </w:rPr>
      </w:pPr>
      <w:r>
        <w:t xml:space="preserve">Om </w:t>
      </w:r>
      <w:r w:rsidR="008F7EA4">
        <w:t>utföraren</w:t>
      </w:r>
      <w:r>
        <w:t xml:space="preserve"> inte uppfyller kvalificeringskraven</w:t>
      </w:r>
      <w:r w:rsidR="00D854D7">
        <w:t xml:space="preserve"> i förfrågningsunderlaget </w:t>
      </w:r>
      <w:r>
        <w:t xml:space="preserve">eller om </w:t>
      </w:r>
      <w:r w:rsidR="008F7EA4">
        <w:t>den</w:t>
      </w:r>
      <w:r>
        <w:t xml:space="preserve"> omfattas av någon av uteslutningsgrunderna i förfrågningsunderlaget, </w:t>
      </w:r>
      <w:r w:rsidRPr="00F624E0">
        <w:rPr>
          <w:rFonts w:cs="Arial"/>
        </w:rPr>
        <w:t xml:space="preserve"> ska </w:t>
      </w:r>
      <w:r w:rsidR="008F7EA4">
        <w:rPr>
          <w:rFonts w:cs="Arial"/>
        </w:rPr>
        <w:t>utföraren</w:t>
      </w:r>
      <w:r w:rsidRPr="00F624E0">
        <w:rPr>
          <w:rFonts w:cs="Arial"/>
        </w:rPr>
        <w:t xml:space="preserve"> meddela SKI detta inom en vecka efter det att </w:t>
      </w:r>
      <w:r w:rsidR="008F7EA4">
        <w:rPr>
          <w:rFonts w:cs="Arial"/>
        </w:rPr>
        <w:t>den</w:t>
      </w:r>
      <w:r w:rsidRPr="00F624E0">
        <w:rPr>
          <w:rFonts w:cs="Arial"/>
        </w:rPr>
        <w:t xml:space="preserve"> måste antas ha fått kännedom </w:t>
      </w:r>
      <w:r>
        <w:rPr>
          <w:rFonts w:cs="Arial"/>
        </w:rPr>
        <w:t>om det</w:t>
      </w:r>
      <w:r w:rsidRPr="00F624E0">
        <w:rPr>
          <w:rFonts w:cs="Arial"/>
        </w:rPr>
        <w:t xml:space="preserve">. </w:t>
      </w:r>
    </w:p>
    <w:p w14:paraId="35F28C02" w14:textId="209A650D" w:rsidR="001B25FA" w:rsidRPr="00F624E0" w:rsidRDefault="009F723A" w:rsidP="00770588">
      <w:pPr>
        <w:pStyle w:val="11Rubrik2"/>
        <w:ind w:left="992" w:hanging="992"/>
        <w:rPr>
          <w:b/>
          <w:sz w:val="24"/>
        </w:rPr>
      </w:pPr>
      <w:r>
        <w:rPr>
          <w:b/>
          <w:sz w:val="24"/>
        </w:rPr>
        <w:t>Villkoren i placeringsavtal och delegeringsförbud</w:t>
      </w:r>
    </w:p>
    <w:p w14:paraId="28E6B14C" w14:textId="4D169C1B" w:rsidR="00EB6A54" w:rsidRPr="00E325A2" w:rsidRDefault="00EB6A54" w:rsidP="00BD55B9">
      <w:pPr>
        <w:pStyle w:val="111Rubrik31"/>
        <w:keepNext w:val="0"/>
        <w:keepLines w:val="0"/>
        <w:numPr>
          <w:ilvl w:val="2"/>
          <w:numId w:val="14"/>
        </w:numPr>
        <w:spacing w:after="120"/>
        <w:ind w:left="992" w:hanging="992"/>
        <w:rPr>
          <w:rFonts w:cs="Arial"/>
        </w:rPr>
      </w:pPr>
      <w:r w:rsidRPr="00F624E0">
        <w:rPr>
          <w:rFonts w:cs="Arial"/>
        </w:rPr>
        <w:t xml:space="preserve">Ett </w:t>
      </w:r>
      <w:r w:rsidR="009939E3">
        <w:rPr>
          <w:rFonts w:cs="Arial"/>
        </w:rPr>
        <w:t>placeringsavtal</w:t>
      </w:r>
      <w:r w:rsidRPr="00F624E0">
        <w:rPr>
          <w:rFonts w:cs="Arial"/>
        </w:rPr>
        <w:t xml:space="preserve"> får komplettera</w:t>
      </w:r>
      <w:r>
        <w:rPr>
          <w:rFonts w:cs="Arial"/>
        </w:rPr>
        <w:t xml:space="preserve"> ramavtalets villkor</w:t>
      </w:r>
      <w:r w:rsidRPr="00F624E0">
        <w:rPr>
          <w:rFonts w:cs="Arial"/>
        </w:rPr>
        <w:t xml:space="preserve"> men inte avvika från</w:t>
      </w:r>
      <w:r>
        <w:rPr>
          <w:rFonts w:cs="Arial"/>
        </w:rPr>
        <w:t xml:space="preserve"> dem</w:t>
      </w:r>
      <w:r w:rsidRPr="00F624E0">
        <w:rPr>
          <w:rFonts w:cs="Arial"/>
        </w:rPr>
        <w:t xml:space="preserve">. Om ett </w:t>
      </w:r>
      <w:r w:rsidR="00D854D7">
        <w:rPr>
          <w:rFonts w:cs="Arial"/>
        </w:rPr>
        <w:t>placeringsavtals</w:t>
      </w:r>
      <w:r w:rsidRPr="00F624E0">
        <w:rPr>
          <w:rFonts w:cs="Arial"/>
        </w:rPr>
        <w:t xml:space="preserve"> villkor</w:t>
      </w:r>
      <w:r>
        <w:rPr>
          <w:rFonts w:cs="Arial"/>
        </w:rPr>
        <w:t xml:space="preserve"> </w:t>
      </w:r>
      <w:r w:rsidRPr="00F624E0">
        <w:rPr>
          <w:rFonts w:cs="Arial"/>
        </w:rPr>
        <w:t xml:space="preserve">avviker från motsvarande villkor </w:t>
      </w:r>
      <w:r>
        <w:rPr>
          <w:rFonts w:cs="Arial"/>
        </w:rPr>
        <w:t>i</w:t>
      </w:r>
      <w:r w:rsidRPr="00F624E0">
        <w:rPr>
          <w:rFonts w:cs="Arial"/>
        </w:rPr>
        <w:t xml:space="preserve"> </w:t>
      </w:r>
      <w:r w:rsidR="008F7EA4">
        <w:rPr>
          <w:rFonts w:cs="Arial"/>
        </w:rPr>
        <w:t>utförarens</w:t>
      </w:r>
      <w:r w:rsidRPr="00F624E0">
        <w:rPr>
          <w:rFonts w:cs="Arial"/>
        </w:rPr>
        <w:t xml:space="preserve"> anbud i ramavtalsupphandlingen</w:t>
      </w:r>
      <w:r>
        <w:rPr>
          <w:rFonts w:cs="Arial"/>
        </w:rPr>
        <w:t>,</w:t>
      </w:r>
      <w:r w:rsidRPr="00EB329F">
        <w:rPr>
          <w:rFonts w:cs="Arial"/>
        </w:rPr>
        <w:t xml:space="preserve"> </w:t>
      </w:r>
      <w:r>
        <w:rPr>
          <w:rFonts w:cs="Arial"/>
        </w:rPr>
        <w:t xml:space="preserve">och detta är </w:t>
      </w:r>
      <w:r w:rsidRPr="00F624E0">
        <w:rPr>
          <w:rFonts w:cs="Arial"/>
        </w:rPr>
        <w:t xml:space="preserve">till nackdel för den upphandlande myndigheten, </w:t>
      </w:r>
      <w:r>
        <w:rPr>
          <w:rFonts w:cs="Arial"/>
        </w:rPr>
        <w:t xml:space="preserve">så </w:t>
      </w:r>
      <w:r w:rsidRPr="00F624E0">
        <w:rPr>
          <w:rFonts w:cs="Arial"/>
        </w:rPr>
        <w:t>ska kontraktet i stället</w:t>
      </w:r>
      <w:r>
        <w:rPr>
          <w:rFonts w:cs="Arial"/>
        </w:rPr>
        <w:t xml:space="preserve"> </w:t>
      </w:r>
      <w:r w:rsidRPr="00F624E0">
        <w:rPr>
          <w:rFonts w:cs="Arial"/>
        </w:rPr>
        <w:t xml:space="preserve">anses innefatta motsvarande villkor i </w:t>
      </w:r>
      <w:r w:rsidR="008F7EA4">
        <w:rPr>
          <w:rFonts w:cs="Arial"/>
        </w:rPr>
        <w:t>utförarens</w:t>
      </w:r>
      <w:r w:rsidRPr="00F624E0">
        <w:rPr>
          <w:rFonts w:cs="Arial"/>
        </w:rPr>
        <w:t xml:space="preserve"> anbud i ramavtalsupphandlingen.</w:t>
      </w:r>
    </w:p>
    <w:p w14:paraId="4AD1FDCB" w14:textId="7E143AEB" w:rsidR="00EB6A54" w:rsidRDefault="008F7EA4" w:rsidP="00BD55B9">
      <w:pPr>
        <w:pStyle w:val="111Rubrik31"/>
        <w:keepNext w:val="0"/>
        <w:keepLines w:val="0"/>
        <w:numPr>
          <w:ilvl w:val="2"/>
          <w:numId w:val="14"/>
        </w:numPr>
        <w:spacing w:after="120"/>
        <w:ind w:left="992" w:hanging="992"/>
        <w:rPr>
          <w:rFonts w:cs="Arial"/>
        </w:rPr>
      </w:pPr>
      <w:r>
        <w:rPr>
          <w:rFonts w:cs="Arial"/>
        </w:rPr>
        <w:t>Utföraren</w:t>
      </w:r>
      <w:r w:rsidR="00EB6A54" w:rsidRPr="009F723A">
        <w:rPr>
          <w:rFonts w:cs="Arial"/>
        </w:rPr>
        <w:t xml:space="preserve"> får inte till en underleverantör eller någon annan delegera sin rätt att fakturera till de upphandlande myndigheterna.</w:t>
      </w:r>
    </w:p>
    <w:p w14:paraId="490CD215" w14:textId="77777777" w:rsidR="00E77C9E" w:rsidRPr="009F723A" w:rsidRDefault="00E77C9E">
      <w:pPr>
        <w:pStyle w:val="11Rubrik2"/>
        <w:ind w:left="992" w:hanging="992"/>
        <w:rPr>
          <w:b/>
        </w:rPr>
      </w:pPr>
      <w:bookmarkStart w:id="16" w:name="_Toc449611831"/>
      <w:bookmarkStart w:id="17" w:name="_Toc449618017"/>
      <w:bookmarkStart w:id="18" w:name="_Toc454343517"/>
      <w:bookmarkStart w:id="19" w:name="_Toc462217416"/>
      <w:r w:rsidRPr="009939E3">
        <w:rPr>
          <w:b/>
          <w:sz w:val="24"/>
        </w:rPr>
        <w:t>Uppföljning</w:t>
      </w:r>
      <w:bookmarkEnd w:id="16"/>
      <w:bookmarkEnd w:id="17"/>
      <w:bookmarkEnd w:id="18"/>
      <w:r w:rsidRPr="009F723A">
        <w:rPr>
          <w:b/>
        </w:rPr>
        <w:t xml:space="preserve"> och insyn</w:t>
      </w:r>
      <w:bookmarkEnd w:id="19"/>
    </w:p>
    <w:p w14:paraId="57001E2F" w14:textId="5375D0CB" w:rsidR="00DA6DF3" w:rsidRDefault="008F7EA4" w:rsidP="00BD55B9">
      <w:pPr>
        <w:pStyle w:val="111Rubrik31"/>
        <w:keepNext w:val="0"/>
        <w:keepLines w:val="0"/>
        <w:numPr>
          <w:ilvl w:val="2"/>
          <w:numId w:val="14"/>
        </w:numPr>
        <w:spacing w:after="120"/>
        <w:ind w:left="992" w:hanging="992"/>
        <w:rPr>
          <w:rFonts w:cs="Arial"/>
        </w:rPr>
      </w:pPr>
      <w:r>
        <w:rPr>
          <w:rFonts w:cs="Arial"/>
        </w:rPr>
        <w:t>Utföraren</w:t>
      </w:r>
      <w:r w:rsidR="00DA6DF3" w:rsidRPr="00B75B0A">
        <w:rPr>
          <w:rFonts w:cs="Arial"/>
        </w:rPr>
        <w:t xml:space="preserve"> </w:t>
      </w:r>
      <w:r w:rsidR="00DA6DF3">
        <w:rPr>
          <w:rFonts w:cs="Arial"/>
        </w:rPr>
        <w:t>ska utan kostnad medverka vid SKI:s uppföljning av ramavtalet</w:t>
      </w:r>
      <w:r w:rsidR="00D854D7">
        <w:rPr>
          <w:rFonts w:cs="Arial"/>
        </w:rPr>
        <w:t xml:space="preserve"> </w:t>
      </w:r>
      <w:r w:rsidR="004E0167">
        <w:rPr>
          <w:rFonts w:cs="Arial"/>
        </w:rPr>
        <w:t>samt</w:t>
      </w:r>
      <w:r w:rsidR="00D854D7">
        <w:rPr>
          <w:rFonts w:cs="Arial"/>
        </w:rPr>
        <w:t xml:space="preserve"> beställarens uppföljning av placeringsavtal. </w:t>
      </w:r>
      <w:r w:rsidR="00DA6DF3">
        <w:rPr>
          <w:rFonts w:cs="Arial"/>
        </w:rPr>
        <w:t xml:space="preserve"> </w:t>
      </w:r>
    </w:p>
    <w:p w14:paraId="13BE2B43" w14:textId="29E0D455" w:rsidR="00DA6DF3" w:rsidRPr="00AC4A1B" w:rsidRDefault="008F7EA4" w:rsidP="00BD55B9">
      <w:pPr>
        <w:pStyle w:val="111Rubrik31"/>
        <w:keepNext w:val="0"/>
        <w:keepLines w:val="0"/>
        <w:numPr>
          <w:ilvl w:val="2"/>
          <w:numId w:val="14"/>
        </w:numPr>
        <w:spacing w:after="120"/>
        <w:ind w:left="992" w:hanging="992"/>
        <w:rPr>
          <w:rFonts w:cs="Arial"/>
        </w:rPr>
      </w:pPr>
      <w:bookmarkStart w:id="20" w:name="_Ref487715143"/>
      <w:r>
        <w:rPr>
          <w:rFonts w:cs="Arial"/>
        </w:rPr>
        <w:lastRenderedPageBreak/>
        <w:t>Utföraren</w:t>
      </w:r>
      <w:r w:rsidR="00DA6DF3" w:rsidRPr="00B75B0A">
        <w:rPr>
          <w:rFonts w:cs="Arial"/>
        </w:rPr>
        <w:t xml:space="preserve"> ska </w:t>
      </w:r>
      <w:r w:rsidR="00DA6DF3">
        <w:rPr>
          <w:rFonts w:cs="Arial"/>
        </w:rPr>
        <w:t>ge</w:t>
      </w:r>
      <w:r w:rsidR="00DA6DF3" w:rsidRPr="00B75B0A">
        <w:rPr>
          <w:rFonts w:cs="Arial"/>
        </w:rPr>
        <w:t xml:space="preserve"> SKI</w:t>
      </w:r>
      <w:r w:rsidR="00D854D7">
        <w:rPr>
          <w:rFonts w:cs="Arial"/>
        </w:rPr>
        <w:t>, beställaren</w:t>
      </w:r>
      <w:r w:rsidR="00DA6DF3" w:rsidRPr="00B75B0A">
        <w:rPr>
          <w:rFonts w:cs="Arial"/>
        </w:rPr>
        <w:t xml:space="preserve"> eller </w:t>
      </w:r>
      <w:r w:rsidR="00DA6DF3">
        <w:rPr>
          <w:rFonts w:cs="Arial"/>
        </w:rPr>
        <w:t xml:space="preserve">ett </w:t>
      </w:r>
      <w:r w:rsidR="00DA6DF3" w:rsidRPr="00B75B0A">
        <w:rPr>
          <w:rFonts w:cs="Arial"/>
        </w:rPr>
        <w:t>av SKI</w:t>
      </w:r>
      <w:r w:rsidR="00D854D7">
        <w:rPr>
          <w:rFonts w:cs="Arial"/>
        </w:rPr>
        <w:t xml:space="preserve"> eller beställaren</w:t>
      </w:r>
      <w:r w:rsidR="00DA6DF3" w:rsidRPr="00B75B0A">
        <w:rPr>
          <w:rFonts w:cs="Arial"/>
        </w:rPr>
        <w:t xml:space="preserve"> anlitat ombud tillträde till och insyn i sin eller </w:t>
      </w:r>
      <w:r w:rsidR="00DA6DF3">
        <w:rPr>
          <w:rFonts w:cs="Arial"/>
        </w:rPr>
        <w:t xml:space="preserve">en </w:t>
      </w:r>
      <w:r w:rsidR="00DA6DF3" w:rsidRPr="00B75B0A">
        <w:rPr>
          <w:rFonts w:cs="Arial"/>
        </w:rPr>
        <w:t xml:space="preserve">underleverantörs verksamhet i </w:t>
      </w:r>
      <w:r w:rsidR="00DA6DF3">
        <w:rPr>
          <w:rFonts w:cs="Arial"/>
        </w:rPr>
        <w:t>den</w:t>
      </w:r>
      <w:r w:rsidR="00DA6DF3" w:rsidRPr="00B75B0A">
        <w:rPr>
          <w:rFonts w:cs="Arial"/>
        </w:rPr>
        <w:t xml:space="preserve"> utsträckning som krävs för att </w:t>
      </w:r>
      <w:r w:rsidR="00DA6DF3">
        <w:rPr>
          <w:rFonts w:cs="Arial"/>
        </w:rPr>
        <w:t xml:space="preserve">SKI ska kunna </w:t>
      </w:r>
      <w:r w:rsidR="00DA6DF3" w:rsidRPr="00B75B0A">
        <w:rPr>
          <w:rFonts w:cs="Arial"/>
        </w:rPr>
        <w:t>kontrollera att leverantören lever upp till sina åtaganden.</w:t>
      </w:r>
      <w:r w:rsidR="00DA6DF3">
        <w:rPr>
          <w:rFonts w:cs="Arial"/>
        </w:rPr>
        <w:t xml:space="preserve"> </w:t>
      </w:r>
      <w:r w:rsidR="00DA6DF3" w:rsidRPr="00C7542A">
        <w:rPr>
          <w:rFonts w:cs="Arial"/>
        </w:rPr>
        <w:t xml:space="preserve">Skyldigheten att ge </w:t>
      </w:r>
      <w:r w:rsidR="00DA6DF3" w:rsidRPr="00F624E0">
        <w:rPr>
          <w:rFonts w:cs="Arial"/>
        </w:rPr>
        <w:t xml:space="preserve">tillträde och insyn gäller till och med 30 dagar efter det att det sista </w:t>
      </w:r>
      <w:r w:rsidR="00D854D7">
        <w:rPr>
          <w:rFonts w:cs="Arial"/>
        </w:rPr>
        <w:t>placeringsavtalet</w:t>
      </w:r>
      <w:r w:rsidR="00DA6DF3" w:rsidRPr="00F624E0">
        <w:rPr>
          <w:rFonts w:cs="Arial"/>
        </w:rPr>
        <w:t xml:space="preserve"> som tecknats med stöd av ramavtalet har löpt ut.</w:t>
      </w:r>
      <w:bookmarkEnd w:id="20"/>
      <w:r w:rsidR="00DA6DF3" w:rsidRPr="00F624E0">
        <w:rPr>
          <w:rFonts w:cs="Arial"/>
        </w:rPr>
        <w:t xml:space="preserve"> </w:t>
      </w:r>
      <w:r w:rsidR="00DA6DF3">
        <w:rPr>
          <w:rFonts w:cs="Arial"/>
        </w:rPr>
        <w:t xml:space="preserve">Resultatet av sådan uppföljning kan SKI </w:t>
      </w:r>
      <w:r w:rsidR="00DA6DF3" w:rsidRPr="00AC4A1B">
        <w:rPr>
          <w:rFonts w:cs="Arial"/>
        </w:rPr>
        <w:t>komma att publicera i en revisionsrapport.</w:t>
      </w:r>
    </w:p>
    <w:p w14:paraId="48FEDF4F" w14:textId="0518E69B" w:rsidR="004C49A3" w:rsidRPr="00AC4A1B" w:rsidRDefault="004C49A3" w:rsidP="004C49A3">
      <w:pPr>
        <w:pStyle w:val="111Rubrik31"/>
        <w:numPr>
          <w:ilvl w:val="2"/>
          <w:numId w:val="4"/>
        </w:numPr>
        <w:spacing w:after="120"/>
        <w:ind w:left="992" w:hanging="992"/>
        <w:rPr>
          <w:rFonts w:cs="Arial"/>
        </w:rPr>
      </w:pPr>
      <w:r w:rsidRPr="00AC4A1B">
        <w:rPr>
          <w:rFonts w:cs="Arial"/>
        </w:rPr>
        <w:t>Utföraren ska även medverka vid SKIs eller uppdragsgivarens uppföljning genom att</w:t>
      </w:r>
    </w:p>
    <w:p w14:paraId="74C9BEC6" w14:textId="77777777" w:rsidR="004C49A3" w:rsidRPr="00AC4A1B" w:rsidRDefault="004C49A3" w:rsidP="00BD55B9">
      <w:pPr>
        <w:pStyle w:val="111Rubrik31"/>
        <w:numPr>
          <w:ilvl w:val="0"/>
          <w:numId w:val="10"/>
        </w:numPr>
        <w:spacing w:after="120"/>
        <w:rPr>
          <w:rFonts w:cs="Arial"/>
        </w:rPr>
      </w:pPr>
      <w:r w:rsidRPr="00AC4A1B">
        <w:rPr>
          <w:rFonts w:cs="Arial"/>
        </w:rPr>
        <w:t>svara på en årlig enkät som innehåller frågor med utgångspunkt och koppling till verksamhetens innehåll, resultat och effekter, arbetsmiljö, verksamhetsförändringar m.m. samt;</w:t>
      </w:r>
    </w:p>
    <w:p w14:paraId="7AA8B367" w14:textId="77777777" w:rsidR="004C49A3" w:rsidRPr="00AC4A1B" w:rsidRDefault="004C49A3" w:rsidP="00BD55B9">
      <w:pPr>
        <w:pStyle w:val="111Rubrik31"/>
        <w:numPr>
          <w:ilvl w:val="0"/>
          <w:numId w:val="10"/>
        </w:numPr>
        <w:spacing w:after="120"/>
        <w:rPr>
          <w:rFonts w:cs="Arial"/>
        </w:rPr>
      </w:pPr>
      <w:r w:rsidRPr="00AC4A1B">
        <w:rPr>
          <w:rFonts w:cs="Arial"/>
        </w:rPr>
        <w:t>ta emot uppdragsgivarens besök och delta i intervjuer på plats i verksamheten.</w:t>
      </w:r>
    </w:p>
    <w:p w14:paraId="313E95A0" w14:textId="77777777" w:rsidR="004C49A3" w:rsidRPr="004C49A3" w:rsidRDefault="004C49A3" w:rsidP="004C49A3">
      <w:pPr>
        <w:pStyle w:val="111Rubrik3"/>
      </w:pPr>
    </w:p>
    <w:p w14:paraId="77D38D7D" w14:textId="7960EC85" w:rsidR="00DA6DF3" w:rsidRDefault="00DA6DF3" w:rsidP="00BD55B9">
      <w:pPr>
        <w:pStyle w:val="111Rubrik31"/>
        <w:keepNext w:val="0"/>
        <w:keepLines w:val="0"/>
        <w:numPr>
          <w:ilvl w:val="2"/>
          <w:numId w:val="14"/>
        </w:numPr>
        <w:spacing w:after="120"/>
        <w:ind w:left="992" w:hanging="992"/>
        <w:rPr>
          <w:rFonts w:cs="Arial"/>
        </w:rPr>
      </w:pPr>
      <w:bookmarkStart w:id="21" w:name="_Ref476312602"/>
      <w:r w:rsidRPr="00F624E0">
        <w:rPr>
          <w:rFonts w:cs="Arial"/>
        </w:rPr>
        <w:t>SKI eller SKI</w:t>
      </w:r>
      <w:r>
        <w:rPr>
          <w:rFonts w:cs="Arial"/>
        </w:rPr>
        <w:t>:s ombud</w:t>
      </w:r>
      <w:r w:rsidRPr="00F624E0">
        <w:rPr>
          <w:rFonts w:cs="Arial"/>
        </w:rPr>
        <w:t xml:space="preserve"> </w:t>
      </w:r>
      <w:r w:rsidRPr="004D722C">
        <w:rPr>
          <w:rFonts w:cs="Arial"/>
        </w:rPr>
        <w:t>har</w:t>
      </w:r>
      <w:r w:rsidRPr="00F624E0">
        <w:rPr>
          <w:rFonts w:cs="Arial"/>
        </w:rPr>
        <w:t xml:space="preserve"> rätt att granska </w:t>
      </w:r>
      <w:r w:rsidR="004E0167">
        <w:rPr>
          <w:rFonts w:cs="Arial"/>
        </w:rPr>
        <w:t>utförarens</w:t>
      </w:r>
      <w:r w:rsidRPr="00F624E0">
        <w:rPr>
          <w:rFonts w:cs="Arial"/>
        </w:rPr>
        <w:t xml:space="preserve"> </w:t>
      </w:r>
      <w:r w:rsidRPr="007B157C">
        <w:rPr>
          <w:rFonts w:cs="Arial"/>
        </w:rPr>
        <w:t xml:space="preserve">redovisning enligt </w:t>
      </w:r>
      <w:r w:rsidR="006751D2" w:rsidRPr="007B157C">
        <w:rPr>
          <w:rFonts w:cs="Arial"/>
        </w:rPr>
        <w:t>5.11</w:t>
      </w:r>
      <w:r w:rsidRPr="007B157C">
        <w:rPr>
          <w:rFonts w:cs="Arial"/>
        </w:rPr>
        <w:t xml:space="preserve"> eller inbetalning av den administrativa ersättningen enligt </w:t>
      </w:r>
      <w:r w:rsidR="006751D2" w:rsidRPr="007B157C">
        <w:rPr>
          <w:rFonts w:cs="Arial"/>
        </w:rPr>
        <w:t>5.12</w:t>
      </w:r>
      <w:r w:rsidR="006751D2">
        <w:rPr>
          <w:rFonts w:cs="Arial"/>
        </w:rPr>
        <w:t>.</w:t>
      </w:r>
      <w:r w:rsidRPr="00F624E0">
        <w:rPr>
          <w:rFonts w:cs="Arial"/>
        </w:rPr>
        <w:t xml:space="preserve"> SKI eller den SKI anlitar ska ges tillgång till fakturor och räkenska</w:t>
      </w:r>
      <w:r>
        <w:rPr>
          <w:rFonts w:cs="Arial"/>
        </w:rPr>
        <w:t>per</w:t>
      </w:r>
      <w:r w:rsidRPr="00F624E0">
        <w:rPr>
          <w:rFonts w:cs="Arial"/>
        </w:rPr>
        <w:t xml:space="preserve"> </w:t>
      </w:r>
      <w:r>
        <w:rPr>
          <w:rFonts w:cs="Arial"/>
        </w:rPr>
        <w:t>som gäller</w:t>
      </w:r>
      <w:r w:rsidRPr="00F624E0">
        <w:rPr>
          <w:rFonts w:cs="Arial"/>
        </w:rPr>
        <w:t xml:space="preserve"> avrop</w:t>
      </w:r>
      <w:r>
        <w:rPr>
          <w:rFonts w:cs="Arial"/>
        </w:rPr>
        <w:t>.</w:t>
      </w:r>
      <w:r w:rsidRPr="00F624E0">
        <w:rPr>
          <w:rFonts w:cs="Arial"/>
        </w:rPr>
        <w:t xml:space="preserve"> </w:t>
      </w:r>
      <w:r w:rsidR="004E0167">
        <w:rPr>
          <w:rFonts w:cs="Arial"/>
        </w:rPr>
        <w:t>Utföraren</w:t>
      </w:r>
      <w:r w:rsidRPr="00F624E0">
        <w:rPr>
          <w:rFonts w:cs="Arial"/>
        </w:rPr>
        <w:t xml:space="preserve"> behöver inte ge tillgång till sådant material om det skulle strida mot lag och börsregler </w:t>
      </w:r>
      <w:r>
        <w:rPr>
          <w:rFonts w:cs="Arial"/>
        </w:rPr>
        <w:t>som gäller för</w:t>
      </w:r>
      <w:r w:rsidRPr="00F624E0">
        <w:rPr>
          <w:rFonts w:cs="Arial"/>
        </w:rPr>
        <w:t xml:space="preserve"> leverantörens verksamhet. </w:t>
      </w:r>
      <w:bookmarkStart w:id="22" w:name="_Hlk490731757"/>
      <w:r>
        <w:rPr>
          <w:rFonts w:cs="Arial"/>
        </w:rPr>
        <w:t>B</w:t>
      </w:r>
      <w:r w:rsidRPr="00F624E0">
        <w:rPr>
          <w:rFonts w:cs="Arial"/>
        </w:rPr>
        <w:t xml:space="preserve">rister eller felaktigheter i redovisningen som upptäcks vid </w:t>
      </w:r>
      <w:r>
        <w:rPr>
          <w:rFonts w:cs="Arial"/>
        </w:rPr>
        <w:t xml:space="preserve">en </w:t>
      </w:r>
      <w:r w:rsidRPr="00F624E0">
        <w:rPr>
          <w:rFonts w:cs="Arial"/>
        </w:rPr>
        <w:t>revision ska leverantören korrigera omgående.</w:t>
      </w:r>
      <w:bookmarkEnd w:id="21"/>
    </w:p>
    <w:p w14:paraId="3CF84492" w14:textId="4CC0E533" w:rsidR="00DA6DF3" w:rsidRPr="00F624E0" w:rsidRDefault="00DA6DF3" w:rsidP="00BD55B9">
      <w:pPr>
        <w:pStyle w:val="111Rubrik31"/>
        <w:keepNext w:val="0"/>
        <w:keepLines w:val="0"/>
        <w:numPr>
          <w:ilvl w:val="2"/>
          <w:numId w:val="14"/>
        </w:numPr>
        <w:spacing w:after="360"/>
        <w:ind w:left="992" w:hanging="992"/>
      </w:pPr>
      <w:r w:rsidRPr="00F624E0">
        <w:rPr>
          <w:rFonts w:cs="Arial"/>
        </w:rPr>
        <w:t xml:space="preserve">SKI ska </w:t>
      </w:r>
      <w:r>
        <w:rPr>
          <w:rFonts w:cs="Arial"/>
        </w:rPr>
        <w:t>bekosta</w:t>
      </w:r>
      <w:r w:rsidRPr="00F624E0">
        <w:rPr>
          <w:rFonts w:cs="Arial"/>
        </w:rPr>
        <w:t xml:space="preserve"> revision</w:t>
      </w:r>
      <w:r>
        <w:rPr>
          <w:rFonts w:cs="Arial"/>
        </w:rPr>
        <w:t>en</w:t>
      </w:r>
      <w:r w:rsidRPr="00F624E0">
        <w:rPr>
          <w:rFonts w:cs="Arial"/>
        </w:rPr>
        <w:t xml:space="preserve"> enligt </w:t>
      </w:r>
      <w:r w:rsidRPr="00F624E0">
        <w:rPr>
          <w:rFonts w:cs="Arial"/>
        </w:rPr>
        <w:fldChar w:fldCharType="begin"/>
      </w:r>
      <w:r w:rsidRPr="00F624E0">
        <w:rPr>
          <w:rFonts w:cs="Arial"/>
        </w:rPr>
        <w:instrText xml:space="preserve"> REF _Ref476312602 \r \h  \* MERGEFORMAT </w:instrText>
      </w:r>
      <w:r w:rsidRPr="00F624E0">
        <w:rPr>
          <w:rFonts w:cs="Arial"/>
        </w:rPr>
      </w:r>
      <w:r w:rsidRPr="00F624E0">
        <w:rPr>
          <w:rFonts w:cs="Arial"/>
        </w:rPr>
        <w:fldChar w:fldCharType="separate"/>
      </w:r>
      <w:r w:rsidR="00A57671">
        <w:rPr>
          <w:rFonts w:cs="Arial"/>
        </w:rPr>
        <w:t>5.5.4</w:t>
      </w:r>
      <w:r w:rsidRPr="00F624E0">
        <w:rPr>
          <w:rFonts w:cs="Arial"/>
        </w:rPr>
        <w:fldChar w:fldCharType="end"/>
      </w:r>
      <w:r w:rsidRPr="00F624E0">
        <w:rPr>
          <w:rFonts w:cs="Arial"/>
        </w:rPr>
        <w:t xml:space="preserve"> </w:t>
      </w:r>
      <w:r>
        <w:rPr>
          <w:rFonts w:cs="Arial"/>
        </w:rPr>
        <w:t>om</w:t>
      </w:r>
      <w:r w:rsidRPr="00F624E0">
        <w:rPr>
          <w:rFonts w:cs="Arial"/>
        </w:rPr>
        <w:t xml:space="preserve"> </w:t>
      </w:r>
      <w:r w:rsidR="004E0167">
        <w:rPr>
          <w:rFonts w:cs="Arial"/>
        </w:rPr>
        <w:t>utföraren</w:t>
      </w:r>
      <w:r w:rsidRPr="00F624E0">
        <w:rPr>
          <w:rFonts w:cs="Arial"/>
        </w:rPr>
        <w:t xml:space="preserve"> </w:t>
      </w:r>
      <w:r>
        <w:rPr>
          <w:rFonts w:cs="Arial"/>
        </w:rPr>
        <w:t xml:space="preserve">har </w:t>
      </w:r>
      <w:r w:rsidRPr="00F624E0">
        <w:rPr>
          <w:rFonts w:cs="Arial"/>
        </w:rPr>
        <w:t xml:space="preserve">fullgjort sina åtaganden, i annat fall ska </w:t>
      </w:r>
      <w:r w:rsidR="004E0167">
        <w:rPr>
          <w:rFonts w:cs="Arial"/>
        </w:rPr>
        <w:t>utföraren</w:t>
      </w:r>
      <w:r w:rsidRPr="00F624E0">
        <w:rPr>
          <w:rFonts w:cs="Arial"/>
        </w:rPr>
        <w:t xml:space="preserve"> stå för kostnaden. </w:t>
      </w:r>
    </w:p>
    <w:bookmarkEnd w:id="22"/>
    <w:p w14:paraId="25ABA89C" w14:textId="5E2371CC" w:rsidR="00E77C9E" w:rsidRPr="00F624E0" w:rsidRDefault="00E77C9E" w:rsidP="00770588">
      <w:pPr>
        <w:pStyle w:val="11Rubrik2"/>
        <w:ind w:left="992" w:hanging="992"/>
        <w:rPr>
          <w:b/>
          <w:sz w:val="24"/>
        </w:rPr>
      </w:pPr>
      <w:r w:rsidRPr="00F624E0">
        <w:rPr>
          <w:b/>
          <w:sz w:val="24"/>
        </w:rPr>
        <w:lastRenderedPageBreak/>
        <w:t xml:space="preserve">Marknadsföring </w:t>
      </w:r>
    </w:p>
    <w:p w14:paraId="45703267" w14:textId="54D244DD" w:rsidR="00E77C9E" w:rsidRPr="00F624E0" w:rsidRDefault="00365FBF" w:rsidP="00770588">
      <w:pPr>
        <w:pStyle w:val="111Rubrik31"/>
        <w:numPr>
          <w:ilvl w:val="2"/>
          <w:numId w:val="4"/>
        </w:numPr>
        <w:spacing w:after="120"/>
        <w:ind w:left="992" w:hanging="992"/>
        <w:rPr>
          <w:rFonts w:cs="Arial"/>
        </w:rPr>
      </w:pPr>
      <w:r>
        <w:rPr>
          <w:rFonts w:cs="Arial"/>
        </w:rPr>
        <w:t>Utförar</w:t>
      </w:r>
      <w:r w:rsidR="00E77C9E" w:rsidRPr="00F624E0">
        <w:rPr>
          <w:rFonts w:cs="Arial"/>
        </w:rPr>
        <w:t>en får inte</w:t>
      </w:r>
      <w:r w:rsidR="009F723A">
        <w:rPr>
          <w:rFonts w:cs="Arial"/>
        </w:rPr>
        <w:t xml:space="preserve"> marknadsföra eller sälja </w:t>
      </w:r>
      <w:r w:rsidR="00E77C9E" w:rsidRPr="00F624E0">
        <w:rPr>
          <w:rFonts w:cs="Arial"/>
        </w:rPr>
        <w:t xml:space="preserve">tjänster som inte omfattas av </w:t>
      </w:r>
      <w:r w:rsidR="00B05642">
        <w:rPr>
          <w:rFonts w:cs="Arial"/>
        </w:rPr>
        <w:t>ramavtalet</w:t>
      </w:r>
      <w:r w:rsidR="00E77C9E" w:rsidRPr="00F624E0">
        <w:rPr>
          <w:rFonts w:cs="Arial"/>
        </w:rPr>
        <w:t xml:space="preserve"> </w:t>
      </w:r>
      <w:r w:rsidR="00375818" w:rsidRPr="00F624E0">
        <w:rPr>
          <w:rFonts w:cs="Arial"/>
        </w:rPr>
        <w:t xml:space="preserve">till </w:t>
      </w:r>
      <w:r w:rsidR="009F723A">
        <w:rPr>
          <w:rFonts w:cs="Arial"/>
        </w:rPr>
        <w:t>de upphandlande myndigheterna</w:t>
      </w:r>
      <w:r w:rsidR="00375818" w:rsidRPr="00F624E0">
        <w:rPr>
          <w:rFonts w:cs="Arial"/>
        </w:rPr>
        <w:t xml:space="preserve"> </w:t>
      </w:r>
      <w:r w:rsidR="00E77C9E" w:rsidRPr="00F624E0">
        <w:rPr>
          <w:rFonts w:cs="Arial"/>
        </w:rPr>
        <w:t>utan att tydligt ange</w:t>
      </w:r>
      <w:r w:rsidR="00387A60">
        <w:rPr>
          <w:rFonts w:cs="Arial"/>
        </w:rPr>
        <w:t xml:space="preserve"> </w:t>
      </w:r>
      <w:r w:rsidR="00E77C9E" w:rsidRPr="00F624E0">
        <w:rPr>
          <w:rFonts w:cs="Arial"/>
        </w:rPr>
        <w:t>att tjänsterna inte omfattas av ramavtalet</w:t>
      </w:r>
      <w:r w:rsidR="00F361F7">
        <w:rPr>
          <w:rFonts w:cs="Arial"/>
        </w:rPr>
        <w:t>.</w:t>
      </w:r>
    </w:p>
    <w:p w14:paraId="7C4A6910" w14:textId="62F5CA83" w:rsidR="00E77C9E" w:rsidRPr="00F624E0" w:rsidRDefault="00365FBF" w:rsidP="00770588">
      <w:pPr>
        <w:pStyle w:val="111Rubrik31"/>
        <w:numPr>
          <w:ilvl w:val="2"/>
          <w:numId w:val="4"/>
        </w:numPr>
        <w:spacing w:after="120"/>
        <w:ind w:left="992" w:hanging="992"/>
        <w:rPr>
          <w:rFonts w:cs="Arial"/>
        </w:rPr>
      </w:pPr>
      <w:r>
        <w:rPr>
          <w:rFonts w:cs="Arial"/>
        </w:rPr>
        <w:t>Utförar</w:t>
      </w:r>
      <w:r w:rsidR="00E77C9E" w:rsidRPr="00F624E0">
        <w:rPr>
          <w:rFonts w:cs="Arial"/>
        </w:rPr>
        <w:t xml:space="preserve">en får inte marknadsföra eller sälja tjänster som omfattas av </w:t>
      </w:r>
      <w:r w:rsidR="00B05642">
        <w:rPr>
          <w:rFonts w:cs="Arial"/>
        </w:rPr>
        <w:t>ramavtalet</w:t>
      </w:r>
      <w:r w:rsidR="00E77C9E" w:rsidRPr="00F624E0">
        <w:rPr>
          <w:rFonts w:cs="Arial"/>
        </w:rPr>
        <w:t xml:space="preserve"> </w:t>
      </w:r>
      <w:r w:rsidR="00F361F7" w:rsidRPr="00F624E0">
        <w:rPr>
          <w:rFonts w:cs="Arial"/>
        </w:rPr>
        <w:t xml:space="preserve">till </w:t>
      </w:r>
      <w:r w:rsidR="004E0167">
        <w:rPr>
          <w:rFonts w:cs="Arial"/>
        </w:rPr>
        <w:t>de upphandlande myndigheterna</w:t>
      </w:r>
      <w:r w:rsidR="00F361F7" w:rsidRPr="00F624E0">
        <w:rPr>
          <w:rFonts w:cs="Arial"/>
        </w:rPr>
        <w:t xml:space="preserve"> </w:t>
      </w:r>
      <w:r w:rsidR="00E77C9E" w:rsidRPr="00F624E0">
        <w:rPr>
          <w:rFonts w:cs="Arial"/>
        </w:rPr>
        <w:t>utan att tydligt ange att de omfattas av ramavtalet</w:t>
      </w:r>
      <w:r w:rsidR="00F361F7">
        <w:rPr>
          <w:rFonts w:cs="Arial"/>
        </w:rPr>
        <w:t>.</w:t>
      </w:r>
    </w:p>
    <w:p w14:paraId="4DAD8E3C" w14:textId="2B9DBCC3" w:rsidR="005C05D6" w:rsidRPr="00F624E0" w:rsidRDefault="00365FBF" w:rsidP="00770588">
      <w:pPr>
        <w:pStyle w:val="111Rubrik31"/>
        <w:numPr>
          <w:ilvl w:val="2"/>
          <w:numId w:val="4"/>
        </w:numPr>
        <w:spacing w:after="360"/>
        <w:ind w:left="992" w:hanging="992"/>
      </w:pPr>
      <w:r>
        <w:rPr>
          <w:rFonts w:cs="Arial"/>
        </w:rPr>
        <w:t>Utförar</w:t>
      </w:r>
      <w:r w:rsidR="004058BB" w:rsidRPr="00F624E0">
        <w:rPr>
          <w:rFonts w:cs="Arial"/>
        </w:rPr>
        <w:t xml:space="preserve">en får inte hänvisa till ramavtalet i sin marknadsföring på ett missvisande sätt. </w:t>
      </w:r>
      <w:r>
        <w:rPr>
          <w:rFonts w:cs="Arial"/>
        </w:rPr>
        <w:t>Utförar</w:t>
      </w:r>
      <w:r w:rsidR="004058BB" w:rsidRPr="00F624E0">
        <w:rPr>
          <w:rFonts w:cs="Arial"/>
        </w:rPr>
        <w:t xml:space="preserve">en ska omedelbart upphöra med </w:t>
      </w:r>
      <w:r w:rsidR="000D4C45">
        <w:rPr>
          <w:rFonts w:cs="Arial"/>
        </w:rPr>
        <w:t xml:space="preserve">en </w:t>
      </w:r>
      <w:r w:rsidR="004058BB" w:rsidRPr="00F624E0">
        <w:rPr>
          <w:rFonts w:cs="Arial"/>
        </w:rPr>
        <w:t xml:space="preserve">sådan marknadsföring som </w:t>
      </w:r>
      <w:r w:rsidR="004E0167">
        <w:rPr>
          <w:rFonts w:cs="Arial"/>
        </w:rPr>
        <w:t xml:space="preserve">SKI </w:t>
      </w:r>
      <w:r w:rsidR="004058BB" w:rsidRPr="00F624E0">
        <w:rPr>
          <w:rFonts w:cs="Arial"/>
        </w:rPr>
        <w:t xml:space="preserve">bedömer vara missvisande eller oförenlig </w:t>
      </w:r>
      <w:r w:rsidR="000D4C45">
        <w:rPr>
          <w:rFonts w:cs="Arial"/>
        </w:rPr>
        <w:t xml:space="preserve">med </w:t>
      </w:r>
      <w:r w:rsidR="00F54594">
        <w:rPr>
          <w:rFonts w:cs="Arial"/>
        </w:rPr>
        <w:t>uppdragsgivarens</w:t>
      </w:r>
      <w:r w:rsidR="004058BB" w:rsidRPr="00F624E0">
        <w:rPr>
          <w:rFonts w:cs="Arial"/>
        </w:rPr>
        <w:t xml:space="preserve"> värderingar eller verksamhet.</w:t>
      </w:r>
    </w:p>
    <w:p w14:paraId="163684B7" w14:textId="77777777" w:rsidR="005C05D6" w:rsidRPr="00F624E0" w:rsidRDefault="005C05D6" w:rsidP="00770588">
      <w:pPr>
        <w:pStyle w:val="11Rubrik2"/>
        <w:ind w:left="992" w:hanging="992"/>
        <w:rPr>
          <w:b/>
        </w:rPr>
      </w:pPr>
      <w:r w:rsidRPr="00F624E0">
        <w:rPr>
          <w:b/>
          <w:sz w:val="24"/>
        </w:rPr>
        <w:t>Sekretess, informationssäkerhet och personuppgifter</w:t>
      </w:r>
    </w:p>
    <w:p w14:paraId="2AE7004E" w14:textId="2DBC5FE7" w:rsidR="00DA6DF3" w:rsidRPr="00E325A2" w:rsidRDefault="00DA6DF3" w:rsidP="00BD55B9">
      <w:pPr>
        <w:pStyle w:val="111Rubrik31"/>
        <w:keepNext w:val="0"/>
        <w:keepLines w:val="0"/>
        <w:numPr>
          <w:ilvl w:val="2"/>
          <w:numId w:val="14"/>
        </w:numPr>
        <w:spacing w:after="120"/>
        <w:ind w:left="992" w:hanging="992"/>
      </w:pPr>
      <w:bookmarkStart w:id="23" w:name="_Ref487716382"/>
      <w:r w:rsidRPr="00F624E0">
        <w:rPr>
          <w:rFonts w:cs="Arial"/>
        </w:rPr>
        <w:t xml:space="preserve">Om det inte är nödvändigt att röja information för att kunna fullgöra sina skyldigheter enligt lag eller enligt något avtal mellan leverantören och SKI får </w:t>
      </w:r>
      <w:r w:rsidR="00AD4854">
        <w:rPr>
          <w:rFonts w:cs="Arial"/>
        </w:rPr>
        <w:t>parterna</w:t>
      </w:r>
      <w:r w:rsidRPr="00F624E0">
        <w:rPr>
          <w:rFonts w:cs="Arial"/>
        </w:rPr>
        <w:t xml:space="preserve"> inte</w:t>
      </w:r>
      <w:r>
        <w:rPr>
          <w:rFonts w:cs="Arial"/>
        </w:rPr>
        <w:t xml:space="preserve"> utan</w:t>
      </w:r>
      <w:r w:rsidR="00AD4854">
        <w:rPr>
          <w:rFonts w:cs="Arial"/>
        </w:rPr>
        <w:t xml:space="preserve"> motparts</w:t>
      </w:r>
      <w:r>
        <w:rPr>
          <w:rFonts w:cs="Arial"/>
        </w:rPr>
        <w:t xml:space="preserve"> medgivande</w:t>
      </w:r>
      <w:r w:rsidRPr="00F624E0">
        <w:rPr>
          <w:rFonts w:cs="Arial"/>
        </w:rPr>
        <w:t xml:space="preserve"> röja någon information</w:t>
      </w:r>
      <w:r>
        <w:rPr>
          <w:rFonts w:cs="Arial"/>
        </w:rPr>
        <w:t xml:space="preserve"> </w:t>
      </w:r>
      <w:r w:rsidRPr="00F624E0">
        <w:rPr>
          <w:rFonts w:cs="Arial"/>
        </w:rPr>
        <w:t xml:space="preserve"> om eller härrörande från </w:t>
      </w:r>
      <w:r>
        <w:rPr>
          <w:rFonts w:cs="Arial"/>
        </w:rPr>
        <w:t>ramavtalet, som kan betraktas som affärs- eller yrkeshemlighet</w:t>
      </w:r>
      <w:r w:rsidRPr="00F624E0">
        <w:rPr>
          <w:rFonts w:cs="Arial"/>
        </w:rPr>
        <w:t xml:space="preserve"> förrän tre år efter det att ramavtal</w:t>
      </w:r>
      <w:r>
        <w:rPr>
          <w:rFonts w:cs="Arial"/>
        </w:rPr>
        <w:t>et</w:t>
      </w:r>
      <w:r w:rsidRPr="00F624E0">
        <w:rPr>
          <w:rFonts w:cs="Arial"/>
        </w:rPr>
        <w:t xml:space="preserve"> har upphört att gälla. Sekretessen omfattar inte sådan information som leverantören kan visa har blivit känd för denne på </w:t>
      </w:r>
      <w:r>
        <w:rPr>
          <w:rFonts w:cs="Arial"/>
        </w:rPr>
        <w:t xml:space="preserve">något </w:t>
      </w:r>
      <w:r w:rsidRPr="00F624E0">
        <w:rPr>
          <w:rFonts w:cs="Arial"/>
        </w:rPr>
        <w:t>annat sätt</w:t>
      </w:r>
      <w:r w:rsidRPr="005E331F">
        <w:rPr>
          <w:rFonts w:cs="Arial"/>
        </w:rPr>
        <w:t xml:space="preserve"> </w:t>
      </w:r>
      <w:r w:rsidRPr="00F624E0">
        <w:rPr>
          <w:rFonts w:cs="Arial"/>
        </w:rPr>
        <w:t xml:space="preserve">än genom </w:t>
      </w:r>
      <w:r>
        <w:rPr>
          <w:rFonts w:cs="Arial"/>
        </w:rPr>
        <w:t>ram</w:t>
      </w:r>
      <w:r w:rsidRPr="00F624E0">
        <w:rPr>
          <w:rFonts w:cs="Arial"/>
        </w:rPr>
        <w:t>avtal</w:t>
      </w:r>
      <w:r>
        <w:rPr>
          <w:rFonts w:cs="Arial"/>
        </w:rPr>
        <w:t>et</w:t>
      </w:r>
      <w:r w:rsidRPr="00F624E0">
        <w:rPr>
          <w:rFonts w:cs="Arial"/>
        </w:rPr>
        <w:t xml:space="preserve">, </w:t>
      </w:r>
      <w:r>
        <w:rPr>
          <w:rFonts w:cs="Arial"/>
        </w:rPr>
        <w:t xml:space="preserve">till exempel </w:t>
      </w:r>
      <w:r w:rsidRPr="00F624E0">
        <w:rPr>
          <w:rFonts w:cs="Arial"/>
        </w:rPr>
        <w:t>genom en offentlig allmän handling.</w:t>
      </w:r>
    </w:p>
    <w:p w14:paraId="7B038706" w14:textId="505E54A9" w:rsidR="00DA6DF3" w:rsidRPr="00F624E0" w:rsidRDefault="004E0167" w:rsidP="00BD55B9">
      <w:pPr>
        <w:pStyle w:val="111Rubrik31"/>
        <w:keepNext w:val="0"/>
        <w:keepLines w:val="0"/>
        <w:numPr>
          <w:ilvl w:val="2"/>
          <w:numId w:val="14"/>
        </w:numPr>
        <w:spacing w:after="120"/>
        <w:ind w:left="992" w:hanging="992"/>
        <w:rPr>
          <w:rFonts w:cs="Arial"/>
        </w:rPr>
      </w:pPr>
      <w:r>
        <w:rPr>
          <w:rFonts w:cs="Arial"/>
        </w:rPr>
        <w:t>Utföraren</w:t>
      </w:r>
      <w:r w:rsidR="00DA6DF3" w:rsidRPr="00F624E0">
        <w:rPr>
          <w:rFonts w:cs="Arial"/>
        </w:rPr>
        <w:t xml:space="preserve"> förbinder sig att följa de bestämmelser om sekretess i offentlighets- och sekretesslagen (2009:400), OSL</w:t>
      </w:r>
      <w:r w:rsidR="00DA6DF3">
        <w:t>, lagen om affärshemligheter (1990:409) eller vid var tid</w:t>
      </w:r>
      <w:r w:rsidR="00DA6DF3" w:rsidRPr="00F624E0">
        <w:rPr>
          <w:rFonts w:cs="Arial"/>
        </w:rPr>
        <w:t xml:space="preserve"> </w:t>
      </w:r>
      <w:r w:rsidR="00DA6DF3">
        <w:rPr>
          <w:rFonts w:cs="Arial"/>
        </w:rPr>
        <w:t>gällande</w:t>
      </w:r>
      <w:r w:rsidR="00DA6DF3" w:rsidRPr="00F624E0">
        <w:rPr>
          <w:rFonts w:cs="Arial"/>
        </w:rPr>
        <w:t xml:space="preserve"> annan tillämplig författning som gäller för den upphandlande myndigheten. Den upphandlande myndigheten ska ha rätt att ingå </w:t>
      </w:r>
      <w:r w:rsidR="00DA6DF3">
        <w:rPr>
          <w:rFonts w:cs="Arial"/>
        </w:rPr>
        <w:t>sekretess</w:t>
      </w:r>
      <w:r w:rsidR="00DA6DF3" w:rsidRPr="00F624E0">
        <w:rPr>
          <w:rFonts w:cs="Arial"/>
        </w:rPr>
        <w:t xml:space="preserve">avtal med enskilda medarbetare hos </w:t>
      </w:r>
      <w:r>
        <w:rPr>
          <w:rFonts w:cs="Arial"/>
        </w:rPr>
        <w:t>utföraren</w:t>
      </w:r>
      <w:r w:rsidR="00DA6DF3" w:rsidRPr="00F624E0">
        <w:rPr>
          <w:rFonts w:cs="Arial"/>
        </w:rPr>
        <w:t xml:space="preserve"> eller underleverantörer, som genom uppdraget kan få tillgång till uppgifter för vilka sekretess gäller, för att ålägga den enskilde att iaktta motsvarande sekretess. Sekretessen gäller även efter att leverantörens kontrakt med den upphandlande myndigheten har upphört. Leverantören ska medverka till att sekretessavtal ingås och meddela den upphandlande myndigheten </w:t>
      </w:r>
      <w:r w:rsidR="00DA6DF3">
        <w:rPr>
          <w:rFonts w:cs="Arial"/>
        </w:rPr>
        <w:t xml:space="preserve">bland annat </w:t>
      </w:r>
      <w:r w:rsidR="00DA6DF3" w:rsidRPr="00F624E0">
        <w:rPr>
          <w:rFonts w:cs="Arial"/>
        </w:rPr>
        <w:t>vilka medarbetare som berörs.</w:t>
      </w:r>
    </w:p>
    <w:p w14:paraId="515FF773" w14:textId="57E5AEB8" w:rsidR="00DA6DF3" w:rsidRPr="00F624E0" w:rsidRDefault="00DA6DF3" w:rsidP="00BD55B9">
      <w:pPr>
        <w:pStyle w:val="111Rubrik31"/>
        <w:keepNext w:val="0"/>
        <w:keepLines w:val="0"/>
        <w:numPr>
          <w:ilvl w:val="2"/>
          <w:numId w:val="14"/>
        </w:numPr>
        <w:spacing w:after="120"/>
        <w:ind w:left="992" w:hanging="992"/>
        <w:rPr>
          <w:rFonts w:cs="Arial"/>
        </w:rPr>
      </w:pPr>
      <w:r w:rsidRPr="00F624E0">
        <w:rPr>
          <w:rFonts w:cs="Arial"/>
        </w:rPr>
        <w:t xml:space="preserve">Den upphandlande myndigheten är personuppgiftsansvarig för behandling av personuppgifter inom den upphandlande myndigheten. </w:t>
      </w:r>
      <w:r>
        <w:rPr>
          <w:rFonts w:cs="Arial"/>
        </w:rPr>
        <w:t xml:space="preserve">Om </w:t>
      </w:r>
      <w:r w:rsidRPr="00F624E0">
        <w:rPr>
          <w:rFonts w:cs="Arial"/>
        </w:rPr>
        <w:t>leverantören</w:t>
      </w:r>
      <w:r>
        <w:rPr>
          <w:rFonts w:cs="Arial"/>
        </w:rPr>
        <w:t xml:space="preserve"> är den upphandlande myndighetens personuppgiftsbiträde, dvs behandlar </w:t>
      </w:r>
      <w:r w:rsidRPr="00F624E0">
        <w:rPr>
          <w:rFonts w:cs="Arial"/>
        </w:rPr>
        <w:t>personuppgifter för den upphandlande myndighetens räkning</w:t>
      </w:r>
      <w:r>
        <w:rPr>
          <w:rFonts w:cs="Arial"/>
        </w:rPr>
        <w:t>, ska</w:t>
      </w:r>
      <w:r w:rsidRPr="00F624E0">
        <w:rPr>
          <w:rFonts w:cs="Arial"/>
        </w:rPr>
        <w:t xml:space="preserve"> </w:t>
      </w:r>
      <w:r>
        <w:rPr>
          <w:rFonts w:cs="Arial"/>
        </w:rPr>
        <w:t>e</w:t>
      </w:r>
      <w:r w:rsidRPr="00F624E0">
        <w:rPr>
          <w:rFonts w:cs="Arial"/>
        </w:rPr>
        <w:t xml:space="preserve">tt skriftligt personuppgiftsbiträdesavtal </w:t>
      </w:r>
      <w:r w:rsidRPr="00F624E0">
        <w:rPr>
          <w:rFonts w:cs="Arial"/>
        </w:rPr>
        <w:lastRenderedPageBreak/>
        <w:t>upprättas mellan den upphandlande myndigheten (personuppgiftsansvarig) och leverantören (personuppgiftsbiträde)</w:t>
      </w:r>
      <w:r>
        <w:rPr>
          <w:rFonts w:cs="Arial"/>
        </w:rPr>
        <w:t xml:space="preserve">. Personuppgiftsbiträdesavtalet ska innehålla </w:t>
      </w:r>
      <w:r w:rsidRPr="00F624E0">
        <w:rPr>
          <w:rFonts w:cs="Arial"/>
        </w:rPr>
        <w:t>instruktioner om hur behandlingen får utföras och vilka informationssäkerhetskrav som gäller.</w:t>
      </w:r>
      <w:r>
        <w:rPr>
          <w:rFonts w:cs="Arial"/>
        </w:rPr>
        <w:t xml:space="preserve"> Leverantören ska följa Allmänna dataskyddsförordningen </w:t>
      </w:r>
      <w:r w:rsidRPr="00713F41">
        <w:t>(EU) 2016/679</w:t>
      </w:r>
      <w:r>
        <w:t xml:space="preserve"> och dataskyddslagen ( SFS 2018:</w:t>
      </w:r>
      <w:r w:rsidR="008C09E1">
        <w:t>218</w:t>
      </w:r>
      <w:r>
        <w:t>)  samt övriga</w:t>
      </w:r>
      <w:r w:rsidRPr="00F624E0">
        <w:rPr>
          <w:rFonts w:cs="Arial"/>
        </w:rPr>
        <w:t xml:space="preserve"> vid var tid gällande </w:t>
      </w:r>
      <w:r>
        <w:rPr>
          <w:rFonts w:cs="Arial"/>
        </w:rPr>
        <w:t>författnings</w:t>
      </w:r>
      <w:r w:rsidRPr="00F624E0">
        <w:rPr>
          <w:rFonts w:cs="Arial"/>
        </w:rPr>
        <w:t>bestämmelser</w:t>
      </w:r>
      <w:r>
        <w:rPr>
          <w:rFonts w:cs="Arial"/>
        </w:rPr>
        <w:t xml:space="preserve"> om behandling av personuppgifter.</w:t>
      </w:r>
      <w:r w:rsidRPr="00F624E0">
        <w:rPr>
          <w:rFonts w:cs="Arial"/>
        </w:rPr>
        <w:t xml:space="preserve">  </w:t>
      </w:r>
    </w:p>
    <w:p w14:paraId="69A4E3CC" w14:textId="1383AEA3" w:rsidR="00DA6DF3" w:rsidRPr="00F624E0" w:rsidRDefault="00DA6DF3" w:rsidP="00BD55B9">
      <w:pPr>
        <w:pStyle w:val="111Rubrik31"/>
        <w:keepNext w:val="0"/>
        <w:keepLines w:val="0"/>
        <w:numPr>
          <w:ilvl w:val="2"/>
          <w:numId w:val="14"/>
        </w:numPr>
        <w:spacing w:after="120"/>
        <w:ind w:left="992" w:hanging="992"/>
        <w:rPr>
          <w:rFonts w:cs="Arial"/>
        </w:rPr>
      </w:pPr>
      <w:r>
        <w:rPr>
          <w:rFonts w:cs="Arial"/>
        </w:rPr>
        <w:t>När</w:t>
      </w:r>
      <w:r w:rsidRPr="00F624E0">
        <w:rPr>
          <w:rFonts w:cs="Arial"/>
        </w:rPr>
        <w:t xml:space="preserve"> </w:t>
      </w:r>
      <w:r>
        <w:rPr>
          <w:rFonts w:cs="Arial"/>
        </w:rPr>
        <w:t xml:space="preserve">ett </w:t>
      </w:r>
      <w:r w:rsidRPr="00F624E0">
        <w:rPr>
          <w:rFonts w:cs="Arial"/>
        </w:rPr>
        <w:t>personuppgiftsbiträdesavtal ska ingås ska det följa</w:t>
      </w:r>
      <w:r>
        <w:rPr>
          <w:rFonts w:cs="Arial"/>
        </w:rPr>
        <w:t xml:space="preserve"> med</w:t>
      </w:r>
      <w:r w:rsidRPr="00F624E0">
        <w:rPr>
          <w:rFonts w:cs="Arial"/>
        </w:rPr>
        <w:t xml:space="preserve"> som </w:t>
      </w:r>
      <w:r>
        <w:rPr>
          <w:rFonts w:cs="Arial"/>
        </w:rPr>
        <w:t xml:space="preserve">en </w:t>
      </w:r>
      <w:r w:rsidRPr="00F624E0">
        <w:rPr>
          <w:rFonts w:cs="Arial"/>
        </w:rPr>
        <w:t>bilaga till kontrakt</w:t>
      </w:r>
      <w:r>
        <w:rPr>
          <w:rFonts w:cs="Arial"/>
        </w:rPr>
        <w:t>et</w:t>
      </w:r>
      <w:r w:rsidR="004E0167">
        <w:rPr>
          <w:rFonts w:cs="Arial"/>
        </w:rPr>
        <w:t>/placeringsavtalet</w:t>
      </w:r>
      <w:r w:rsidRPr="00F624E0">
        <w:rPr>
          <w:rFonts w:cs="Arial"/>
        </w:rPr>
        <w:t xml:space="preserve">. Den upphandlande myndigheten kan dock ange i kontraktet att den upphandlande myndigheten istället godtar att motsvarande regleringar i leverantörens standardvillkor ska tillämpas, förutsatt att standardvillkoren uppfyller </w:t>
      </w:r>
      <w:r>
        <w:rPr>
          <w:rFonts w:cs="Arial"/>
        </w:rPr>
        <w:t>lagens</w:t>
      </w:r>
      <w:r w:rsidRPr="00F624E0">
        <w:rPr>
          <w:rFonts w:cs="Arial"/>
        </w:rPr>
        <w:t xml:space="preserve"> krav</w:t>
      </w:r>
      <w:r>
        <w:rPr>
          <w:rFonts w:cs="Arial"/>
        </w:rPr>
        <w:t xml:space="preserve"> </w:t>
      </w:r>
      <w:r w:rsidRPr="00F624E0">
        <w:rPr>
          <w:rFonts w:cs="Arial"/>
        </w:rPr>
        <w:t xml:space="preserve">och den upphandlande myndighetens instruktioner </w:t>
      </w:r>
      <w:r>
        <w:rPr>
          <w:rFonts w:cs="Arial"/>
        </w:rPr>
        <w:t>för</w:t>
      </w:r>
      <w:r w:rsidRPr="00F624E0">
        <w:rPr>
          <w:rFonts w:cs="Arial"/>
        </w:rPr>
        <w:t xml:space="preserve"> behandling av personuppgifter.</w:t>
      </w:r>
    </w:p>
    <w:p w14:paraId="75C3EDF6" w14:textId="77777777" w:rsidR="00DA6DF3" w:rsidRPr="00F624E0" w:rsidRDefault="00DA6DF3" w:rsidP="00BD55B9">
      <w:pPr>
        <w:pStyle w:val="111Rubrik31"/>
        <w:keepNext w:val="0"/>
        <w:keepLines w:val="0"/>
        <w:numPr>
          <w:ilvl w:val="2"/>
          <w:numId w:val="14"/>
        </w:numPr>
        <w:spacing w:after="120"/>
        <w:ind w:left="992" w:hanging="992"/>
        <w:rPr>
          <w:rFonts w:cs="Arial"/>
        </w:rPr>
      </w:pPr>
      <w:r w:rsidRPr="00F624E0">
        <w:rPr>
          <w:rFonts w:cs="Arial"/>
        </w:rPr>
        <w:t xml:space="preserve">Leverantören </w:t>
      </w:r>
      <w:r>
        <w:rPr>
          <w:rFonts w:cs="Arial"/>
        </w:rPr>
        <w:t>har</w:t>
      </w:r>
      <w:r w:rsidRPr="00F624E0">
        <w:rPr>
          <w:rFonts w:cs="Arial"/>
        </w:rPr>
        <w:t xml:space="preserve"> inte rätt att överföra, bearbeta eller lagra personuppgifter till</w:t>
      </w:r>
      <w:r>
        <w:rPr>
          <w:rFonts w:cs="Arial"/>
        </w:rPr>
        <w:t xml:space="preserve"> ett</w:t>
      </w:r>
      <w:r w:rsidRPr="00F624E0">
        <w:rPr>
          <w:rFonts w:cs="Arial"/>
        </w:rPr>
        <w:t xml:space="preserve"> land som inte är medlem i EU eller EES om</w:t>
      </w:r>
      <w:r>
        <w:rPr>
          <w:rFonts w:cs="Arial"/>
        </w:rPr>
        <w:t xml:space="preserve"> inte</w:t>
      </w:r>
      <w:r w:rsidRPr="00F624E0">
        <w:rPr>
          <w:rFonts w:cs="Arial"/>
        </w:rPr>
        <w:t xml:space="preserve"> någon av följande förutsättningar är uppfylld:</w:t>
      </w:r>
    </w:p>
    <w:p w14:paraId="788CE2EF" w14:textId="77777777" w:rsidR="00DA6DF3" w:rsidRPr="00F624E0" w:rsidRDefault="00DA6DF3" w:rsidP="00DA6DF3">
      <w:pPr>
        <w:pStyle w:val="Liststycke"/>
        <w:numPr>
          <w:ilvl w:val="3"/>
          <w:numId w:val="3"/>
        </w:numPr>
        <w:spacing w:before="120" w:line="360" w:lineRule="auto"/>
        <w:ind w:left="1843" w:hanging="709"/>
        <w:rPr>
          <w:rFonts w:cs="Arial"/>
        </w:rPr>
      </w:pPr>
      <w:r w:rsidRPr="00F624E0">
        <w:rPr>
          <w:rFonts w:cs="Arial"/>
        </w:rPr>
        <w:t xml:space="preserve">det finns en adekvat skyddsnivå i mottagarlandet, </w:t>
      </w:r>
    </w:p>
    <w:p w14:paraId="4FEAF2AB" w14:textId="77777777" w:rsidR="00DA6DF3" w:rsidRPr="00F624E0" w:rsidRDefault="00DA6DF3" w:rsidP="00DA6DF3">
      <w:pPr>
        <w:pStyle w:val="Liststycke"/>
        <w:numPr>
          <w:ilvl w:val="3"/>
          <w:numId w:val="3"/>
        </w:numPr>
        <w:spacing w:before="240" w:line="360" w:lineRule="auto"/>
        <w:ind w:left="1843" w:hanging="708"/>
        <w:rPr>
          <w:rFonts w:cs="Arial"/>
        </w:rPr>
      </w:pPr>
      <w:r w:rsidRPr="00F624E0">
        <w:rPr>
          <w:rFonts w:cs="Arial"/>
        </w:rPr>
        <w:t xml:space="preserve">den registrerade </w:t>
      </w:r>
      <w:r>
        <w:rPr>
          <w:rFonts w:cs="Arial"/>
        </w:rPr>
        <w:t xml:space="preserve">har </w:t>
      </w:r>
      <w:r w:rsidRPr="00F624E0">
        <w:rPr>
          <w:rFonts w:cs="Arial"/>
        </w:rPr>
        <w:t>gett sitt samtycke till överföringen,</w:t>
      </w:r>
    </w:p>
    <w:p w14:paraId="036C701A" w14:textId="77777777" w:rsidR="00DA6DF3" w:rsidRPr="00F624E0" w:rsidRDefault="00DA6DF3" w:rsidP="00DA6DF3">
      <w:pPr>
        <w:pStyle w:val="Liststycke"/>
        <w:numPr>
          <w:ilvl w:val="3"/>
          <w:numId w:val="3"/>
        </w:numPr>
        <w:spacing w:before="240" w:line="360" w:lineRule="auto"/>
        <w:ind w:left="1843" w:hanging="708"/>
        <w:rPr>
          <w:rFonts w:cs="Arial"/>
        </w:rPr>
      </w:pPr>
      <w:r w:rsidRPr="00F624E0">
        <w:rPr>
          <w:rFonts w:cs="Arial"/>
        </w:rPr>
        <w:t xml:space="preserve">de situationer som </w:t>
      </w:r>
      <w:r>
        <w:rPr>
          <w:rFonts w:cs="Arial"/>
        </w:rPr>
        <w:t xml:space="preserve">uttryckligen anges i [Allmänna dataskyddsförordningen/dataskyddslagen], </w:t>
      </w:r>
      <w:r w:rsidRPr="00F624E0">
        <w:rPr>
          <w:rFonts w:cs="Arial"/>
        </w:rPr>
        <w:t>eller</w:t>
      </w:r>
    </w:p>
    <w:p w14:paraId="72155116" w14:textId="77777777" w:rsidR="00DA6DF3" w:rsidRPr="00F624E0" w:rsidRDefault="00DA6DF3" w:rsidP="00DA6DF3">
      <w:pPr>
        <w:pStyle w:val="Liststycke"/>
        <w:numPr>
          <w:ilvl w:val="3"/>
          <w:numId w:val="3"/>
        </w:numPr>
        <w:spacing w:before="240" w:after="240" w:line="360" w:lineRule="auto"/>
        <w:ind w:left="1843" w:hanging="709"/>
        <w:rPr>
          <w:rFonts w:cs="Arial"/>
        </w:rPr>
      </w:pPr>
      <w:r w:rsidRPr="00F624E0">
        <w:rPr>
          <w:rFonts w:cs="Arial"/>
        </w:rPr>
        <w:t>det är tillåtet enligt föreskrifter eller särskilda beslut av svenska regeringen eller Datainspektionen p.g.a. att det finns tillräckliga garantier för att de registrerades rättigheter skyddas. Sådana garantier kan finnas genom</w:t>
      </w:r>
    </w:p>
    <w:p w14:paraId="36D4A950" w14:textId="77777777" w:rsidR="00DA6DF3" w:rsidRPr="00F624E0" w:rsidRDefault="00DA6DF3" w:rsidP="00DA6DF3">
      <w:pPr>
        <w:pStyle w:val="Liststycke"/>
        <w:numPr>
          <w:ilvl w:val="2"/>
          <w:numId w:val="5"/>
        </w:numPr>
        <w:spacing w:before="240" w:line="360" w:lineRule="auto"/>
        <w:ind w:left="2552" w:hanging="425"/>
        <w:rPr>
          <w:rFonts w:cs="Arial"/>
        </w:rPr>
      </w:pPr>
      <w:r w:rsidRPr="00F624E0">
        <w:rPr>
          <w:rFonts w:cs="Arial"/>
        </w:rPr>
        <w:t>standardavtalsklausuler som EU</w:t>
      </w:r>
      <w:r>
        <w:rPr>
          <w:rFonts w:cs="Arial"/>
        </w:rPr>
        <w:noBreakHyphen/>
      </w:r>
      <w:r w:rsidRPr="00F624E0">
        <w:rPr>
          <w:rFonts w:cs="Arial"/>
        </w:rPr>
        <w:t>kommissionen har godkänt, eller</w:t>
      </w:r>
    </w:p>
    <w:p w14:paraId="17702055" w14:textId="77777777" w:rsidR="00DA6DF3" w:rsidRPr="00F624E0" w:rsidRDefault="00DA6DF3" w:rsidP="00DA6DF3">
      <w:pPr>
        <w:pStyle w:val="Liststycke"/>
        <w:numPr>
          <w:ilvl w:val="2"/>
          <w:numId w:val="5"/>
        </w:numPr>
        <w:spacing w:before="240" w:line="360" w:lineRule="auto"/>
        <w:ind w:left="2552" w:hanging="425"/>
        <w:rPr>
          <w:rFonts w:cs="Arial"/>
        </w:rPr>
      </w:pPr>
      <w:r w:rsidRPr="00F624E0">
        <w:rPr>
          <w:rFonts w:cs="Arial"/>
        </w:rPr>
        <w:t>bindande företagsinterna regler,</w:t>
      </w:r>
      <w:r>
        <w:rPr>
          <w:rFonts w:cs="Arial"/>
        </w:rPr>
        <w:t xml:space="preserve"> så kallade</w:t>
      </w:r>
      <w:r w:rsidRPr="00F624E0">
        <w:rPr>
          <w:rFonts w:cs="Arial"/>
        </w:rPr>
        <w:t xml:space="preserve"> </w:t>
      </w:r>
      <w:proofErr w:type="spellStart"/>
      <w:r w:rsidRPr="00F624E0">
        <w:rPr>
          <w:rFonts w:cs="Arial"/>
        </w:rPr>
        <w:t>Binding</w:t>
      </w:r>
      <w:proofErr w:type="spellEnd"/>
      <w:r w:rsidRPr="00F624E0">
        <w:rPr>
          <w:rFonts w:cs="Arial"/>
        </w:rPr>
        <w:t xml:space="preserve"> Corporate </w:t>
      </w:r>
      <w:proofErr w:type="spellStart"/>
      <w:r w:rsidRPr="00F624E0">
        <w:rPr>
          <w:rFonts w:cs="Arial"/>
        </w:rPr>
        <w:t>Rules</w:t>
      </w:r>
      <w:proofErr w:type="spellEnd"/>
      <w:r w:rsidRPr="00F624E0">
        <w:rPr>
          <w:rFonts w:cs="Arial"/>
        </w:rPr>
        <w:t>.</w:t>
      </w:r>
    </w:p>
    <w:p w14:paraId="43950E2F" w14:textId="77777777" w:rsidR="00DA6DF3" w:rsidRPr="0058582A" w:rsidRDefault="00DA6DF3" w:rsidP="00DA6DF3">
      <w:pPr>
        <w:spacing w:after="120" w:line="360" w:lineRule="auto"/>
        <w:ind w:left="1123"/>
        <w:rPr>
          <w:rFonts w:cs="Arial"/>
        </w:rPr>
      </w:pPr>
      <w:r>
        <w:rPr>
          <w:rFonts w:cs="Arial"/>
        </w:rPr>
        <w:t>Om det blir aktuellt att föra</w:t>
      </w:r>
      <w:r w:rsidRPr="00F624E0">
        <w:rPr>
          <w:rFonts w:cs="Arial"/>
        </w:rPr>
        <w:t xml:space="preserve"> </w:t>
      </w:r>
      <w:r>
        <w:rPr>
          <w:rFonts w:cs="Arial"/>
        </w:rPr>
        <w:t xml:space="preserve">över </w:t>
      </w:r>
      <w:r w:rsidRPr="00F624E0">
        <w:rPr>
          <w:rFonts w:cs="Arial"/>
        </w:rPr>
        <w:t xml:space="preserve">personuppgifter till tredje land ska leverantören uppvisa dokumentation </w:t>
      </w:r>
      <w:r>
        <w:rPr>
          <w:rFonts w:cs="Arial"/>
        </w:rPr>
        <w:t xml:space="preserve">för den upphandlande myndigheten </w:t>
      </w:r>
      <w:r w:rsidRPr="00F624E0">
        <w:rPr>
          <w:rFonts w:cs="Arial"/>
        </w:rPr>
        <w:t>som styrker att bestämmelsen är uppfylld</w:t>
      </w:r>
      <w:r>
        <w:rPr>
          <w:rFonts w:cs="Arial"/>
        </w:rPr>
        <w:t xml:space="preserve"> innan överföring påbörjas</w:t>
      </w:r>
      <w:r w:rsidRPr="00F624E0">
        <w:rPr>
          <w:rFonts w:cs="Arial"/>
        </w:rPr>
        <w:t>.</w:t>
      </w:r>
    </w:p>
    <w:p w14:paraId="484DE87B" w14:textId="524F92D8" w:rsidR="00DA6DF3" w:rsidRPr="00E325A2" w:rsidRDefault="00DA6DF3" w:rsidP="00BD55B9">
      <w:pPr>
        <w:pStyle w:val="111Rubrik31"/>
        <w:keepNext w:val="0"/>
        <w:keepLines w:val="0"/>
        <w:numPr>
          <w:ilvl w:val="2"/>
          <w:numId w:val="14"/>
        </w:numPr>
        <w:spacing w:after="360"/>
        <w:ind w:left="992" w:hanging="992"/>
        <w:rPr>
          <w:rFonts w:cs="Arial"/>
        </w:rPr>
      </w:pPr>
      <w:r w:rsidRPr="0058582A">
        <w:rPr>
          <w:rFonts w:cs="Arial"/>
        </w:rPr>
        <w:t xml:space="preserve">Leverantören ska göra </w:t>
      </w:r>
      <w:r w:rsidRPr="001D3D5A">
        <w:rPr>
          <w:rFonts w:cs="Arial"/>
        </w:rPr>
        <w:t xml:space="preserve">villkoren i </w:t>
      </w:r>
      <w:r w:rsidR="00E852E3">
        <w:rPr>
          <w:rFonts w:cs="Arial"/>
        </w:rPr>
        <w:t>5.8.</w:t>
      </w:r>
      <w:r w:rsidR="005219DF">
        <w:rPr>
          <w:rFonts w:cs="Arial"/>
        </w:rPr>
        <w:t xml:space="preserve">5 </w:t>
      </w:r>
      <w:r w:rsidRPr="00E325A2">
        <w:rPr>
          <w:rFonts w:cs="Arial"/>
        </w:rPr>
        <w:t>gällande i avtal med sina underleverantörer.</w:t>
      </w:r>
    </w:p>
    <w:bookmarkEnd w:id="23"/>
    <w:p w14:paraId="75BE73A3" w14:textId="77777777" w:rsidR="006B34EE" w:rsidRPr="00DC5271" w:rsidRDefault="00354B18" w:rsidP="00770588">
      <w:pPr>
        <w:pStyle w:val="11Rubrik2"/>
        <w:ind w:left="993" w:hanging="993"/>
        <w:rPr>
          <w:b/>
          <w:sz w:val="24"/>
        </w:rPr>
      </w:pPr>
      <w:r>
        <w:rPr>
          <w:b/>
          <w:sz w:val="24"/>
        </w:rPr>
        <w:lastRenderedPageBreak/>
        <w:t>Krav på att r</w:t>
      </w:r>
      <w:r w:rsidR="006B34EE" w:rsidRPr="00DC5271">
        <w:rPr>
          <w:b/>
          <w:sz w:val="24"/>
        </w:rPr>
        <w:t xml:space="preserve">edovisa statistik </w:t>
      </w:r>
    </w:p>
    <w:p w14:paraId="26672D3A" w14:textId="5F34EEB3" w:rsidR="00D81F69" w:rsidRPr="00D81F69" w:rsidRDefault="006B34EE" w:rsidP="00770588">
      <w:pPr>
        <w:pStyle w:val="111Rubrik31"/>
        <w:spacing w:after="360"/>
        <w:ind w:left="992" w:hanging="992"/>
      </w:pPr>
      <w:r w:rsidRPr="002771C5">
        <w:t xml:space="preserve">Utföraren ska </w:t>
      </w:r>
      <w:r w:rsidR="00465A57">
        <w:t xml:space="preserve">på begäran kunna </w:t>
      </w:r>
      <w:r w:rsidRPr="002771C5">
        <w:t xml:space="preserve">redovisa </w:t>
      </w:r>
      <w:r w:rsidR="00354B18" w:rsidRPr="002771C5">
        <w:t>statistik avseende antalet dygn</w:t>
      </w:r>
      <w:r w:rsidRPr="002771C5">
        <w:t xml:space="preserve"> per verksamhet och år inom </w:t>
      </w:r>
      <w:r w:rsidRPr="00F101FA">
        <w:t xml:space="preserve">respektive </w:t>
      </w:r>
      <w:r w:rsidR="00630F30" w:rsidRPr="00F101FA">
        <w:t>kategori</w:t>
      </w:r>
      <w:r w:rsidR="00630F30">
        <w:t>.</w:t>
      </w:r>
      <w:r w:rsidRPr="00D91458">
        <w:t xml:space="preserve"> Statistik</w:t>
      </w:r>
      <w:r>
        <w:t>en ska också vara uppdelad per u</w:t>
      </w:r>
      <w:r w:rsidRPr="00D91458">
        <w:t>ppdragsgivare samt visa tot</w:t>
      </w:r>
      <w:r w:rsidR="00465A57">
        <w:t>alt antal dygn. Statistiken får begäras</w:t>
      </w:r>
      <w:r w:rsidRPr="00D91458">
        <w:t xml:space="preserve"> årligen </w:t>
      </w:r>
      <w:r w:rsidR="00E6624E">
        <w:t xml:space="preserve">och avse det </w:t>
      </w:r>
      <w:r w:rsidR="00354B18">
        <w:t xml:space="preserve">närmast </w:t>
      </w:r>
      <w:r w:rsidR="00E6624E">
        <w:t>föregående kalenderåret</w:t>
      </w:r>
      <w:r w:rsidRPr="00D91458">
        <w:t>.</w:t>
      </w:r>
      <w:r>
        <w:t xml:space="preserve"> </w:t>
      </w:r>
    </w:p>
    <w:p w14:paraId="5F3ECB08" w14:textId="77777777" w:rsidR="00DF7BF1" w:rsidRPr="00C7542A" w:rsidRDefault="00B312BE" w:rsidP="00770588">
      <w:pPr>
        <w:pStyle w:val="11Rubrik2"/>
        <w:ind w:left="992" w:hanging="992"/>
        <w:rPr>
          <w:sz w:val="24"/>
        </w:rPr>
      </w:pPr>
      <w:r>
        <w:rPr>
          <w:b/>
          <w:sz w:val="24"/>
        </w:rPr>
        <w:t>Krav på s</w:t>
      </w:r>
      <w:r w:rsidR="000451D4" w:rsidRPr="00E325A2">
        <w:rPr>
          <w:b/>
          <w:sz w:val="24"/>
        </w:rPr>
        <w:t>äkerhet</w:t>
      </w:r>
      <w:r>
        <w:rPr>
          <w:b/>
          <w:sz w:val="24"/>
        </w:rPr>
        <w:t>sskydd</w:t>
      </w:r>
    </w:p>
    <w:p w14:paraId="06FFDE42" w14:textId="20A629A7" w:rsidR="00B312BE" w:rsidRDefault="00365FBF" w:rsidP="00770588">
      <w:pPr>
        <w:pStyle w:val="111Rubrik31"/>
        <w:numPr>
          <w:ilvl w:val="2"/>
          <w:numId w:val="4"/>
        </w:numPr>
        <w:spacing w:after="360"/>
        <w:ind w:left="992" w:hanging="992"/>
        <w:rPr>
          <w:rFonts w:cs="Arial"/>
        </w:rPr>
      </w:pPr>
      <w:r>
        <w:rPr>
          <w:rFonts w:cs="Arial"/>
        </w:rPr>
        <w:t>Utförar</w:t>
      </w:r>
      <w:r w:rsidR="00892333" w:rsidRPr="00C7542A">
        <w:rPr>
          <w:rFonts w:cs="Arial"/>
        </w:rPr>
        <w:t>en ska f</w:t>
      </w:r>
      <w:r w:rsidR="00892333" w:rsidRPr="00B1797D">
        <w:rPr>
          <w:rFonts w:cs="Arial"/>
        </w:rPr>
        <w:t xml:space="preserve">ölja </w:t>
      </w:r>
      <w:r>
        <w:rPr>
          <w:rFonts w:cs="Arial"/>
        </w:rPr>
        <w:t>uppdragsgivarens</w:t>
      </w:r>
      <w:r w:rsidR="00892333" w:rsidRPr="00B1797D">
        <w:rPr>
          <w:rFonts w:cs="Arial"/>
        </w:rPr>
        <w:t xml:space="preserve"> </w:t>
      </w:r>
      <w:r w:rsidR="00B312BE">
        <w:rPr>
          <w:rFonts w:cs="Arial"/>
        </w:rPr>
        <w:t xml:space="preserve">krav, </w:t>
      </w:r>
      <w:r w:rsidR="00892333" w:rsidRPr="00B1797D">
        <w:rPr>
          <w:rFonts w:cs="Arial"/>
        </w:rPr>
        <w:t xml:space="preserve">instruktioner och föreskrifter om säkerhet som anges i samband med </w:t>
      </w:r>
      <w:r w:rsidR="00D93F26" w:rsidRPr="00F624E0">
        <w:rPr>
          <w:rFonts w:cs="Arial"/>
        </w:rPr>
        <w:t>avrop</w:t>
      </w:r>
      <w:r w:rsidR="00892333" w:rsidRPr="00F624E0">
        <w:rPr>
          <w:rFonts w:cs="Arial"/>
        </w:rPr>
        <w:t xml:space="preserve"> </w:t>
      </w:r>
      <w:r w:rsidR="000C00CB">
        <w:rPr>
          <w:rFonts w:cs="Arial"/>
        </w:rPr>
        <w:t>enligt</w:t>
      </w:r>
      <w:r w:rsidR="00892333" w:rsidRPr="00F624E0">
        <w:rPr>
          <w:rFonts w:cs="Arial"/>
        </w:rPr>
        <w:t xml:space="preserve"> </w:t>
      </w:r>
      <w:r w:rsidR="00B05642">
        <w:rPr>
          <w:rFonts w:cs="Arial"/>
        </w:rPr>
        <w:t>ramavtalet</w:t>
      </w:r>
      <w:r w:rsidR="00892333" w:rsidRPr="00F624E0">
        <w:rPr>
          <w:rFonts w:cs="Arial"/>
        </w:rPr>
        <w:t>.</w:t>
      </w:r>
    </w:p>
    <w:p w14:paraId="78884FD1" w14:textId="77777777" w:rsidR="005D023B" w:rsidRPr="008F46C2" w:rsidRDefault="005D023B" w:rsidP="005D023B">
      <w:pPr>
        <w:pStyle w:val="11Rubrik2"/>
        <w:ind w:left="992" w:hanging="992"/>
        <w:rPr>
          <w:b/>
          <w:sz w:val="24"/>
        </w:rPr>
      </w:pPr>
      <w:bookmarkStart w:id="24" w:name="_Ref463542668"/>
      <w:r w:rsidRPr="008F46C2">
        <w:rPr>
          <w:b/>
          <w:sz w:val="24"/>
        </w:rPr>
        <w:t xml:space="preserve">Redovisning av </w:t>
      </w:r>
      <w:r w:rsidRPr="005D023B">
        <w:rPr>
          <w:b/>
          <w:sz w:val="24"/>
        </w:rPr>
        <w:t>statistik</w:t>
      </w:r>
      <w:bookmarkEnd w:id="24"/>
    </w:p>
    <w:p w14:paraId="206AF027" w14:textId="1827A50B" w:rsidR="005D023B" w:rsidRPr="005D023B" w:rsidRDefault="005D023B" w:rsidP="00F9278D">
      <w:pPr>
        <w:pStyle w:val="111Rubrik31"/>
        <w:numPr>
          <w:ilvl w:val="2"/>
          <w:numId w:val="4"/>
        </w:numPr>
        <w:spacing w:after="120"/>
        <w:ind w:left="992" w:hanging="992"/>
        <w:rPr>
          <w:rFonts w:cs="Arial"/>
        </w:rPr>
      </w:pPr>
      <w:r w:rsidRPr="005D023B">
        <w:rPr>
          <w:rFonts w:cs="Arial"/>
        </w:rPr>
        <w:t>Leverantören ska</w:t>
      </w:r>
      <w:r w:rsidR="006751D2">
        <w:rPr>
          <w:rFonts w:cs="Arial"/>
        </w:rPr>
        <w:t xml:space="preserve"> utan kostnad för SKI redovisa </w:t>
      </w:r>
      <w:r w:rsidRPr="005D023B">
        <w:rPr>
          <w:rFonts w:cs="Arial"/>
        </w:rPr>
        <w:t>levererade tjänster</w:t>
      </w:r>
      <w:r w:rsidR="006751D2">
        <w:rPr>
          <w:rFonts w:cs="Arial"/>
        </w:rPr>
        <w:t xml:space="preserve"> </w:t>
      </w:r>
      <w:r w:rsidRPr="005D023B">
        <w:rPr>
          <w:rFonts w:cs="Arial"/>
        </w:rPr>
        <w:t>som omfattas av ramavtalet till SKI. Försäljning genom kontrakt som har ingåtts med stöd av ramavtalet och som löper efter ramavtalstidens utgång ska leverantören redovisa till dess att uppdraget har upphört.</w:t>
      </w:r>
    </w:p>
    <w:p w14:paraId="418BB8F2" w14:textId="77777777" w:rsidR="005D023B" w:rsidRPr="005D023B" w:rsidRDefault="005D023B" w:rsidP="00F9278D">
      <w:pPr>
        <w:pStyle w:val="111Rubrik31"/>
        <w:numPr>
          <w:ilvl w:val="2"/>
          <w:numId w:val="4"/>
        </w:numPr>
        <w:spacing w:after="120"/>
        <w:ind w:left="992" w:hanging="992"/>
        <w:rPr>
          <w:rFonts w:cs="Arial"/>
        </w:rPr>
      </w:pPr>
      <w:r w:rsidRPr="005D023B">
        <w:rPr>
          <w:rFonts w:cs="Arial"/>
        </w:rPr>
        <w:t>En redovisning ska levereras månadsvis i efterskott senast den 15:e i efterföljande månad och omfatta föregående månads fakturerade belopp exklusive mervärdesskatt. Redovisningen ska vara uppdelad per upphandlande myndighet som avropat på ramavtalet under perioden. Om den upphandlande myndigheten begär det ska leverantören även kunna lämna statistik per förvaltning baserad på kostnadsställe.</w:t>
      </w:r>
    </w:p>
    <w:p w14:paraId="2842FF45" w14:textId="77777777" w:rsidR="005D023B" w:rsidRPr="005D023B" w:rsidRDefault="005D023B" w:rsidP="005D023B">
      <w:pPr>
        <w:pStyle w:val="111Rubrik31"/>
        <w:numPr>
          <w:ilvl w:val="2"/>
          <w:numId w:val="4"/>
        </w:numPr>
        <w:spacing w:after="360"/>
        <w:ind w:left="992" w:hanging="992"/>
        <w:rPr>
          <w:rFonts w:cs="Arial"/>
        </w:rPr>
      </w:pPr>
      <w:r w:rsidRPr="005D023B">
        <w:rPr>
          <w:rFonts w:cs="Arial"/>
        </w:rPr>
        <w:t>Leverantören ska rapportera redovisningen via den webbaserade länk som SKI skickar med e</w:t>
      </w:r>
      <w:r w:rsidRPr="005D023B">
        <w:rPr>
          <w:rFonts w:cs="Arial"/>
        </w:rPr>
        <w:noBreakHyphen/>
        <w:t>post 14 dagar före rapporteringen. Leverantören ska lämna en redovisning även om ingen försäljning har skett under månaden.</w:t>
      </w:r>
    </w:p>
    <w:p w14:paraId="2D47CE5D" w14:textId="40FE0D15" w:rsidR="005D023B" w:rsidRPr="008F46C2" w:rsidRDefault="005D023B" w:rsidP="005D023B">
      <w:pPr>
        <w:pStyle w:val="11Rubrik2"/>
        <w:ind w:left="992" w:hanging="992"/>
        <w:rPr>
          <w:b/>
          <w:sz w:val="24"/>
        </w:rPr>
      </w:pPr>
      <w:bookmarkStart w:id="25" w:name="_Ref463542390"/>
      <w:r w:rsidRPr="005D023B">
        <w:rPr>
          <w:b/>
          <w:sz w:val="24"/>
        </w:rPr>
        <w:t>Administrativ ersättning</w:t>
      </w:r>
      <w:bookmarkEnd w:id="25"/>
    </w:p>
    <w:p w14:paraId="1037B5B7" w14:textId="732C538A" w:rsidR="008F46C2" w:rsidRDefault="005D023B" w:rsidP="00F9278D">
      <w:pPr>
        <w:pStyle w:val="111Rubrik31"/>
        <w:numPr>
          <w:ilvl w:val="2"/>
          <w:numId w:val="4"/>
        </w:numPr>
        <w:spacing w:after="120"/>
        <w:ind w:left="992" w:hanging="992"/>
      </w:pPr>
      <w:bookmarkStart w:id="26" w:name="_Ref476313100"/>
      <w:r w:rsidRPr="00F624E0">
        <w:t xml:space="preserve">Leverantören ska </w:t>
      </w:r>
      <w:r>
        <w:t>betala</w:t>
      </w:r>
      <w:r w:rsidRPr="00F624E0">
        <w:t xml:space="preserve"> en administrativ ersättning till SKI </w:t>
      </w:r>
      <w:r>
        <w:t>för</w:t>
      </w:r>
      <w:r w:rsidRPr="00F624E0">
        <w:t xml:space="preserve"> all försäljning genom </w:t>
      </w:r>
      <w:r>
        <w:t>ramavtalet</w:t>
      </w:r>
      <w:r w:rsidR="006751D2">
        <w:t xml:space="preserve"> som </w:t>
      </w:r>
      <w:r w:rsidR="006751D2" w:rsidRPr="007B157C">
        <w:t xml:space="preserve">motsvarar </w:t>
      </w:r>
      <w:r w:rsidR="00DD192B">
        <w:t>1,5</w:t>
      </w:r>
      <w:r w:rsidRPr="007B157C">
        <w:t xml:space="preserve"> procent</w:t>
      </w:r>
      <w:r w:rsidRPr="00F624E0">
        <w:t xml:space="preserve"> av</w:t>
      </w:r>
      <w:r>
        <w:t xml:space="preserve"> det </w:t>
      </w:r>
      <w:r w:rsidRPr="00F624E0">
        <w:t>fakturer</w:t>
      </w:r>
      <w:r>
        <w:t>ade</w:t>
      </w:r>
      <w:r w:rsidRPr="00F624E0">
        <w:t xml:space="preserve"> belopp</w:t>
      </w:r>
      <w:r>
        <w:t>et</w:t>
      </w:r>
      <w:r w:rsidRPr="00F624E0">
        <w:t>, exklusive moms. Om</w:t>
      </w:r>
      <w:r>
        <w:t xml:space="preserve"> en underleverantör har utfört</w:t>
      </w:r>
      <w:r w:rsidRPr="00F624E0">
        <w:t xml:space="preserve"> uppdrag ska </w:t>
      </w:r>
      <w:r>
        <w:t>det belopp som</w:t>
      </w:r>
      <w:r w:rsidRPr="00F624E0">
        <w:t xml:space="preserve"> underleverantören </w:t>
      </w:r>
      <w:r>
        <w:t xml:space="preserve">har </w:t>
      </w:r>
      <w:r w:rsidRPr="00F624E0">
        <w:t>fakturerat ingå i underlaget för den administrativa ersättningen som leverantören ska betala</w:t>
      </w:r>
      <w:bookmarkEnd w:id="26"/>
      <w:r w:rsidRPr="00F624E0">
        <w:t>.</w:t>
      </w:r>
    </w:p>
    <w:p w14:paraId="2C699A1F" w14:textId="31B53825" w:rsidR="005D023B" w:rsidRPr="00F624E0" w:rsidRDefault="005D023B" w:rsidP="00F9278D">
      <w:pPr>
        <w:pStyle w:val="111Rubrik31"/>
        <w:numPr>
          <w:ilvl w:val="2"/>
          <w:numId w:val="4"/>
        </w:numPr>
        <w:spacing w:after="120"/>
        <w:ind w:left="992" w:hanging="992"/>
      </w:pPr>
      <w:r>
        <w:lastRenderedPageBreak/>
        <w:t>Leverantören ska betala den administrativa ersättningen</w:t>
      </w:r>
      <w:r w:rsidRPr="00F624E0">
        <w:t xml:space="preserve"> så länge försäljning sker enligt ett kontrakt som</w:t>
      </w:r>
      <w:r>
        <w:t xml:space="preserve"> har</w:t>
      </w:r>
      <w:r w:rsidRPr="00F624E0">
        <w:t xml:space="preserve"> ingåtts</w:t>
      </w:r>
      <w:r>
        <w:t xml:space="preserve"> under</w:t>
      </w:r>
      <w:r w:rsidRPr="00F624E0">
        <w:t xml:space="preserve"> ramavtalet.</w:t>
      </w:r>
    </w:p>
    <w:p w14:paraId="6A4A7020" w14:textId="77777777" w:rsidR="005D023B" w:rsidRPr="00F624E0" w:rsidRDefault="005D023B" w:rsidP="00F9278D">
      <w:pPr>
        <w:pStyle w:val="111Rubrik31"/>
        <w:numPr>
          <w:ilvl w:val="2"/>
          <w:numId w:val="4"/>
        </w:numPr>
        <w:spacing w:after="120"/>
        <w:ind w:left="992" w:hanging="992"/>
      </w:pPr>
      <w:r w:rsidRPr="00F624E0">
        <w:t>Den administrativa ersättningen</w:t>
      </w:r>
      <w:r>
        <w:t xml:space="preserve"> ska betalas senast</w:t>
      </w:r>
      <w:r w:rsidRPr="00F624E0">
        <w:t xml:space="preserve"> 30 dagar efter det att SKI har skickat faktura</w:t>
      </w:r>
      <w:r>
        <w:t>n</w:t>
      </w:r>
      <w:r w:rsidRPr="00F624E0">
        <w:t xml:space="preserve"> till leverantören.</w:t>
      </w:r>
    </w:p>
    <w:p w14:paraId="44BC65CC" w14:textId="77777777" w:rsidR="005D023B" w:rsidRPr="00F624E0" w:rsidRDefault="005D023B" w:rsidP="005D023B">
      <w:pPr>
        <w:pStyle w:val="111Rubrik31"/>
        <w:numPr>
          <w:ilvl w:val="2"/>
          <w:numId w:val="4"/>
        </w:numPr>
        <w:spacing w:after="360"/>
        <w:ind w:left="992" w:hanging="992"/>
      </w:pPr>
      <w:r w:rsidRPr="00F624E0">
        <w:t>Endast om den upphandlande myndigheten särskilt begär det ska leverantören redovisa den administrativa avgiften på fakturan.</w:t>
      </w:r>
    </w:p>
    <w:p w14:paraId="2198A896" w14:textId="77777777" w:rsidR="005D023B" w:rsidRPr="005D023B" w:rsidRDefault="005D023B" w:rsidP="005D023B">
      <w:pPr>
        <w:pStyle w:val="111Rubrik3"/>
      </w:pPr>
    </w:p>
    <w:p w14:paraId="76C580FF" w14:textId="6A3A7B11" w:rsidR="00CF2B42" w:rsidRPr="00F624E0" w:rsidRDefault="00CF2B42" w:rsidP="00CF2B42">
      <w:pPr>
        <w:pStyle w:val="11Rubrik2"/>
        <w:ind w:left="992" w:hanging="992"/>
        <w:rPr>
          <w:b/>
        </w:rPr>
      </w:pPr>
      <w:bookmarkStart w:id="27" w:name="_Ref500505726"/>
      <w:r w:rsidRPr="00F624E0">
        <w:rPr>
          <w:b/>
          <w:sz w:val="24"/>
        </w:rPr>
        <w:t xml:space="preserve">Meddelande till </w:t>
      </w:r>
      <w:r>
        <w:rPr>
          <w:b/>
          <w:sz w:val="24"/>
        </w:rPr>
        <w:t>uppdragsgivaren</w:t>
      </w:r>
      <w:r w:rsidRPr="00F624E0">
        <w:rPr>
          <w:b/>
          <w:sz w:val="24"/>
        </w:rPr>
        <w:t xml:space="preserve"> vid </w:t>
      </w:r>
      <w:bookmarkEnd w:id="27"/>
      <w:r w:rsidR="00DA6DF3">
        <w:rPr>
          <w:b/>
          <w:sz w:val="24"/>
        </w:rPr>
        <w:t>brott mot placeringsavtal</w:t>
      </w:r>
    </w:p>
    <w:p w14:paraId="11F2BB1D" w14:textId="77777777" w:rsidR="00CF2B42" w:rsidRPr="00F624E0" w:rsidRDefault="00CF2B42" w:rsidP="00CF2B42">
      <w:pPr>
        <w:pStyle w:val="111Rubrik31"/>
        <w:numPr>
          <w:ilvl w:val="2"/>
          <w:numId w:val="4"/>
        </w:numPr>
        <w:spacing w:after="360"/>
        <w:ind w:left="992" w:hanging="992"/>
      </w:pPr>
      <w:bookmarkStart w:id="28" w:name="_Ref476309410"/>
      <w:r w:rsidRPr="00F624E0">
        <w:t xml:space="preserve">Om </w:t>
      </w:r>
      <w:r>
        <w:t>utförar</w:t>
      </w:r>
      <w:r w:rsidRPr="00F624E0">
        <w:t xml:space="preserve">en får skäl att anta att den på något sätt begår eller kommer att </w:t>
      </w:r>
      <w:r>
        <w:t>bryta mot placeringsavtale</w:t>
      </w:r>
      <w:r w:rsidRPr="00F624E0">
        <w:t xml:space="preserve">t, ska den omedelbart meddela </w:t>
      </w:r>
      <w:r>
        <w:t>uppdragsgivaren</w:t>
      </w:r>
      <w:r w:rsidRPr="00F624E0">
        <w:t xml:space="preserve"> detta.</w:t>
      </w:r>
      <w:bookmarkEnd w:id="28"/>
      <w:r w:rsidRPr="00F624E0">
        <w:t xml:space="preserve"> </w:t>
      </w:r>
    </w:p>
    <w:p w14:paraId="66B34AC5" w14:textId="77777777" w:rsidR="00062690" w:rsidRPr="00F624E0" w:rsidRDefault="00CF6835" w:rsidP="00770588">
      <w:pPr>
        <w:pStyle w:val="1Rubrik1"/>
        <w:ind w:left="992" w:hanging="992"/>
      </w:pPr>
      <w:bookmarkStart w:id="29" w:name="_Toc473028150"/>
      <w:bookmarkStart w:id="30" w:name="_Toc1485346"/>
      <w:r w:rsidRPr="00F624E0">
        <w:t xml:space="preserve">Påföljder vid </w:t>
      </w:r>
      <w:r w:rsidR="00365FBF">
        <w:t>utförar</w:t>
      </w:r>
      <w:r w:rsidRPr="00F624E0">
        <w:t>ens brott mot ramavtalet</w:t>
      </w:r>
      <w:bookmarkEnd w:id="29"/>
      <w:bookmarkEnd w:id="30"/>
    </w:p>
    <w:p w14:paraId="074866B9" w14:textId="77777777" w:rsidR="00CF6835" w:rsidRPr="00F624E0" w:rsidRDefault="00CF6835" w:rsidP="00770588">
      <w:pPr>
        <w:pStyle w:val="11Rubrik2"/>
        <w:ind w:left="992" w:hanging="992"/>
        <w:rPr>
          <w:b/>
        </w:rPr>
      </w:pPr>
      <w:bookmarkStart w:id="31" w:name="_Toc449611842"/>
      <w:bookmarkStart w:id="32" w:name="_Toc449618028"/>
      <w:bookmarkStart w:id="33" w:name="_Toc454343528"/>
      <w:bookmarkStart w:id="34" w:name="_Ref477255704"/>
      <w:bookmarkStart w:id="35" w:name="_Toc462217428"/>
      <w:r w:rsidRPr="00F624E0">
        <w:rPr>
          <w:b/>
          <w:sz w:val="24"/>
        </w:rPr>
        <w:t>Vite</w:t>
      </w:r>
      <w:bookmarkEnd w:id="31"/>
      <w:bookmarkEnd w:id="32"/>
      <w:bookmarkEnd w:id="33"/>
      <w:bookmarkEnd w:id="34"/>
      <w:r w:rsidRPr="00F624E0">
        <w:rPr>
          <w:b/>
        </w:rPr>
        <w:t xml:space="preserve"> </w:t>
      </w:r>
      <w:bookmarkEnd w:id="35"/>
    </w:p>
    <w:p w14:paraId="7F99840C" w14:textId="30ACD525" w:rsidR="00664962" w:rsidRDefault="00FE5E65" w:rsidP="00F9278D">
      <w:pPr>
        <w:pStyle w:val="111Rubrik31"/>
        <w:numPr>
          <w:ilvl w:val="2"/>
          <w:numId w:val="4"/>
        </w:numPr>
        <w:spacing w:after="120"/>
        <w:ind w:left="992" w:hanging="992"/>
      </w:pPr>
      <w:bookmarkStart w:id="36" w:name="_Ref462217546"/>
      <w:r>
        <w:t xml:space="preserve">SKI </w:t>
      </w:r>
      <w:r w:rsidR="00822784">
        <w:t>har rätt att begära</w:t>
      </w:r>
      <w:r w:rsidR="00664962" w:rsidRPr="00B05642">
        <w:t xml:space="preserve"> vite med </w:t>
      </w:r>
      <w:r w:rsidR="00664962" w:rsidRPr="00770588">
        <w:t>2 000 kr</w:t>
      </w:r>
      <w:r w:rsidR="00664962" w:rsidRPr="00B05642">
        <w:t xml:space="preserve"> per påbörjad kalenderda</w:t>
      </w:r>
      <w:r w:rsidR="00822784">
        <w:t>g som avtalsbrottet varar om utföraren</w:t>
      </w:r>
      <w:r w:rsidR="00664962" w:rsidRPr="00B05642">
        <w:t xml:space="preserve"> inte lämnar meddelande enligt</w:t>
      </w:r>
      <w:r w:rsidR="00E852E3">
        <w:t xml:space="preserve"> 5.4.2</w:t>
      </w:r>
      <w:r w:rsidR="00664962" w:rsidRPr="00B05642">
        <w:t>.</w:t>
      </w:r>
      <w:r w:rsidR="00664962" w:rsidRPr="00770588">
        <w:t xml:space="preserve"> Vitet ska betalas som längst </w:t>
      </w:r>
      <w:r w:rsidR="00822784">
        <w:t>fyra veckor</w:t>
      </w:r>
      <w:r w:rsidR="00664962" w:rsidRPr="00770588">
        <w:t>.</w:t>
      </w:r>
    </w:p>
    <w:p w14:paraId="6AD12A7D" w14:textId="53F96FF5" w:rsidR="00B5677C" w:rsidRDefault="00B5677C" w:rsidP="00F9278D">
      <w:pPr>
        <w:pStyle w:val="111Rubrik31"/>
        <w:numPr>
          <w:ilvl w:val="2"/>
          <w:numId w:val="4"/>
        </w:numPr>
        <w:spacing w:after="120"/>
        <w:ind w:left="992" w:hanging="992"/>
      </w:pPr>
      <w:bookmarkStart w:id="37" w:name="_Ref505701452"/>
      <w:bookmarkStart w:id="38" w:name="_Ref476312949"/>
      <w:r w:rsidRPr="001E0C18">
        <w:t xml:space="preserve">SKI har </w:t>
      </w:r>
      <w:r>
        <w:t xml:space="preserve">också </w:t>
      </w:r>
      <w:r w:rsidRPr="001E0C18">
        <w:t xml:space="preserve">rätt till vite om leverantören inte fullgör sina åtaganden </w:t>
      </w:r>
      <w:r>
        <w:t>att</w:t>
      </w:r>
      <w:r w:rsidRPr="001E0C18">
        <w:t xml:space="preserve"> redovis</w:t>
      </w:r>
      <w:r>
        <w:t>a</w:t>
      </w:r>
      <w:r w:rsidRPr="001E0C18">
        <w:t xml:space="preserve"> enligt </w:t>
      </w:r>
      <w:r w:rsidRPr="001E0C18">
        <w:fldChar w:fldCharType="begin"/>
      </w:r>
      <w:r w:rsidRPr="00F624E0">
        <w:instrText xml:space="preserve"> REF _Ref463542668 \r \h  \* MERGEFORMAT </w:instrText>
      </w:r>
      <w:r w:rsidRPr="001E0C18">
        <w:fldChar w:fldCharType="separate"/>
      </w:r>
      <w:r w:rsidR="00A57671">
        <w:t>5.10</w:t>
      </w:r>
      <w:r w:rsidRPr="001E0C18">
        <w:fldChar w:fldCharType="end"/>
      </w:r>
      <w:r w:rsidRPr="001E0C18">
        <w:t xml:space="preserve"> eller </w:t>
      </w:r>
      <w:r>
        <w:t xml:space="preserve">att </w:t>
      </w:r>
      <w:r w:rsidRPr="001E0C18">
        <w:t>betal</w:t>
      </w:r>
      <w:r>
        <w:t>a in</w:t>
      </w:r>
      <w:r w:rsidRPr="001E0C18">
        <w:t xml:space="preserve"> den administrativa ersättningen enligt </w:t>
      </w:r>
      <w:r w:rsidRPr="001E0C18">
        <w:fldChar w:fldCharType="begin"/>
      </w:r>
      <w:r w:rsidRPr="00F624E0">
        <w:instrText xml:space="preserve"> REF _Ref463542390 \r \h  \* MERGEFORMAT </w:instrText>
      </w:r>
      <w:r w:rsidRPr="001E0C18">
        <w:fldChar w:fldCharType="separate"/>
      </w:r>
      <w:r w:rsidR="00A57671">
        <w:t>5.11</w:t>
      </w:r>
      <w:r w:rsidRPr="001E0C18">
        <w:fldChar w:fldCharType="end"/>
      </w:r>
      <w:r w:rsidRPr="001E0C18">
        <w:t xml:space="preserve">. Vite ska </w:t>
      </w:r>
      <w:r>
        <w:t>betalas</w:t>
      </w:r>
      <w:r w:rsidRPr="001E0C18">
        <w:t xml:space="preserve"> för varje redovisningsperiod som leverantören brister i sin redovisnings</w:t>
      </w:r>
      <w:r>
        <w:t>- eller betalnings</w:t>
      </w:r>
      <w:r w:rsidRPr="001E0C18">
        <w:t xml:space="preserve">skyldighet </w:t>
      </w:r>
      <w:r w:rsidRPr="00C7542A">
        <w:t xml:space="preserve">med </w:t>
      </w:r>
      <w:r>
        <w:t xml:space="preserve">5 </w:t>
      </w:r>
      <w:r w:rsidRPr="00BB726E">
        <w:t xml:space="preserve">000 </w:t>
      </w:r>
      <w:r w:rsidRPr="00C7542A">
        <w:t xml:space="preserve">kr exklusive mervärdeskatt för varje påbörjad förseningsvecka. Dock maximalt </w:t>
      </w:r>
      <w:r>
        <w:t>20</w:t>
      </w:r>
      <w:r w:rsidRPr="003B6AA5">
        <w:t> 000</w:t>
      </w:r>
      <w:r w:rsidRPr="00C7542A">
        <w:t xml:space="preserve"> kr, exklusive mervärdeskatt, för varje redovisningsperiod.</w:t>
      </w:r>
      <w:bookmarkEnd w:id="37"/>
    </w:p>
    <w:p w14:paraId="7557F2BF" w14:textId="3E42A82D" w:rsidR="00B5677C" w:rsidRDefault="00B5677C" w:rsidP="00F9278D">
      <w:pPr>
        <w:pStyle w:val="111Rubrik31"/>
        <w:numPr>
          <w:ilvl w:val="2"/>
          <w:numId w:val="4"/>
        </w:numPr>
        <w:spacing w:after="120"/>
        <w:ind w:left="992" w:hanging="992"/>
      </w:pPr>
      <w:bookmarkStart w:id="39" w:name="_Ref505890541"/>
      <w:r>
        <w:t xml:space="preserve">Vid leverantörens bristande redovisning enligt punkt </w:t>
      </w:r>
      <w:r>
        <w:fldChar w:fldCharType="begin"/>
      </w:r>
      <w:r>
        <w:instrText xml:space="preserve"> REF _Ref505701452 \r \h  \* MERGEFORMAT </w:instrText>
      </w:r>
      <w:r>
        <w:fldChar w:fldCharType="separate"/>
      </w:r>
      <w:r w:rsidR="00A57671">
        <w:t>6.1.2</w:t>
      </w:r>
      <w:r>
        <w:fldChar w:fldCharType="end"/>
      </w:r>
      <w:r>
        <w:t xml:space="preserve"> har </w:t>
      </w:r>
      <w:r w:rsidRPr="00C7542A">
        <w:t>SKI rätt att</w:t>
      </w:r>
      <w:r>
        <w:t>, utöver vitet,</w:t>
      </w:r>
      <w:r w:rsidRPr="00C7542A">
        <w:t xml:space="preserve"> till leverantören ställa </w:t>
      </w:r>
      <w:r>
        <w:t xml:space="preserve">en </w:t>
      </w:r>
      <w:r w:rsidRPr="00C7542A">
        <w:t>faktura</w:t>
      </w:r>
      <w:r>
        <w:t xml:space="preserve"> avseende den administrativa ersättningen</w:t>
      </w:r>
      <w:r w:rsidRPr="00C7542A">
        <w:t xml:space="preserve"> </w:t>
      </w:r>
      <w:r>
        <w:t xml:space="preserve">som är </w:t>
      </w:r>
      <w:r w:rsidRPr="00C7542A">
        <w:t>baserad på</w:t>
      </w:r>
      <w:r>
        <w:t xml:space="preserve"> perioden för leverantörens </w:t>
      </w:r>
      <w:r w:rsidRPr="00C7542A">
        <w:t>tidigare</w:t>
      </w:r>
      <w:r>
        <w:t xml:space="preserve"> högsta redovisade försäljning, jämte 10 procent påslag</w:t>
      </w:r>
      <w:bookmarkEnd w:id="38"/>
      <w:r>
        <w:t>.</w:t>
      </w:r>
      <w:bookmarkEnd w:id="39"/>
    </w:p>
    <w:p w14:paraId="4A08749C" w14:textId="493FED32" w:rsidR="00B5677C" w:rsidRPr="00627EFE" w:rsidRDefault="00B5677C" w:rsidP="00B5677C">
      <w:pPr>
        <w:pStyle w:val="111Rubrik31"/>
        <w:numPr>
          <w:ilvl w:val="2"/>
          <w:numId w:val="4"/>
        </w:numPr>
        <w:spacing w:after="360"/>
        <w:ind w:left="992" w:hanging="992"/>
      </w:pPr>
      <w:r w:rsidRPr="00627EFE">
        <w:lastRenderedPageBreak/>
        <w:t>Om leverantörens faktiska försäljning för en redovisningsperiod skiljer sig från den som redovisa</w:t>
      </w:r>
      <w:r>
        <w:t>t</w:t>
      </w:r>
      <w:r w:rsidRPr="00627EFE">
        <w:t>s till SKI</w:t>
      </w:r>
      <w:r>
        <w:t xml:space="preserve"> ska leverantören utöver korrekt administrativ ersättning betala vite till SKI.</w:t>
      </w:r>
      <w:r w:rsidRPr="00627EFE">
        <w:t xml:space="preserve"> </w:t>
      </w:r>
      <w:r>
        <w:t xml:space="preserve">Vitet motsvarar </w:t>
      </w:r>
      <w:r w:rsidR="005D023B">
        <w:t>20</w:t>
      </w:r>
      <w:r w:rsidRPr="00627EFE">
        <w:t xml:space="preserve"> procents påslag </w:t>
      </w:r>
      <w:r>
        <w:t>på den administrativa ersättning som ska utgå för den försäljning som inte redovisats. Samma sak gäller om den administrative ersättning som rätteligen ska betalas överstiger sådan administrativ ersättning som beräknas</w:t>
      </w:r>
      <w:r w:rsidRPr="00627EFE">
        <w:t xml:space="preserve"> enligt </w:t>
      </w:r>
      <w:r w:rsidRPr="00627EFE">
        <w:fldChar w:fldCharType="begin"/>
      </w:r>
      <w:r w:rsidRPr="00627EFE">
        <w:instrText xml:space="preserve"> REF _Ref505890541 \r \h </w:instrText>
      </w:r>
      <w:r>
        <w:instrText xml:space="preserve"> \* MERGEFORMAT </w:instrText>
      </w:r>
      <w:r w:rsidRPr="00627EFE">
        <w:fldChar w:fldCharType="separate"/>
      </w:r>
      <w:r w:rsidR="00A57671">
        <w:t>6.1.3</w:t>
      </w:r>
      <w:r w:rsidRPr="00627EFE">
        <w:fldChar w:fldCharType="end"/>
      </w:r>
      <w:r>
        <w:t xml:space="preserve">. </w:t>
      </w:r>
    </w:p>
    <w:p w14:paraId="2A88623C" w14:textId="77777777" w:rsidR="00CF6835" w:rsidRPr="00DC5271" w:rsidRDefault="003079AA" w:rsidP="00770588">
      <w:pPr>
        <w:pStyle w:val="11Rubrik2"/>
        <w:ind w:left="992" w:hanging="992"/>
        <w:rPr>
          <w:b/>
          <w:sz w:val="24"/>
        </w:rPr>
      </w:pPr>
      <w:bookmarkStart w:id="40" w:name="_Toc449611843"/>
      <w:bookmarkStart w:id="41" w:name="_Toc449618029"/>
      <w:bookmarkStart w:id="42" w:name="_Toc454343529"/>
      <w:bookmarkStart w:id="43" w:name="_Toc462217429"/>
      <w:bookmarkEnd w:id="36"/>
      <w:r w:rsidRPr="008F729E">
        <w:rPr>
          <w:b/>
          <w:sz w:val="24"/>
        </w:rPr>
        <w:t>Avhjälpande av avtalsbrott och u</w:t>
      </w:r>
      <w:r w:rsidR="00CF6835" w:rsidRPr="008F729E">
        <w:rPr>
          <w:b/>
          <w:sz w:val="24"/>
        </w:rPr>
        <w:t>ndanta</w:t>
      </w:r>
      <w:r w:rsidRPr="008F729E">
        <w:rPr>
          <w:b/>
          <w:sz w:val="24"/>
        </w:rPr>
        <w:t>g</w:t>
      </w:r>
      <w:r w:rsidR="00CF6835" w:rsidRPr="008F729E">
        <w:rPr>
          <w:b/>
          <w:sz w:val="24"/>
        </w:rPr>
        <w:t xml:space="preserve"> från avrop </w:t>
      </w:r>
      <w:bookmarkEnd w:id="40"/>
      <w:bookmarkEnd w:id="41"/>
      <w:bookmarkEnd w:id="42"/>
      <w:bookmarkEnd w:id="43"/>
    </w:p>
    <w:p w14:paraId="4D2D7395" w14:textId="5B905E07" w:rsidR="008F729E" w:rsidRDefault="008F729E" w:rsidP="00770588">
      <w:pPr>
        <w:pStyle w:val="111Rubrik31"/>
        <w:numPr>
          <w:ilvl w:val="2"/>
          <w:numId w:val="4"/>
        </w:numPr>
        <w:spacing w:after="120"/>
        <w:ind w:left="992" w:hanging="992"/>
        <w:rPr>
          <w:rFonts w:cs="Arial"/>
        </w:rPr>
      </w:pPr>
      <w:bookmarkStart w:id="44" w:name="_Ref500325936"/>
      <w:bookmarkStart w:id="45" w:name="_Ref473810197"/>
      <w:bookmarkStart w:id="46" w:name="_Ref462217488"/>
      <w:bookmarkStart w:id="47" w:name="_Ref473809683"/>
      <w:r>
        <w:rPr>
          <w:rFonts w:cs="Arial"/>
        </w:rPr>
        <w:t>Om det framkommer att</w:t>
      </w:r>
      <w:r w:rsidR="004E0167">
        <w:rPr>
          <w:rFonts w:cs="Arial"/>
        </w:rPr>
        <w:t xml:space="preserve"> utföraren</w:t>
      </w:r>
      <w:r>
        <w:rPr>
          <w:rFonts w:cs="Arial"/>
        </w:rPr>
        <w:t xml:space="preserve"> </w:t>
      </w:r>
      <w:r w:rsidR="004E0167">
        <w:t>inte uppfyller kvalificeringskraven i förfrågningsunderlaget eller om den omfattas av någon av uteslutningsgrunderna i förfrågningsunderlaget</w:t>
      </w:r>
      <w:r w:rsidR="004E0167" w:rsidRPr="008F729E">
        <w:rPr>
          <w:rFonts w:cs="Arial"/>
        </w:rPr>
        <w:t xml:space="preserve"> </w:t>
      </w:r>
      <w:r>
        <w:rPr>
          <w:rFonts w:cs="Arial"/>
        </w:rPr>
        <w:t>ska u</w:t>
      </w:r>
      <w:r w:rsidRPr="008F729E">
        <w:rPr>
          <w:rFonts w:cs="Arial"/>
        </w:rPr>
        <w:t xml:space="preserve">tföraren avhjälpa detta snarast. Avhjälpandet ska genomföras inom skälig </w:t>
      </w:r>
      <w:r w:rsidRPr="00BF6117">
        <w:rPr>
          <w:rFonts w:cs="Arial"/>
        </w:rPr>
        <w:t xml:space="preserve">tid, maximalt </w:t>
      </w:r>
      <w:r w:rsidR="00BD6A14">
        <w:rPr>
          <w:rFonts w:cs="Arial"/>
        </w:rPr>
        <w:t>en</w:t>
      </w:r>
      <w:r w:rsidR="00BF6117" w:rsidRPr="00BF6117">
        <w:rPr>
          <w:rFonts w:cs="Arial"/>
        </w:rPr>
        <w:t xml:space="preserve"> </w:t>
      </w:r>
      <w:r w:rsidRPr="00BF6117">
        <w:rPr>
          <w:rFonts w:cs="Arial"/>
        </w:rPr>
        <w:t>månad</w:t>
      </w:r>
      <w:r w:rsidR="000C3E17" w:rsidRPr="00BF6117">
        <w:rPr>
          <w:rFonts w:cs="Arial"/>
        </w:rPr>
        <w:t xml:space="preserve"> från</w:t>
      </w:r>
      <w:r w:rsidR="000C3E17">
        <w:rPr>
          <w:rFonts w:cs="Arial"/>
        </w:rPr>
        <w:t xml:space="preserve"> det att SKI </w:t>
      </w:r>
      <w:r w:rsidRPr="008F729E">
        <w:rPr>
          <w:rFonts w:cs="Arial"/>
        </w:rPr>
        <w:t xml:space="preserve">påtalade bristen eller från det att </w:t>
      </w:r>
      <w:r>
        <w:rPr>
          <w:rFonts w:cs="Arial"/>
        </w:rPr>
        <w:t>u</w:t>
      </w:r>
      <w:r w:rsidRPr="008F729E">
        <w:rPr>
          <w:rFonts w:cs="Arial"/>
        </w:rPr>
        <w:t xml:space="preserve">tföraren insåg eller borde ha insett att kraven inte uppfylldes. </w:t>
      </w:r>
      <w:r>
        <w:rPr>
          <w:rFonts w:cs="Arial"/>
        </w:rPr>
        <w:t>SKI får kräva att utföraren tar fram en tids- och åtgärdsplan som den ska följa för att avhjälpa avtalsbrottet. SKI</w:t>
      </w:r>
      <w:r w:rsidDel="005074DB">
        <w:rPr>
          <w:rFonts w:cs="Arial"/>
        </w:rPr>
        <w:t xml:space="preserve"> </w:t>
      </w:r>
      <w:r>
        <w:rPr>
          <w:rFonts w:cs="Arial"/>
        </w:rPr>
        <w:t>ska godkänna åtgärdsplanen skriftligen.</w:t>
      </w:r>
      <w:bookmarkEnd w:id="44"/>
      <w:r w:rsidR="004E0167">
        <w:rPr>
          <w:rFonts w:cs="Arial"/>
        </w:rPr>
        <w:t xml:space="preserve"> </w:t>
      </w:r>
    </w:p>
    <w:p w14:paraId="7C733495" w14:textId="1F056F7F" w:rsidR="004E0167" w:rsidRDefault="004E0167" w:rsidP="004E0167">
      <w:pPr>
        <w:pStyle w:val="111Rubrik31"/>
        <w:numPr>
          <w:ilvl w:val="0"/>
          <w:numId w:val="0"/>
        </w:numPr>
        <w:spacing w:after="120"/>
        <w:ind w:left="992"/>
        <w:rPr>
          <w:rFonts w:cs="Arial"/>
        </w:rPr>
      </w:pPr>
      <w:r>
        <w:rPr>
          <w:rFonts w:cs="Arial"/>
        </w:rPr>
        <w:t xml:space="preserve">Vad som anges i föregående stycke gäller även om det framkommer </w:t>
      </w:r>
      <w:r w:rsidRPr="004E0167">
        <w:t>att</w:t>
      </w:r>
      <w:r w:rsidRPr="008F729E">
        <w:rPr>
          <w:rFonts w:cs="Arial"/>
        </w:rPr>
        <w:t xml:space="preserve"> ett väsentligt antal uppdrag inte uppfyller kraven enligt </w:t>
      </w:r>
      <w:r>
        <w:rPr>
          <w:rFonts w:cs="Arial"/>
        </w:rPr>
        <w:t>ramavtalet.</w:t>
      </w:r>
    </w:p>
    <w:p w14:paraId="2321513B" w14:textId="77777777" w:rsidR="004E0167" w:rsidRPr="004E0167" w:rsidRDefault="004E0167" w:rsidP="004E0167">
      <w:pPr>
        <w:pStyle w:val="111Rubrik3"/>
        <w:ind w:left="992"/>
      </w:pPr>
    </w:p>
    <w:p w14:paraId="63B80886" w14:textId="2ECFD29D" w:rsidR="00470271" w:rsidRPr="003E7FAA" w:rsidRDefault="000C3E17" w:rsidP="00770588">
      <w:pPr>
        <w:pStyle w:val="111Rubrik31"/>
        <w:numPr>
          <w:ilvl w:val="2"/>
          <w:numId w:val="4"/>
        </w:numPr>
        <w:spacing w:after="120"/>
        <w:ind w:left="992" w:hanging="992"/>
        <w:rPr>
          <w:rFonts w:cs="Arial"/>
        </w:rPr>
      </w:pPr>
      <w:bookmarkStart w:id="48" w:name="_Hlk491169184"/>
      <w:bookmarkEnd w:id="45"/>
      <w:r>
        <w:rPr>
          <w:rFonts w:cs="Arial"/>
        </w:rPr>
        <w:t>SKI</w:t>
      </w:r>
      <w:r w:rsidR="00D91AE6">
        <w:rPr>
          <w:rFonts w:cs="Arial"/>
        </w:rPr>
        <w:t xml:space="preserve"> </w:t>
      </w:r>
      <w:r w:rsidR="00470271" w:rsidRPr="003E7FAA">
        <w:rPr>
          <w:rFonts w:cs="Arial"/>
        </w:rPr>
        <w:t xml:space="preserve">får undanta </w:t>
      </w:r>
      <w:r w:rsidR="00365FBF">
        <w:rPr>
          <w:rFonts w:cs="Arial"/>
        </w:rPr>
        <w:t>utförar</w:t>
      </w:r>
      <w:r w:rsidR="00634E21">
        <w:rPr>
          <w:rFonts w:cs="Arial"/>
        </w:rPr>
        <w:t>en från att lämna avropssvar</w:t>
      </w:r>
    </w:p>
    <w:p w14:paraId="262BDE03" w14:textId="00C76CBA" w:rsidR="004C01B7" w:rsidRDefault="00FE1BE7" w:rsidP="00BD55B9">
      <w:pPr>
        <w:pStyle w:val="111Rubrik31"/>
        <w:numPr>
          <w:ilvl w:val="0"/>
          <w:numId w:val="9"/>
        </w:numPr>
      </w:pPr>
      <w:r w:rsidRPr="00FE1BE7">
        <w:t xml:space="preserve">från och med att </w:t>
      </w:r>
      <w:r w:rsidR="000751D3">
        <w:t xml:space="preserve">SKI </w:t>
      </w:r>
      <w:r>
        <w:t xml:space="preserve">har påtalat bristen </w:t>
      </w:r>
      <w:r w:rsidRPr="004C01B7">
        <w:t xml:space="preserve">enligt </w:t>
      </w:r>
      <w:r w:rsidRPr="004C01B7">
        <w:fldChar w:fldCharType="begin"/>
      </w:r>
      <w:r w:rsidRPr="00F624E0">
        <w:instrText xml:space="preserve"> REF _Ref473810197 \r \h  \* MERGEFORMAT </w:instrText>
      </w:r>
      <w:r w:rsidRPr="004C01B7">
        <w:fldChar w:fldCharType="separate"/>
      </w:r>
      <w:r w:rsidR="00A57671">
        <w:t>6.2.1</w:t>
      </w:r>
      <w:r w:rsidRPr="004C01B7">
        <w:fldChar w:fldCharType="end"/>
      </w:r>
      <w:r>
        <w:t xml:space="preserve"> för utföraren eller från det att u</w:t>
      </w:r>
      <w:r w:rsidRPr="00FE1BE7">
        <w:t xml:space="preserve">tföraren insåg </w:t>
      </w:r>
      <w:r>
        <w:t xml:space="preserve">eller borde ha insett bristen, </w:t>
      </w:r>
      <w:r w:rsidRPr="00FE1BE7">
        <w:t>till dess att bristen har avhjälpts</w:t>
      </w:r>
      <w:r w:rsidR="004C01B7">
        <w:t xml:space="preserve">; </w:t>
      </w:r>
    </w:p>
    <w:bookmarkEnd w:id="48"/>
    <w:p w14:paraId="7BF0F10D" w14:textId="68BD1EBD" w:rsidR="004C01B7" w:rsidRDefault="004C01B7" w:rsidP="00BD55B9">
      <w:pPr>
        <w:pStyle w:val="111Rubrik31"/>
        <w:numPr>
          <w:ilvl w:val="0"/>
          <w:numId w:val="9"/>
        </w:numPr>
      </w:pPr>
      <w:r>
        <w:t xml:space="preserve">om </w:t>
      </w:r>
      <w:r w:rsidR="00365FBF">
        <w:t>utförar</w:t>
      </w:r>
      <w:r>
        <w:t xml:space="preserve">en inte följer en tids- och åtgärdsplan som </w:t>
      </w:r>
      <w:r w:rsidR="000751D3">
        <w:t xml:space="preserve">uppdragsgivaren eller </w:t>
      </w:r>
      <w:r>
        <w:t xml:space="preserve">SKI godkänt enligt </w:t>
      </w:r>
      <w:r w:rsidRPr="004C01B7">
        <w:fldChar w:fldCharType="begin"/>
      </w:r>
      <w:r w:rsidRPr="00F624E0">
        <w:instrText xml:space="preserve"> REF _Ref473810197 \r \h  \* MERGEFORMAT </w:instrText>
      </w:r>
      <w:r w:rsidRPr="004C01B7">
        <w:fldChar w:fldCharType="separate"/>
      </w:r>
      <w:r w:rsidR="00A57671">
        <w:t>6.2.1</w:t>
      </w:r>
      <w:r w:rsidRPr="004C01B7">
        <w:fldChar w:fldCharType="end"/>
      </w:r>
      <w:r>
        <w:t>;</w:t>
      </w:r>
      <w:r w:rsidR="00864B62" w:rsidRPr="004C01B7">
        <w:t xml:space="preserve"> </w:t>
      </w:r>
    </w:p>
    <w:p w14:paraId="655C895D" w14:textId="77777777" w:rsidR="00032565" w:rsidRPr="004C01B7" w:rsidRDefault="00864B62" w:rsidP="00BD55B9">
      <w:pPr>
        <w:pStyle w:val="111Rubrik31"/>
        <w:numPr>
          <w:ilvl w:val="0"/>
          <w:numId w:val="9"/>
        </w:numPr>
      </w:pPr>
      <w:r w:rsidRPr="004C01B7">
        <w:t xml:space="preserve">om </w:t>
      </w:r>
      <w:r w:rsidR="00B853C3" w:rsidRPr="004C01B7">
        <w:t xml:space="preserve">avtalsbrottet </w:t>
      </w:r>
      <w:r w:rsidR="00032565" w:rsidRPr="004C01B7">
        <w:t>är väsentlig</w:t>
      </w:r>
      <w:r w:rsidR="004C01B7">
        <w:t>t</w:t>
      </w:r>
      <w:r w:rsidR="00E16DA1" w:rsidRPr="004C01B7">
        <w:t>;</w:t>
      </w:r>
      <w:r w:rsidR="00032565" w:rsidRPr="004C01B7">
        <w:t xml:space="preserve"> </w:t>
      </w:r>
      <w:r w:rsidR="00FE1BE7">
        <w:t>eller</w:t>
      </w:r>
    </w:p>
    <w:p w14:paraId="2A0EA88D" w14:textId="75CF9020" w:rsidR="00032565" w:rsidRDefault="00313123" w:rsidP="00BD55B9">
      <w:pPr>
        <w:pStyle w:val="111Rubrik31"/>
        <w:numPr>
          <w:ilvl w:val="0"/>
          <w:numId w:val="9"/>
        </w:numPr>
        <w:spacing w:after="360"/>
        <w:ind w:left="1661" w:hanging="357"/>
      </w:pPr>
      <w:r w:rsidRPr="004C01B7">
        <w:t xml:space="preserve">om </w:t>
      </w:r>
      <w:r w:rsidR="00EA664D">
        <w:t xml:space="preserve">en </w:t>
      </w:r>
      <w:r w:rsidR="00032565" w:rsidRPr="004C01B7">
        <w:t>sådan omständighet föreligger under ramavtalsperioden som enligt</w:t>
      </w:r>
      <w:r w:rsidR="00DA3F96" w:rsidRPr="004C01B7">
        <w:t xml:space="preserve"> villkoren i</w:t>
      </w:r>
      <w:r w:rsidR="00032565" w:rsidRPr="004C01B7">
        <w:t xml:space="preserve"> </w:t>
      </w:r>
      <w:r w:rsidR="003079AA" w:rsidRPr="004C01B7">
        <w:t>upphandlingen</w:t>
      </w:r>
      <w:r w:rsidR="00DA3F96" w:rsidRPr="004C01B7">
        <w:t xml:space="preserve"> </w:t>
      </w:r>
      <w:r w:rsidR="00032565" w:rsidRPr="004C01B7">
        <w:t xml:space="preserve">hade kunnat utgöra grund för att utesluta </w:t>
      </w:r>
      <w:r w:rsidR="00365FBF">
        <w:t>utförar</w:t>
      </w:r>
      <w:r w:rsidR="00032565" w:rsidRPr="004C01B7">
        <w:t>en vid upphandlingstillfället</w:t>
      </w:r>
      <w:r w:rsidR="00FE1BE7">
        <w:t>.</w:t>
      </w:r>
      <w:bookmarkEnd w:id="46"/>
    </w:p>
    <w:p w14:paraId="36D90A38" w14:textId="22CEBC2A" w:rsidR="00634E21" w:rsidRPr="00634E21" w:rsidRDefault="00634E21" w:rsidP="00634E21">
      <w:pPr>
        <w:pStyle w:val="111Rubrik31"/>
        <w:numPr>
          <w:ilvl w:val="0"/>
          <w:numId w:val="0"/>
        </w:numPr>
        <w:spacing w:after="120"/>
        <w:ind w:left="992"/>
        <w:rPr>
          <w:rFonts w:cs="Arial"/>
        </w:rPr>
      </w:pPr>
      <w:r w:rsidRPr="00634E21">
        <w:rPr>
          <w:rFonts w:cs="Arial"/>
        </w:rPr>
        <w:t xml:space="preserve">En utförare som är undantagen från att lämna avropssvar kommer inte att synas i urvalsdatabasen. </w:t>
      </w:r>
    </w:p>
    <w:p w14:paraId="70154EED" w14:textId="77777777" w:rsidR="00634E21" w:rsidRPr="00634E21" w:rsidRDefault="00634E21" w:rsidP="00634E21">
      <w:pPr>
        <w:pStyle w:val="111Rubrik3"/>
        <w:ind w:left="992"/>
      </w:pPr>
    </w:p>
    <w:p w14:paraId="0F64F50E" w14:textId="77777777" w:rsidR="00BA0D62" w:rsidRPr="00534E43" w:rsidRDefault="00BA0D62" w:rsidP="00770588">
      <w:pPr>
        <w:pStyle w:val="11Rubrik2"/>
        <w:ind w:left="992" w:hanging="992"/>
        <w:rPr>
          <w:b/>
        </w:rPr>
      </w:pPr>
      <w:bookmarkStart w:id="49" w:name="_Toc449611844"/>
      <w:bookmarkStart w:id="50" w:name="_Toc449618030"/>
      <w:bookmarkStart w:id="51" w:name="_Toc454343530"/>
      <w:bookmarkStart w:id="52" w:name="_Toc462217430"/>
      <w:r w:rsidRPr="00534E43">
        <w:rPr>
          <w:b/>
          <w:sz w:val="24"/>
        </w:rPr>
        <w:lastRenderedPageBreak/>
        <w:t xml:space="preserve">Hävning av ramavtalet, </w:t>
      </w:r>
      <w:bookmarkEnd w:id="49"/>
      <w:bookmarkEnd w:id="50"/>
      <w:bookmarkEnd w:id="51"/>
      <w:r w:rsidRPr="00534E43">
        <w:rPr>
          <w:b/>
          <w:sz w:val="24"/>
        </w:rPr>
        <w:t>skadestånd</w:t>
      </w:r>
      <w:bookmarkEnd w:id="52"/>
      <w:r w:rsidRPr="00534E43">
        <w:rPr>
          <w:b/>
          <w:sz w:val="24"/>
        </w:rPr>
        <w:t xml:space="preserve"> och reklamation</w:t>
      </w:r>
    </w:p>
    <w:p w14:paraId="2F19C6AB" w14:textId="2387B8B6" w:rsidR="00F804D1" w:rsidRPr="00F624E0" w:rsidRDefault="00AE336D" w:rsidP="00770588">
      <w:pPr>
        <w:pStyle w:val="111Rubrik31"/>
        <w:numPr>
          <w:ilvl w:val="2"/>
          <w:numId w:val="4"/>
        </w:numPr>
        <w:spacing w:after="120"/>
        <w:ind w:left="992" w:hanging="992"/>
        <w:rPr>
          <w:rFonts w:cs="Arial"/>
        </w:rPr>
      </w:pPr>
      <w:bookmarkStart w:id="53" w:name="_Ref462217524"/>
      <w:bookmarkEnd w:id="47"/>
      <w:r>
        <w:rPr>
          <w:rFonts w:cs="Arial"/>
        </w:rPr>
        <w:t>SKI</w:t>
      </w:r>
      <w:r w:rsidR="00D91AE6">
        <w:rPr>
          <w:rFonts w:cs="Arial"/>
        </w:rPr>
        <w:t xml:space="preserve"> </w:t>
      </w:r>
      <w:r w:rsidR="00F804D1" w:rsidRPr="00F624E0">
        <w:rPr>
          <w:rFonts w:cs="Arial"/>
        </w:rPr>
        <w:t xml:space="preserve">får häva </w:t>
      </w:r>
      <w:bookmarkEnd w:id="53"/>
      <w:r w:rsidR="00B05642">
        <w:rPr>
          <w:rFonts w:cs="Arial"/>
        </w:rPr>
        <w:t>ramavtalet</w:t>
      </w:r>
      <w:r w:rsidR="00F804D1" w:rsidRPr="00F624E0">
        <w:rPr>
          <w:rFonts w:cs="Arial"/>
        </w:rPr>
        <w:t xml:space="preserve"> </w:t>
      </w:r>
      <w:r w:rsidR="00213621" w:rsidRPr="00F624E0">
        <w:rPr>
          <w:rFonts w:cs="Arial"/>
        </w:rPr>
        <w:t>helt eller delvis</w:t>
      </w:r>
    </w:p>
    <w:p w14:paraId="0AE76AE3" w14:textId="14597256" w:rsidR="00F804D1" w:rsidRPr="004C01B7" w:rsidRDefault="00E56C3F" w:rsidP="00770588">
      <w:pPr>
        <w:pStyle w:val="Liststycke"/>
        <w:keepNext/>
        <w:keepLines/>
        <w:numPr>
          <w:ilvl w:val="0"/>
          <w:numId w:val="7"/>
        </w:numPr>
        <w:spacing w:before="120" w:after="120" w:line="360" w:lineRule="auto"/>
        <w:rPr>
          <w:rFonts w:cs="Arial"/>
          <w:szCs w:val="24"/>
        </w:rPr>
      </w:pPr>
      <w:r w:rsidRPr="00F624E0">
        <w:rPr>
          <w:rFonts w:cs="Arial"/>
          <w:szCs w:val="24"/>
        </w:rPr>
        <w:t xml:space="preserve">om </w:t>
      </w:r>
      <w:r w:rsidR="004E0167">
        <w:rPr>
          <w:rFonts w:cs="Arial"/>
          <w:szCs w:val="24"/>
        </w:rPr>
        <w:t>avtalsbrott som avses i p. 6.2.1 första stycket</w:t>
      </w:r>
      <w:r w:rsidR="00F804D1" w:rsidRPr="00F624E0">
        <w:rPr>
          <w:rFonts w:cs="Arial"/>
          <w:szCs w:val="24"/>
        </w:rPr>
        <w:t xml:space="preserve"> inte </w:t>
      </w:r>
      <w:r w:rsidR="00C67A97">
        <w:rPr>
          <w:rFonts w:cs="Arial"/>
          <w:szCs w:val="24"/>
        </w:rPr>
        <w:t xml:space="preserve">har </w:t>
      </w:r>
      <w:r w:rsidR="00F804D1" w:rsidRPr="00F624E0">
        <w:rPr>
          <w:rFonts w:cs="Arial"/>
          <w:szCs w:val="24"/>
        </w:rPr>
        <w:t>avhjälpt</w:t>
      </w:r>
      <w:r w:rsidR="004E0167">
        <w:rPr>
          <w:rFonts w:cs="Arial"/>
          <w:szCs w:val="24"/>
        </w:rPr>
        <w:t>s</w:t>
      </w:r>
      <w:r w:rsidR="00F804D1" w:rsidRPr="00F624E0">
        <w:rPr>
          <w:rFonts w:cs="Arial"/>
          <w:szCs w:val="24"/>
        </w:rPr>
        <w:t xml:space="preserve"> </w:t>
      </w:r>
      <w:r w:rsidR="00F804D1" w:rsidRPr="00D81F69">
        <w:rPr>
          <w:rFonts w:cs="Arial"/>
          <w:szCs w:val="24"/>
        </w:rPr>
        <w:t xml:space="preserve">inom </w:t>
      </w:r>
      <w:r w:rsidR="000751D3">
        <w:rPr>
          <w:rFonts w:cs="Arial"/>
          <w:szCs w:val="24"/>
        </w:rPr>
        <w:t>fyra veckor</w:t>
      </w:r>
      <w:r w:rsidR="00F804D1" w:rsidRPr="00D81F69">
        <w:rPr>
          <w:rFonts w:cs="Arial"/>
          <w:szCs w:val="24"/>
        </w:rPr>
        <w:t xml:space="preserve"> efter</w:t>
      </w:r>
      <w:r w:rsidR="00F804D1" w:rsidRPr="00F624E0">
        <w:rPr>
          <w:rFonts w:cs="Arial"/>
          <w:szCs w:val="24"/>
        </w:rPr>
        <w:t xml:space="preserve"> SKI:s begäran</w:t>
      </w:r>
      <w:r w:rsidR="0063166E">
        <w:rPr>
          <w:rFonts w:cs="Arial"/>
          <w:szCs w:val="24"/>
        </w:rPr>
        <w:t>;</w:t>
      </w:r>
    </w:p>
    <w:p w14:paraId="6889ECC2" w14:textId="57221D6D" w:rsidR="00F804D1" w:rsidRPr="00F624E0" w:rsidRDefault="00F804D1" w:rsidP="00770588">
      <w:pPr>
        <w:pStyle w:val="Liststycke"/>
        <w:keepNext/>
        <w:keepLines/>
        <w:numPr>
          <w:ilvl w:val="0"/>
          <w:numId w:val="7"/>
        </w:numPr>
        <w:spacing w:before="120" w:after="120" w:line="360" w:lineRule="auto"/>
        <w:ind w:left="1491" w:hanging="357"/>
        <w:rPr>
          <w:rFonts w:cs="Arial"/>
          <w:szCs w:val="24"/>
        </w:rPr>
      </w:pPr>
      <w:r w:rsidRPr="00580D35">
        <w:rPr>
          <w:rFonts w:cs="Arial"/>
          <w:szCs w:val="24"/>
        </w:rPr>
        <w:t xml:space="preserve">om sådan brist </w:t>
      </w:r>
      <w:r w:rsidR="00F90F8E">
        <w:rPr>
          <w:rFonts w:cs="Arial"/>
          <w:szCs w:val="24"/>
        </w:rPr>
        <w:t xml:space="preserve">vid utförandet av uppdraget </w:t>
      </w:r>
      <w:r w:rsidRPr="001D3D5A">
        <w:rPr>
          <w:rFonts w:cs="Arial"/>
          <w:szCs w:val="24"/>
        </w:rPr>
        <w:t xml:space="preserve">som avses i </w:t>
      </w:r>
      <w:r w:rsidRPr="004D722C">
        <w:rPr>
          <w:rFonts w:cs="Arial"/>
          <w:szCs w:val="24"/>
        </w:rPr>
        <w:fldChar w:fldCharType="begin"/>
      </w:r>
      <w:r w:rsidRPr="001D3D5A">
        <w:rPr>
          <w:rFonts w:cs="Arial"/>
          <w:szCs w:val="24"/>
        </w:rPr>
        <w:instrText xml:space="preserve"> REF _Ref462217488 \r \h </w:instrText>
      </w:r>
      <w:r w:rsidR="00AA4CF6" w:rsidRPr="001D3D5A">
        <w:rPr>
          <w:rFonts w:cs="Arial"/>
          <w:szCs w:val="24"/>
        </w:rPr>
        <w:instrText xml:space="preserve"> \* MERGEFORMAT </w:instrText>
      </w:r>
      <w:r w:rsidRPr="004D722C">
        <w:rPr>
          <w:rFonts w:cs="Arial"/>
          <w:szCs w:val="24"/>
        </w:rPr>
      </w:r>
      <w:r w:rsidRPr="004D722C">
        <w:rPr>
          <w:rFonts w:cs="Arial"/>
          <w:szCs w:val="24"/>
        </w:rPr>
        <w:fldChar w:fldCharType="separate"/>
      </w:r>
      <w:r w:rsidR="00A57671">
        <w:rPr>
          <w:rFonts w:cs="Arial"/>
          <w:szCs w:val="24"/>
        </w:rPr>
        <w:t>6.2.1</w:t>
      </w:r>
      <w:r w:rsidRPr="004D722C">
        <w:rPr>
          <w:rFonts w:cs="Arial"/>
          <w:szCs w:val="24"/>
        </w:rPr>
        <w:fldChar w:fldCharType="end"/>
      </w:r>
      <w:r w:rsidR="004E0167">
        <w:rPr>
          <w:rFonts w:cs="Arial"/>
          <w:szCs w:val="24"/>
        </w:rPr>
        <w:t xml:space="preserve"> andra stycket</w:t>
      </w:r>
      <w:r w:rsidRPr="00F624E0">
        <w:rPr>
          <w:rFonts w:cs="Arial"/>
          <w:szCs w:val="24"/>
        </w:rPr>
        <w:t xml:space="preserve"> är väsentlig </w:t>
      </w:r>
      <w:r w:rsidR="00864B62" w:rsidRPr="00F624E0">
        <w:rPr>
          <w:rFonts w:cs="Arial"/>
          <w:szCs w:val="24"/>
        </w:rPr>
        <w:t>och</w:t>
      </w:r>
      <w:r w:rsidRPr="00F624E0">
        <w:rPr>
          <w:rFonts w:cs="Arial"/>
          <w:szCs w:val="24"/>
        </w:rPr>
        <w:t xml:space="preserve"> det har </w:t>
      </w:r>
      <w:r w:rsidR="00465892">
        <w:rPr>
          <w:rFonts w:cs="Arial"/>
          <w:szCs w:val="24"/>
        </w:rPr>
        <w:t>gått</w:t>
      </w:r>
      <w:r w:rsidR="00465892" w:rsidRPr="00F624E0">
        <w:rPr>
          <w:rFonts w:cs="Arial"/>
          <w:szCs w:val="24"/>
        </w:rPr>
        <w:t xml:space="preserve"> </w:t>
      </w:r>
      <w:r w:rsidRPr="00F624E0">
        <w:rPr>
          <w:rFonts w:cs="Arial"/>
          <w:szCs w:val="24"/>
        </w:rPr>
        <w:t xml:space="preserve">mer än </w:t>
      </w:r>
      <w:r w:rsidR="00846E33" w:rsidRPr="00822784">
        <w:rPr>
          <w:rFonts w:cs="Arial"/>
          <w:szCs w:val="24"/>
        </w:rPr>
        <w:t>fyra</w:t>
      </w:r>
      <w:r w:rsidR="00F90F8E" w:rsidRPr="00822784">
        <w:rPr>
          <w:rFonts w:cs="Arial"/>
          <w:szCs w:val="24"/>
        </w:rPr>
        <w:t xml:space="preserve"> veckor</w:t>
      </w:r>
      <w:r w:rsidRPr="00F624E0">
        <w:rPr>
          <w:rFonts w:cs="Arial"/>
          <w:szCs w:val="24"/>
        </w:rPr>
        <w:t xml:space="preserve"> från den tidpunkt </w:t>
      </w:r>
      <w:r w:rsidR="00465892">
        <w:rPr>
          <w:rFonts w:cs="Arial"/>
          <w:szCs w:val="24"/>
        </w:rPr>
        <w:t xml:space="preserve">då </w:t>
      </w:r>
      <w:r w:rsidRPr="00F624E0">
        <w:rPr>
          <w:rFonts w:cs="Arial"/>
          <w:szCs w:val="24"/>
        </w:rPr>
        <w:t xml:space="preserve">SKI </w:t>
      </w:r>
      <w:r w:rsidR="00F90F8E">
        <w:rPr>
          <w:rFonts w:cs="Arial"/>
          <w:szCs w:val="24"/>
        </w:rPr>
        <w:t xml:space="preserve">eller uppdragsgivaren </w:t>
      </w:r>
      <w:r w:rsidRPr="00F624E0">
        <w:rPr>
          <w:rFonts w:cs="Arial"/>
          <w:szCs w:val="24"/>
        </w:rPr>
        <w:t>påtalade briste</w:t>
      </w:r>
      <w:r w:rsidR="00864B62" w:rsidRPr="00F624E0">
        <w:rPr>
          <w:rFonts w:cs="Arial"/>
          <w:szCs w:val="24"/>
        </w:rPr>
        <w:t>n</w:t>
      </w:r>
      <w:r w:rsidR="00F90F8E">
        <w:rPr>
          <w:rFonts w:cs="Arial"/>
          <w:szCs w:val="24"/>
        </w:rPr>
        <w:t xml:space="preserve"> </w:t>
      </w:r>
      <w:r w:rsidR="00F90F8E" w:rsidRPr="00433DF6">
        <w:rPr>
          <w:rFonts w:cs="Arial"/>
        </w:rPr>
        <w:t xml:space="preserve">eller från det att </w:t>
      </w:r>
      <w:r w:rsidR="00F90F8E">
        <w:rPr>
          <w:rFonts w:cs="Arial"/>
        </w:rPr>
        <w:t>u</w:t>
      </w:r>
      <w:r w:rsidR="00F90F8E" w:rsidRPr="00433DF6">
        <w:rPr>
          <w:rFonts w:cs="Arial"/>
        </w:rPr>
        <w:t>tföraren insåg eller borde ha insett att kraven inte uppfylldes</w:t>
      </w:r>
      <w:r w:rsidR="00864B62" w:rsidRPr="00F624E0">
        <w:rPr>
          <w:rFonts w:cs="Arial"/>
          <w:szCs w:val="24"/>
        </w:rPr>
        <w:t>.</w:t>
      </w:r>
      <w:r w:rsidR="00BD6A14" w:rsidRPr="00BD6A14">
        <w:rPr>
          <w:rFonts w:cs="Arial"/>
        </w:rPr>
        <w:t xml:space="preserve"> </w:t>
      </w:r>
    </w:p>
    <w:p w14:paraId="0E4CAB51" w14:textId="23FDEFC2" w:rsidR="00F804D1" w:rsidRPr="00F624E0" w:rsidRDefault="000C3E17" w:rsidP="00770588">
      <w:pPr>
        <w:pStyle w:val="111Rubrik31"/>
        <w:numPr>
          <w:ilvl w:val="2"/>
          <w:numId w:val="4"/>
        </w:numPr>
        <w:spacing w:after="120"/>
        <w:ind w:left="992" w:hanging="992"/>
        <w:rPr>
          <w:rFonts w:cs="Arial"/>
        </w:rPr>
      </w:pPr>
      <w:r>
        <w:rPr>
          <w:rFonts w:cs="Arial"/>
        </w:rPr>
        <w:t xml:space="preserve">SKI </w:t>
      </w:r>
      <w:r w:rsidR="00F804D1" w:rsidRPr="00F624E0">
        <w:rPr>
          <w:rFonts w:cs="Arial"/>
        </w:rPr>
        <w:t xml:space="preserve">får dessutom med omedelbar verkan helt eller delvis häva ramavtalet </w:t>
      </w:r>
    </w:p>
    <w:p w14:paraId="2E54F7ED" w14:textId="77777777" w:rsidR="0036462A" w:rsidRPr="00F624E0" w:rsidRDefault="0036462A" w:rsidP="00BD55B9">
      <w:pPr>
        <w:pStyle w:val="Liststycke"/>
        <w:keepNext/>
        <w:keepLines/>
        <w:numPr>
          <w:ilvl w:val="0"/>
          <w:numId w:val="8"/>
        </w:numPr>
        <w:spacing w:before="120" w:after="120" w:line="360" w:lineRule="auto"/>
        <w:rPr>
          <w:rFonts w:cs="Arial"/>
          <w:szCs w:val="24"/>
        </w:rPr>
      </w:pPr>
      <w:r w:rsidRPr="00F624E0">
        <w:rPr>
          <w:rFonts w:cs="Arial"/>
          <w:szCs w:val="24"/>
        </w:rPr>
        <w:t xml:space="preserve">om det framkommer att </w:t>
      </w:r>
      <w:r w:rsidR="00365FBF">
        <w:rPr>
          <w:rFonts w:cs="Arial"/>
          <w:szCs w:val="24"/>
        </w:rPr>
        <w:t>utförar</w:t>
      </w:r>
      <w:r w:rsidR="00823583" w:rsidRPr="00F624E0">
        <w:rPr>
          <w:rFonts w:cs="Arial"/>
          <w:szCs w:val="24"/>
        </w:rPr>
        <w:t xml:space="preserve">en </w:t>
      </w:r>
      <w:r w:rsidRPr="00F624E0">
        <w:rPr>
          <w:rFonts w:cs="Arial"/>
          <w:szCs w:val="24"/>
        </w:rPr>
        <w:t xml:space="preserve">vid fullgörandet av ramavtalet har </w:t>
      </w:r>
      <w:r w:rsidR="00923D60">
        <w:rPr>
          <w:rFonts w:cs="Arial"/>
          <w:szCs w:val="24"/>
        </w:rPr>
        <w:t>överträtt</w:t>
      </w:r>
      <w:r w:rsidRPr="00F624E0">
        <w:rPr>
          <w:rFonts w:cs="Arial"/>
          <w:szCs w:val="24"/>
        </w:rPr>
        <w:t xml:space="preserve"> grundläggande mänskliga fri- och rättighete</w:t>
      </w:r>
      <w:r w:rsidR="00FE0EE0">
        <w:rPr>
          <w:rFonts w:cs="Arial"/>
          <w:szCs w:val="24"/>
        </w:rPr>
        <w:t>r</w:t>
      </w:r>
      <w:r w:rsidR="00F90F8E">
        <w:rPr>
          <w:rFonts w:cs="Arial"/>
          <w:szCs w:val="24"/>
        </w:rPr>
        <w:t>;</w:t>
      </w:r>
    </w:p>
    <w:p w14:paraId="0CB80D1A" w14:textId="77777777" w:rsidR="00F804D1" w:rsidRPr="00F624E0" w:rsidRDefault="00F804D1" w:rsidP="00BD55B9">
      <w:pPr>
        <w:pStyle w:val="Liststycke"/>
        <w:keepNext/>
        <w:keepLines/>
        <w:numPr>
          <w:ilvl w:val="0"/>
          <w:numId w:val="8"/>
        </w:numPr>
        <w:spacing w:before="120" w:after="120" w:line="360" w:lineRule="auto"/>
        <w:rPr>
          <w:rFonts w:cs="Arial"/>
          <w:szCs w:val="24"/>
        </w:rPr>
      </w:pPr>
      <w:r w:rsidRPr="00F624E0">
        <w:rPr>
          <w:rFonts w:cs="Arial"/>
          <w:szCs w:val="24"/>
        </w:rPr>
        <w:t xml:space="preserve">om det framkommer att </w:t>
      </w:r>
      <w:r w:rsidR="00365FBF">
        <w:rPr>
          <w:rFonts w:cs="Arial"/>
          <w:szCs w:val="24"/>
        </w:rPr>
        <w:t>utförar</w:t>
      </w:r>
      <w:r w:rsidRPr="00F624E0">
        <w:rPr>
          <w:rFonts w:cs="Arial"/>
          <w:szCs w:val="24"/>
        </w:rPr>
        <w:t>en lämnade oriktiga uppgifter i anbudet som var av betydelse för tilldelning</w:t>
      </w:r>
      <w:r w:rsidR="00EE1FA6">
        <w:rPr>
          <w:rFonts w:cs="Arial"/>
          <w:szCs w:val="24"/>
        </w:rPr>
        <w:t>en</w:t>
      </w:r>
      <w:r w:rsidRPr="00F624E0">
        <w:rPr>
          <w:rFonts w:cs="Arial"/>
          <w:szCs w:val="24"/>
        </w:rPr>
        <w:t xml:space="preserve"> av ramavtalet</w:t>
      </w:r>
      <w:r w:rsidR="00F90F8E">
        <w:rPr>
          <w:rFonts w:cs="Arial"/>
          <w:szCs w:val="24"/>
        </w:rPr>
        <w:t>;</w:t>
      </w:r>
    </w:p>
    <w:p w14:paraId="0BDB554C" w14:textId="77777777" w:rsidR="00384DB9" w:rsidRPr="00F624E0" w:rsidRDefault="00F804D1" w:rsidP="00BD55B9">
      <w:pPr>
        <w:pStyle w:val="Liststycke"/>
        <w:keepNext/>
        <w:keepLines/>
        <w:numPr>
          <w:ilvl w:val="0"/>
          <w:numId w:val="8"/>
        </w:numPr>
        <w:spacing w:before="120" w:after="120" w:line="360" w:lineRule="auto"/>
        <w:rPr>
          <w:rFonts w:cs="Arial"/>
          <w:szCs w:val="24"/>
        </w:rPr>
      </w:pPr>
      <w:r w:rsidRPr="00F624E0">
        <w:rPr>
          <w:rFonts w:cs="Arial"/>
          <w:szCs w:val="24"/>
        </w:rPr>
        <w:t xml:space="preserve">om </w:t>
      </w:r>
      <w:r w:rsidR="00365FBF">
        <w:rPr>
          <w:rFonts w:cs="Arial"/>
          <w:szCs w:val="24"/>
        </w:rPr>
        <w:t>utförar</w:t>
      </w:r>
      <w:r w:rsidRPr="00F624E0">
        <w:rPr>
          <w:rFonts w:cs="Arial"/>
          <w:szCs w:val="24"/>
        </w:rPr>
        <w:t xml:space="preserve">en bryter mot ramavtalet </w:t>
      </w:r>
      <w:r w:rsidR="001A55C4" w:rsidRPr="00F624E0">
        <w:rPr>
          <w:rFonts w:cs="Arial"/>
          <w:szCs w:val="24"/>
        </w:rPr>
        <w:t>vid upprepade tillfällen</w:t>
      </w:r>
      <w:r w:rsidR="00B54E62">
        <w:rPr>
          <w:rFonts w:cs="Arial"/>
          <w:szCs w:val="24"/>
        </w:rPr>
        <w:t>; eller</w:t>
      </w:r>
    </w:p>
    <w:p w14:paraId="7863F695" w14:textId="77777777" w:rsidR="00F804D1" w:rsidRPr="00F624E0" w:rsidRDefault="00384DB9" w:rsidP="00BD55B9">
      <w:pPr>
        <w:pStyle w:val="Liststycke"/>
        <w:keepNext/>
        <w:keepLines/>
        <w:numPr>
          <w:ilvl w:val="0"/>
          <w:numId w:val="8"/>
        </w:numPr>
        <w:spacing w:before="120" w:after="120" w:line="360" w:lineRule="auto"/>
        <w:ind w:left="1491" w:hanging="357"/>
        <w:rPr>
          <w:rFonts w:cs="Arial"/>
          <w:szCs w:val="24"/>
        </w:rPr>
      </w:pPr>
      <w:r w:rsidRPr="00F624E0">
        <w:rPr>
          <w:rFonts w:cs="Arial"/>
          <w:szCs w:val="24"/>
        </w:rPr>
        <w:t xml:space="preserve">om </w:t>
      </w:r>
      <w:r w:rsidR="00F804D1" w:rsidRPr="00F624E0">
        <w:rPr>
          <w:rFonts w:cs="Arial"/>
          <w:szCs w:val="24"/>
        </w:rPr>
        <w:t>avtalsbrottet inte kan avhjälpas</w:t>
      </w:r>
      <w:r w:rsidR="002F7B89" w:rsidRPr="00F624E0">
        <w:rPr>
          <w:rFonts w:cs="Arial"/>
          <w:szCs w:val="24"/>
        </w:rPr>
        <w:t>.</w:t>
      </w:r>
      <w:r w:rsidR="00F90F8E">
        <w:rPr>
          <w:rFonts w:cs="Arial"/>
          <w:szCs w:val="24"/>
        </w:rPr>
        <w:t xml:space="preserve"> </w:t>
      </w:r>
    </w:p>
    <w:p w14:paraId="2DF7B841" w14:textId="3D1E6FE5" w:rsidR="001E37CB" w:rsidRPr="00F624E0" w:rsidRDefault="004606CB" w:rsidP="00770588">
      <w:pPr>
        <w:pStyle w:val="111Rubrik31"/>
        <w:numPr>
          <w:ilvl w:val="2"/>
          <w:numId w:val="4"/>
        </w:numPr>
        <w:spacing w:after="120"/>
        <w:ind w:left="992" w:hanging="992"/>
        <w:rPr>
          <w:rFonts w:cs="Arial"/>
        </w:rPr>
      </w:pPr>
      <w:bookmarkStart w:id="54" w:name="_Ref462217562"/>
      <w:r w:rsidRPr="00F624E0">
        <w:rPr>
          <w:rFonts w:cs="Arial"/>
        </w:rPr>
        <w:t xml:space="preserve">Om </w:t>
      </w:r>
      <w:r w:rsidR="00923D60">
        <w:rPr>
          <w:rFonts w:cs="Arial"/>
        </w:rPr>
        <w:t xml:space="preserve">SKI </w:t>
      </w:r>
      <w:r w:rsidRPr="00F624E0">
        <w:rPr>
          <w:rFonts w:cs="Arial"/>
        </w:rPr>
        <w:t xml:space="preserve">äger rätt att häva </w:t>
      </w:r>
      <w:r w:rsidR="00B05642">
        <w:rPr>
          <w:rFonts w:cs="Arial"/>
        </w:rPr>
        <w:t>ramavtalet</w:t>
      </w:r>
      <w:r w:rsidRPr="00F624E0">
        <w:rPr>
          <w:rFonts w:cs="Arial"/>
        </w:rPr>
        <w:t xml:space="preserve"> ska </w:t>
      </w:r>
      <w:r w:rsidR="00365FBF">
        <w:rPr>
          <w:rFonts w:cs="Arial"/>
        </w:rPr>
        <w:t>utförar</w:t>
      </w:r>
      <w:r w:rsidRPr="00F624E0">
        <w:rPr>
          <w:rFonts w:cs="Arial"/>
        </w:rPr>
        <w:t>en, utöver eventuellt vite</w:t>
      </w:r>
      <w:r w:rsidRPr="00C7542A">
        <w:rPr>
          <w:rFonts w:cs="Arial"/>
        </w:rPr>
        <w:t xml:space="preserve">, </w:t>
      </w:r>
      <w:r w:rsidR="00FB1249">
        <w:rPr>
          <w:rFonts w:cs="Arial"/>
        </w:rPr>
        <w:t>betala</w:t>
      </w:r>
      <w:r w:rsidR="00FB1249" w:rsidRPr="00C7542A">
        <w:rPr>
          <w:rFonts w:cs="Arial"/>
        </w:rPr>
        <w:t xml:space="preserve"> </w:t>
      </w:r>
      <w:r w:rsidRPr="00C7542A">
        <w:rPr>
          <w:rFonts w:cs="Arial"/>
        </w:rPr>
        <w:t xml:space="preserve">ersättning </w:t>
      </w:r>
      <w:r w:rsidRPr="00B1797D">
        <w:rPr>
          <w:rFonts w:cs="Arial"/>
        </w:rPr>
        <w:t xml:space="preserve">för den skada som </w:t>
      </w:r>
      <w:r w:rsidR="00365FBF">
        <w:rPr>
          <w:rFonts w:cs="Arial"/>
        </w:rPr>
        <w:t>utförar</w:t>
      </w:r>
      <w:r w:rsidRPr="00B1797D">
        <w:rPr>
          <w:rFonts w:cs="Arial"/>
        </w:rPr>
        <w:t>en</w:t>
      </w:r>
      <w:r w:rsidRPr="00F624E0">
        <w:rPr>
          <w:rFonts w:cs="Arial"/>
        </w:rPr>
        <w:t xml:space="preserve"> har </w:t>
      </w:r>
      <w:r w:rsidR="00FB1249">
        <w:rPr>
          <w:rFonts w:cs="Arial"/>
        </w:rPr>
        <w:t>orsakat</w:t>
      </w:r>
      <w:r w:rsidR="00FB1249" w:rsidRPr="00F624E0">
        <w:rPr>
          <w:rFonts w:cs="Arial"/>
        </w:rPr>
        <w:t xml:space="preserve"> </w:t>
      </w:r>
      <w:r w:rsidR="00923D60">
        <w:rPr>
          <w:rFonts w:cs="Arial"/>
        </w:rPr>
        <w:t>SKI</w:t>
      </w:r>
      <w:r w:rsidR="001E37CB" w:rsidRPr="00F624E0">
        <w:rPr>
          <w:rFonts w:cs="Arial"/>
        </w:rPr>
        <w:t>.</w:t>
      </w:r>
    </w:p>
    <w:bookmarkEnd w:id="54"/>
    <w:p w14:paraId="13644E7D" w14:textId="77777777" w:rsidR="00C550D5" w:rsidRDefault="00162BB7" w:rsidP="00770588">
      <w:pPr>
        <w:pStyle w:val="111Rubrik31"/>
        <w:numPr>
          <w:ilvl w:val="2"/>
          <w:numId w:val="4"/>
        </w:numPr>
        <w:spacing w:after="480"/>
        <w:ind w:left="992" w:hanging="992"/>
        <w:rPr>
          <w:rFonts w:cs="Arial"/>
        </w:rPr>
      </w:pPr>
      <w:r w:rsidRPr="00F624E0">
        <w:rPr>
          <w:rFonts w:cs="Arial"/>
        </w:rPr>
        <w:t xml:space="preserve">Talan om ersättning </w:t>
      </w:r>
      <w:r w:rsidRPr="00C7542A">
        <w:rPr>
          <w:rFonts w:cs="Arial"/>
        </w:rPr>
        <w:t>ska väckas senast ett år efter det att ramavtalet har slutat att gälla. Om uppsåt eller grov vårdslöshet föreligger ska istället talan väckas inom tio år från det att ramavtalet har slutat gälla.</w:t>
      </w:r>
    </w:p>
    <w:p w14:paraId="0A23BFB8" w14:textId="0EAD6AE4" w:rsidR="00AE2D4A" w:rsidRDefault="006455E6" w:rsidP="00770588">
      <w:pPr>
        <w:pStyle w:val="1Rubrik1"/>
        <w:ind w:left="992" w:hanging="992"/>
      </w:pPr>
      <w:bookmarkStart w:id="55" w:name="_Toc1485347"/>
      <w:proofErr w:type="spellStart"/>
      <w:r>
        <w:t>Förtida</w:t>
      </w:r>
      <w:proofErr w:type="spellEnd"/>
      <w:r>
        <w:t xml:space="preserve"> uppsägning </w:t>
      </w:r>
      <w:r w:rsidR="005059D4">
        <w:t>av placeringsavtal</w:t>
      </w:r>
      <w:bookmarkEnd w:id="55"/>
    </w:p>
    <w:p w14:paraId="187EB310" w14:textId="77777777" w:rsidR="00AE2D4A" w:rsidRDefault="00AE2D4A" w:rsidP="00770588">
      <w:pPr>
        <w:pStyle w:val="11Rubrik2"/>
        <w:ind w:left="992" w:hanging="992"/>
        <w:rPr>
          <w:b/>
        </w:rPr>
      </w:pPr>
      <w:proofErr w:type="spellStart"/>
      <w:r w:rsidRPr="00DC5271">
        <w:rPr>
          <w:b/>
        </w:rPr>
        <w:t>Förtida</w:t>
      </w:r>
      <w:proofErr w:type="spellEnd"/>
      <w:r w:rsidRPr="00DC5271">
        <w:rPr>
          <w:b/>
        </w:rPr>
        <w:t xml:space="preserve"> uppsägning </w:t>
      </w:r>
      <w:r w:rsidR="005059D4">
        <w:rPr>
          <w:b/>
        </w:rPr>
        <w:t xml:space="preserve">och hävning </w:t>
      </w:r>
      <w:r w:rsidRPr="00DC5271">
        <w:rPr>
          <w:b/>
        </w:rPr>
        <w:t>av placeringsavtal</w:t>
      </w:r>
    </w:p>
    <w:p w14:paraId="4FA82FA6" w14:textId="39DC6144" w:rsidR="00AE2D4A" w:rsidRPr="00AC4A1B" w:rsidRDefault="005250AA" w:rsidP="009E5579">
      <w:pPr>
        <w:pStyle w:val="111Rubrik31"/>
        <w:numPr>
          <w:ilvl w:val="2"/>
          <w:numId w:val="4"/>
        </w:numPr>
        <w:spacing w:after="120"/>
        <w:ind w:left="992" w:hanging="992"/>
      </w:pPr>
      <w:r w:rsidRPr="00AC4A1B">
        <w:rPr>
          <w:rFonts w:cs="Arial"/>
        </w:rPr>
        <w:t>Uppdragsgivare eller utförare får</w:t>
      </w:r>
      <w:r w:rsidR="00AE2D4A" w:rsidRPr="00AC4A1B">
        <w:rPr>
          <w:rFonts w:cs="Arial"/>
        </w:rPr>
        <w:t xml:space="preserve"> säga upp placeringsavtal för att det ska upphöra i förtid. </w:t>
      </w:r>
      <w:r w:rsidR="00F2104F" w:rsidRPr="00AC4A1B">
        <w:rPr>
          <w:rFonts w:cs="Arial"/>
        </w:rPr>
        <w:t>P</w:t>
      </w:r>
      <w:r w:rsidR="00AE2D4A" w:rsidRPr="00AC4A1B">
        <w:rPr>
          <w:rFonts w:cs="Arial"/>
        </w:rPr>
        <w:t>laceringsavtal</w:t>
      </w:r>
      <w:r w:rsidR="00F2104F" w:rsidRPr="00AC4A1B">
        <w:rPr>
          <w:rFonts w:cs="Arial"/>
        </w:rPr>
        <w:t xml:space="preserve"> upphör</w:t>
      </w:r>
      <w:r w:rsidR="00AE2D4A" w:rsidRPr="00AC4A1B">
        <w:rPr>
          <w:rFonts w:cs="Arial"/>
        </w:rPr>
        <w:t xml:space="preserve"> att gälla </w:t>
      </w:r>
      <w:r w:rsidR="008A1002" w:rsidRPr="00AC4A1B">
        <w:rPr>
          <w:rFonts w:cs="Arial"/>
        </w:rPr>
        <w:t xml:space="preserve">enligt överenskommelse eller </w:t>
      </w:r>
      <w:r w:rsidR="00AE2D4A" w:rsidRPr="00AC4A1B">
        <w:rPr>
          <w:rFonts w:cs="Arial"/>
        </w:rPr>
        <w:t xml:space="preserve">senast 14 dagar efter uppsägning. </w:t>
      </w:r>
      <w:r w:rsidR="005059D4" w:rsidRPr="00AC4A1B">
        <w:t xml:space="preserve">En </w:t>
      </w:r>
      <w:proofErr w:type="spellStart"/>
      <w:r w:rsidR="005059D4" w:rsidRPr="00AC4A1B">
        <w:t>förtida</w:t>
      </w:r>
      <w:proofErr w:type="spellEnd"/>
      <w:r w:rsidR="005059D4" w:rsidRPr="00AC4A1B">
        <w:t xml:space="preserve"> uppsägning ska alltid vara skriftlig och daterad av uppsägande part. Uppsägning</w:t>
      </w:r>
      <w:r w:rsidRPr="00AC4A1B">
        <w:t>en</w:t>
      </w:r>
      <w:r w:rsidR="005059D4" w:rsidRPr="00AC4A1B">
        <w:t xml:space="preserve"> är fullgjord när den</w:t>
      </w:r>
      <w:r w:rsidR="001A17BE" w:rsidRPr="00AC4A1B">
        <w:t xml:space="preserve"> är</w:t>
      </w:r>
      <w:r w:rsidR="005059D4" w:rsidRPr="00AC4A1B">
        <w:t xml:space="preserve"> avsänd från respektive part.</w:t>
      </w:r>
    </w:p>
    <w:p w14:paraId="3AA0FEC2" w14:textId="009EF394" w:rsidR="00062690" w:rsidRPr="00F624E0" w:rsidRDefault="00062690" w:rsidP="00770588">
      <w:pPr>
        <w:pStyle w:val="1Rubrik1"/>
        <w:ind w:left="992" w:hanging="992"/>
      </w:pPr>
      <w:bookmarkStart w:id="56" w:name="_Toc492999449"/>
      <w:bookmarkStart w:id="57" w:name="_Toc1485348"/>
      <w:bookmarkEnd w:id="56"/>
      <w:r w:rsidRPr="00F624E0">
        <w:t xml:space="preserve">Särskilt föreskrivna grunder för </w:t>
      </w:r>
      <w:proofErr w:type="spellStart"/>
      <w:r w:rsidRPr="00F624E0">
        <w:t>förtida</w:t>
      </w:r>
      <w:proofErr w:type="spellEnd"/>
      <w:r w:rsidRPr="00F624E0">
        <w:t xml:space="preserve"> uppsägning</w:t>
      </w:r>
      <w:bookmarkEnd w:id="57"/>
    </w:p>
    <w:p w14:paraId="4D5A3DB4" w14:textId="5D99F60F" w:rsidR="00062690" w:rsidRPr="00F624E0" w:rsidRDefault="00062690" w:rsidP="00770588">
      <w:pPr>
        <w:pStyle w:val="11Rubrik2"/>
        <w:ind w:left="992" w:hanging="992"/>
      </w:pPr>
      <w:r w:rsidRPr="00F624E0">
        <w:lastRenderedPageBreak/>
        <w:t xml:space="preserve">SKI </w:t>
      </w:r>
      <w:r w:rsidR="004D0DC5">
        <w:t>eller</w:t>
      </w:r>
      <w:r w:rsidR="004D0DC5" w:rsidRPr="00F624E0">
        <w:t xml:space="preserve"> </w:t>
      </w:r>
      <w:r w:rsidR="00365FBF">
        <w:t>uppdragsgivaren</w:t>
      </w:r>
      <w:r w:rsidRPr="00F624E0">
        <w:t xml:space="preserve"> får med omedelbar verkan säga upp </w:t>
      </w:r>
      <w:r w:rsidR="008B29B9">
        <w:t>ramavtal respektive placeringsavtal</w:t>
      </w:r>
      <w:r w:rsidR="008B29B9" w:rsidRPr="00F624E0">
        <w:t xml:space="preserve"> </w:t>
      </w:r>
      <w:r w:rsidRPr="00F624E0">
        <w:t>om</w:t>
      </w:r>
    </w:p>
    <w:p w14:paraId="19FE0B71" w14:textId="77777777" w:rsidR="00DA3F96" w:rsidRPr="00F624E0" w:rsidRDefault="00062690" w:rsidP="00770588">
      <w:pPr>
        <w:pStyle w:val="Liststycke"/>
        <w:keepNext/>
        <w:keepLines/>
        <w:numPr>
          <w:ilvl w:val="0"/>
          <w:numId w:val="6"/>
        </w:numPr>
        <w:spacing w:before="120" w:line="360" w:lineRule="auto"/>
        <w:ind w:left="1434" w:hanging="357"/>
        <w:rPr>
          <w:rFonts w:cs="Arial"/>
        </w:rPr>
      </w:pPr>
      <w:bookmarkStart w:id="58" w:name="_Ref473809651"/>
      <w:r w:rsidRPr="00F624E0">
        <w:rPr>
          <w:rFonts w:cs="Arial"/>
        </w:rPr>
        <w:t xml:space="preserve">det framgår </w:t>
      </w:r>
      <w:r w:rsidR="008C22A6" w:rsidRPr="00F624E0">
        <w:rPr>
          <w:rFonts w:cs="Arial"/>
        </w:rPr>
        <w:t xml:space="preserve">av </w:t>
      </w:r>
      <w:r w:rsidR="008C22A6">
        <w:rPr>
          <w:rFonts w:cs="Arial"/>
        </w:rPr>
        <w:t xml:space="preserve">en </w:t>
      </w:r>
      <w:r w:rsidR="008C22A6" w:rsidRPr="00F624E0">
        <w:rPr>
          <w:rFonts w:cs="Arial"/>
        </w:rPr>
        <w:t xml:space="preserve">domstols lagakraftvunna dom eller beslut </w:t>
      </w:r>
      <w:r w:rsidRPr="00F624E0">
        <w:rPr>
          <w:rFonts w:cs="Arial"/>
        </w:rPr>
        <w:t xml:space="preserve">att </w:t>
      </w:r>
      <w:r w:rsidR="00B05642">
        <w:rPr>
          <w:rFonts w:cs="Arial"/>
        </w:rPr>
        <w:t>ramavtalet</w:t>
      </w:r>
      <w:r w:rsidRPr="00F624E0">
        <w:rPr>
          <w:rFonts w:cs="Arial"/>
        </w:rPr>
        <w:t xml:space="preserve"> eller </w:t>
      </w:r>
      <w:r w:rsidR="00AC793E">
        <w:rPr>
          <w:rFonts w:cs="Arial"/>
        </w:rPr>
        <w:t>placeringsavtal</w:t>
      </w:r>
      <w:r w:rsidRPr="00F624E0">
        <w:rPr>
          <w:rFonts w:cs="Arial"/>
        </w:rPr>
        <w:t xml:space="preserve"> har</w:t>
      </w:r>
      <w:r w:rsidR="00336D4C">
        <w:rPr>
          <w:rFonts w:cs="Arial"/>
        </w:rPr>
        <w:t xml:space="preserve"> tilldelats</w:t>
      </w:r>
      <w:r w:rsidRPr="00F624E0">
        <w:rPr>
          <w:rFonts w:cs="Arial"/>
        </w:rPr>
        <w:t xml:space="preserve"> i strid med upphandlingslagstiftningens bestämmelser om tillåtna ändringar av ramavtal </w:t>
      </w:r>
      <w:r w:rsidR="003C27C6">
        <w:rPr>
          <w:rFonts w:cs="Arial"/>
        </w:rPr>
        <w:t xml:space="preserve">eller </w:t>
      </w:r>
      <w:bookmarkEnd w:id="58"/>
      <w:r w:rsidR="00AC793E">
        <w:rPr>
          <w:rFonts w:cs="Arial"/>
        </w:rPr>
        <w:t>placeringsavtal</w:t>
      </w:r>
      <w:r w:rsidR="002C568E">
        <w:rPr>
          <w:rFonts w:cs="Arial"/>
        </w:rPr>
        <w:t>;</w:t>
      </w:r>
    </w:p>
    <w:p w14:paraId="4209BADA" w14:textId="77777777" w:rsidR="00062690" w:rsidRPr="00F624E0" w:rsidRDefault="00365FBF" w:rsidP="00770588">
      <w:pPr>
        <w:pStyle w:val="Liststycke"/>
        <w:keepNext/>
        <w:keepLines/>
        <w:numPr>
          <w:ilvl w:val="0"/>
          <w:numId w:val="6"/>
        </w:numPr>
        <w:spacing w:before="120" w:line="360" w:lineRule="auto"/>
        <w:ind w:left="1434" w:hanging="357"/>
        <w:rPr>
          <w:rFonts w:cs="Arial"/>
        </w:rPr>
      </w:pPr>
      <w:r>
        <w:rPr>
          <w:rFonts w:cs="Arial"/>
        </w:rPr>
        <w:t>utförar</w:t>
      </w:r>
      <w:r w:rsidR="00062690" w:rsidRPr="00F624E0">
        <w:rPr>
          <w:rFonts w:cs="Arial"/>
        </w:rPr>
        <w:t>en borde ha uteslutits från upphandlingen enligt obligatoriska uteslutningsgrunder</w:t>
      </w:r>
      <w:r w:rsidR="00E57244" w:rsidRPr="00E57244">
        <w:rPr>
          <w:rFonts w:cs="Arial"/>
        </w:rPr>
        <w:t xml:space="preserve"> </w:t>
      </w:r>
      <w:r w:rsidR="00E57244" w:rsidRPr="00F624E0">
        <w:rPr>
          <w:rFonts w:cs="Arial"/>
        </w:rPr>
        <w:t xml:space="preserve">när ramavtalet respektive </w:t>
      </w:r>
      <w:r w:rsidR="00AC793E">
        <w:rPr>
          <w:rFonts w:cs="Arial"/>
        </w:rPr>
        <w:t>placeringsavtal</w:t>
      </w:r>
      <w:r w:rsidR="00812947">
        <w:rPr>
          <w:rFonts w:cs="Arial"/>
        </w:rPr>
        <w:t>et</w:t>
      </w:r>
      <w:r w:rsidR="00E57244" w:rsidRPr="00F624E0">
        <w:rPr>
          <w:rFonts w:cs="Arial"/>
        </w:rPr>
        <w:t xml:space="preserve"> ingicks</w:t>
      </w:r>
      <w:r w:rsidR="00062690" w:rsidRPr="00F624E0">
        <w:rPr>
          <w:rFonts w:cs="Arial"/>
        </w:rPr>
        <w:t>; eller</w:t>
      </w:r>
    </w:p>
    <w:p w14:paraId="0A521E02" w14:textId="77777777" w:rsidR="00062690" w:rsidRPr="00F624E0" w:rsidRDefault="00062690" w:rsidP="00770588">
      <w:pPr>
        <w:pStyle w:val="Liststycke"/>
        <w:keepNext/>
        <w:keepLines/>
        <w:numPr>
          <w:ilvl w:val="0"/>
          <w:numId w:val="6"/>
        </w:numPr>
        <w:spacing w:before="120" w:line="360" w:lineRule="auto"/>
        <w:ind w:left="1434" w:hanging="357"/>
        <w:rPr>
          <w:rFonts w:cs="Arial"/>
        </w:rPr>
      </w:pPr>
      <w:r w:rsidRPr="00F624E0">
        <w:rPr>
          <w:rFonts w:cs="Arial"/>
        </w:rPr>
        <w:t xml:space="preserve">EU-domstolen i ett avgörande konstaterar att ingående av ramavtalet respektive </w:t>
      </w:r>
      <w:r w:rsidR="00AC793E">
        <w:rPr>
          <w:rFonts w:cs="Arial"/>
        </w:rPr>
        <w:t>placeringsavtal</w:t>
      </w:r>
      <w:r w:rsidRPr="00F624E0">
        <w:rPr>
          <w:rFonts w:cs="Arial"/>
        </w:rPr>
        <w:t xml:space="preserve"> innebär ett allvarligt åsidosättande av EU-rätten. </w:t>
      </w:r>
    </w:p>
    <w:p w14:paraId="0B55D9EB" w14:textId="76817ABB" w:rsidR="004D0DC5" w:rsidRPr="004D0DC5" w:rsidRDefault="00062690" w:rsidP="00770588">
      <w:pPr>
        <w:pStyle w:val="111Rubrik31"/>
        <w:numPr>
          <w:ilvl w:val="0"/>
          <w:numId w:val="0"/>
        </w:numPr>
        <w:spacing w:after="480"/>
        <w:ind w:left="992"/>
      </w:pPr>
      <w:r w:rsidRPr="00F624E0">
        <w:t>Vid uppsägning enligt denna punkt bortfaller parternas framtida skyldigheter.</w:t>
      </w:r>
      <w:r w:rsidR="004D0DC5" w:rsidRPr="004D0DC5">
        <w:rPr>
          <w:rFonts w:ascii="Arial" w:eastAsia="Arial" w:hAnsi="Arial" w:cs="Arial"/>
          <w:spacing w:val="-1"/>
          <w:sz w:val="20"/>
          <w:szCs w:val="20"/>
        </w:rPr>
        <w:t xml:space="preserve"> </w:t>
      </w:r>
      <w:r w:rsidR="004D0DC5" w:rsidRPr="004D0DC5">
        <w:t>Placeringsavtal upphör att gälla vid placeringstidens slut utan uppsägning.</w:t>
      </w:r>
    </w:p>
    <w:p w14:paraId="7795BFC5" w14:textId="77777777" w:rsidR="0013783F" w:rsidRPr="00F624E0" w:rsidRDefault="006313CF" w:rsidP="00770588">
      <w:pPr>
        <w:pStyle w:val="1Rubrik1"/>
        <w:ind w:left="992" w:hanging="992"/>
      </w:pPr>
      <w:bookmarkStart w:id="59" w:name="_Toc492999451"/>
      <w:bookmarkStart w:id="60" w:name="_Toc1485349"/>
      <w:bookmarkEnd w:id="59"/>
      <w:r w:rsidRPr="00F624E0">
        <w:t>A</w:t>
      </w:r>
      <w:r w:rsidR="0013783F" w:rsidRPr="00F624E0">
        <w:t>nsvar</w:t>
      </w:r>
      <w:r w:rsidR="00B54E62">
        <w:t xml:space="preserve"> och ansvar</w:t>
      </w:r>
      <w:r w:rsidR="0013783F" w:rsidRPr="00F624E0">
        <w:t>sbegränsning</w:t>
      </w:r>
      <w:r w:rsidRPr="00F624E0">
        <w:t>ar</w:t>
      </w:r>
      <w:bookmarkEnd w:id="60"/>
    </w:p>
    <w:p w14:paraId="46EAD9A2" w14:textId="77777777" w:rsidR="0013783F" w:rsidRDefault="00371E74" w:rsidP="00770588">
      <w:pPr>
        <w:pStyle w:val="11Rubrik2"/>
        <w:ind w:left="992" w:hanging="992"/>
      </w:pPr>
      <w:bookmarkStart w:id="61" w:name="_Toc462217446"/>
      <w:bookmarkStart w:id="62" w:name="_Ref462217694"/>
      <w:r>
        <w:t>P</w:t>
      </w:r>
      <w:r w:rsidR="0013783F" w:rsidRPr="00F624E0">
        <w:t>art</w:t>
      </w:r>
      <w:r>
        <w:t>erna</w:t>
      </w:r>
      <w:r w:rsidR="0013783F" w:rsidRPr="00F624E0">
        <w:t xml:space="preserve"> i ramavtalet och </w:t>
      </w:r>
      <w:r w:rsidR="007D5ED4">
        <w:t xml:space="preserve">i </w:t>
      </w:r>
      <w:r w:rsidR="00AC793E">
        <w:t>placeringsavtal</w:t>
      </w:r>
      <w:r w:rsidR="0013783F" w:rsidRPr="00F624E0">
        <w:t xml:space="preserve"> </w:t>
      </w:r>
      <w:r w:rsidR="007D5ED4">
        <w:t xml:space="preserve">har ingen </w:t>
      </w:r>
      <w:r w:rsidR="0013783F" w:rsidRPr="00F624E0">
        <w:t xml:space="preserve">skyldighet att betala vite eller skadestånd till följd av </w:t>
      </w:r>
      <w:r w:rsidR="00632234">
        <w:t xml:space="preserve">ett </w:t>
      </w:r>
      <w:r w:rsidR="0013783F" w:rsidRPr="00F624E0">
        <w:t xml:space="preserve">avtalsbrott om avtalsbrottet beror på ett hinder </w:t>
      </w:r>
      <w:r w:rsidR="001F1748">
        <w:t xml:space="preserve">som ligger </w:t>
      </w:r>
      <w:r w:rsidR="0013783F" w:rsidRPr="00F624E0">
        <w:t>utanför partens kontroll</w:t>
      </w:r>
      <w:r w:rsidR="00A563F1">
        <w:t>. Detta gäller hinder som parten</w:t>
      </w:r>
      <w:r w:rsidR="0013783F" w:rsidRPr="00F624E0">
        <w:t xml:space="preserve"> inte skäligen kunde ha </w:t>
      </w:r>
      <w:r w:rsidR="00B54E62">
        <w:t xml:space="preserve">förväntas </w:t>
      </w:r>
      <w:r w:rsidR="0013783F" w:rsidRPr="00F624E0">
        <w:t xml:space="preserve">räkna med vid ingående av ramavtalet eller </w:t>
      </w:r>
      <w:r w:rsidR="00AC793E">
        <w:t>placeringsavtal</w:t>
      </w:r>
      <w:r w:rsidR="0013783F" w:rsidRPr="00F624E0">
        <w:t>et och vars följder den inte heller kunde ha undvikit eller övervunnit.</w:t>
      </w:r>
      <w:bookmarkEnd w:id="61"/>
      <w:bookmarkEnd w:id="62"/>
    </w:p>
    <w:p w14:paraId="3AABF970" w14:textId="56F1EF5D" w:rsidR="00AF6E52" w:rsidRDefault="00AF6E52" w:rsidP="00AF6E52">
      <w:pPr>
        <w:pStyle w:val="11Rubrik2"/>
        <w:ind w:left="992" w:hanging="992"/>
      </w:pPr>
      <w:r>
        <w:t>Utföraren ansvarar för samtliga skador som utföraren, eller annan för vilken utföraren ansvarar, orsakar genom fel eller försummelse.</w:t>
      </w:r>
    </w:p>
    <w:p w14:paraId="728D1281" w14:textId="55F2DC33" w:rsidR="00AF6E52" w:rsidRDefault="00AF6E52" w:rsidP="00AF6E52">
      <w:pPr>
        <w:pStyle w:val="11Rubrik2"/>
        <w:ind w:left="992" w:hanging="992"/>
      </w:pPr>
      <w:r>
        <w:t>Om utföraren enligt lag eller rättspraxis har strikt ansvar för en skada, så ansvarar utföraren för skadan oavsett ansvarsbegränsningen ovan.</w:t>
      </w:r>
    </w:p>
    <w:p w14:paraId="290BD062" w14:textId="63FBE948" w:rsidR="00CB1817" w:rsidRDefault="00AF6E52" w:rsidP="00AF6E52">
      <w:pPr>
        <w:pStyle w:val="11Rubrik2"/>
        <w:ind w:left="992" w:hanging="992"/>
      </w:pPr>
      <w:r w:rsidRPr="00AF6E52">
        <w:t xml:space="preserve">Parternas ansvar inom ramavtalet respektive enskilda placeringsavtal begränsas enligt följande. För en person- eller sakskada uppgår ansvaret till maximalt </w:t>
      </w:r>
      <w:r w:rsidR="00F31813">
        <w:t>10</w:t>
      </w:r>
      <w:r w:rsidRPr="00AF6E52">
        <w:t xml:space="preserve"> MSEK per skadetillfälle och </w:t>
      </w:r>
      <w:r w:rsidR="00F31813">
        <w:t>20</w:t>
      </w:r>
      <w:r w:rsidRPr="00AF6E52">
        <w:t xml:space="preserve"> MSEK per år. Utförarens ansvar för en ren förmögenhetsskada begränsas till </w:t>
      </w:r>
      <w:r w:rsidR="00F31813">
        <w:t>2</w:t>
      </w:r>
      <w:r w:rsidRPr="00AF6E52">
        <w:t xml:space="preserve"> MS</w:t>
      </w:r>
      <w:r>
        <w:t xml:space="preserve">EK per skadetillfälle och år. </w:t>
      </w:r>
    </w:p>
    <w:p w14:paraId="4545FA45" w14:textId="2CC87AED" w:rsidR="00D958FB" w:rsidRPr="006751D2" w:rsidRDefault="00D958FB" w:rsidP="00AF6E52">
      <w:pPr>
        <w:pStyle w:val="11Rubrik2"/>
        <w:ind w:left="992" w:hanging="992"/>
      </w:pPr>
      <w:r>
        <w:t>Utförar</w:t>
      </w:r>
      <w:r w:rsidRPr="00F624E0">
        <w:t xml:space="preserve">ens ansvar för </w:t>
      </w:r>
      <w:r>
        <w:t xml:space="preserve">en </w:t>
      </w:r>
      <w:r w:rsidRPr="00F624E0">
        <w:t xml:space="preserve">ideell skada eller </w:t>
      </w:r>
      <w:r>
        <w:t xml:space="preserve">en </w:t>
      </w:r>
      <w:r w:rsidRPr="00F624E0">
        <w:t xml:space="preserve">ren förmögenhetsskada enligt personuppgiftslagen (1998:204), annan svensk </w:t>
      </w:r>
      <w:r w:rsidRPr="006751D2">
        <w:t xml:space="preserve">lag med följdförfattningar inom dataregister- och dataskyddsområdet eller EU-lagstiftning, begränsas till </w:t>
      </w:r>
      <w:r w:rsidR="00F31813" w:rsidRPr="006751D2">
        <w:t>2</w:t>
      </w:r>
      <w:r w:rsidRPr="006751D2">
        <w:t xml:space="preserve"> M</w:t>
      </w:r>
      <w:r w:rsidR="001F5255" w:rsidRPr="006751D2">
        <w:t>SEK</w:t>
      </w:r>
      <w:r w:rsidRPr="006751D2">
        <w:t xml:space="preserve"> per skadetillfälle och år.</w:t>
      </w:r>
    </w:p>
    <w:p w14:paraId="289F0B86" w14:textId="77777777" w:rsidR="00AF11B4" w:rsidRDefault="00AF6E52" w:rsidP="00FE4731">
      <w:pPr>
        <w:pStyle w:val="11Rubrik2"/>
        <w:spacing w:after="360"/>
        <w:ind w:left="992" w:hanging="992"/>
      </w:pPr>
      <w:r>
        <w:lastRenderedPageBreak/>
        <w:t xml:space="preserve">Begränsningarna i detta avsnitt gäller inte om någon av parterna </w:t>
      </w:r>
      <w:r w:rsidR="00CB1817" w:rsidRPr="00CB1817">
        <w:t>har orsakat skadan genom grov vårdslöshet eller uppsåt.</w:t>
      </w:r>
      <w:r w:rsidR="00CB1817">
        <w:t xml:space="preserve"> </w:t>
      </w:r>
    </w:p>
    <w:p w14:paraId="7889E114" w14:textId="77777777" w:rsidR="00062690" w:rsidRPr="00F624E0" w:rsidRDefault="00062690" w:rsidP="00770588">
      <w:pPr>
        <w:pStyle w:val="1Rubrik1"/>
        <w:ind w:left="992" w:hanging="992"/>
      </w:pPr>
      <w:bookmarkStart w:id="63" w:name="_Toc1485350"/>
      <w:r w:rsidRPr="00F624E0">
        <w:t>Ansvar för underleverantörer</w:t>
      </w:r>
      <w:bookmarkEnd w:id="63"/>
    </w:p>
    <w:p w14:paraId="5C8CAE74" w14:textId="77777777" w:rsidR="00062690" w:rsidRPr="00F624E0" w:rsidRDefault="00365FBF" w:rsidP="00770588">
      <w:pPr>
        <w:pStyle w:val="11Rubrik2"/>
        <w:ind w:left="992" w:hanging="992"/>
      </w:pPr>
      <w:r>
        <w:t>Utförar</w:t>
      </w:r>
      <w:r w:rsidR="00062690" w:rsidRPr="00F624E0">
        <w:t xml:space="preserve">en ansvarar för åtgärder, arbeten och leveranser från underleverantörer </w:t>
      </w:r>
      <w:r w:rsidR="00F517BD">
        <w:t>på samma sätt som</w:t>
      </w:r>
      <w:r w:rsidR="00F517BD" w:rsidRPr="00F624E0">
        <w:t xml:space="preserve"> </w:t>
      </w:r>
      <w:r w:rsidR="00062690" w:rsidRPr="00F624E0">
        <w:t xml:space="preserve">för </w:t>
      </w:r>
      <w:r w:rsidR="00763857">
        <w:t xml:space="preserve">sitt </w:t>
      </w:r>
      <w:r w:rsidR="00062690" w:rsidRPr="00F624E0">
        <w:t>eget arbete.</w:t>
      </w:r>
    </w:p>
    <w:p w14:paraId="1C0D9174" w14:textId="604E5D9B" w:rsidR="00062690" w:rsidRPr="00F624E0" w:rsidRDefault="00C264F6" w:rsidP="00770588">
      <w:pPr>
        <w:pStyle w:val="11Rubrik2"/>
        <w:ind w:left="992" w:hanging="992"/>
      </w:pPr>
      <w:r>
        <w:t>Ett t</w:t>
      </w:r>
      <w:r w:rsidR="00062690" w:rsidRPr="00F624E0">
        <w:t xml:space="preserve">illägg eller </w:t>
      </w:r>
      <w:r>
        <w:t xml:space="preserve">ett </w:t>
      </w:r>
      <w:r w:rsidR="00062690" w:rsidRPr="00F624E0">
        <w:t xml:space="preserve">byte av </w:t>
      </w:r>
      <w:r>
        <w:t xml:space="preserve">en </w:t>
      </w:r>
      <w:r w:rsidR="00062690" w:rsidRPr="00F624E0">
        <w:t xml:space="preserve">underleverantör i ramavtalet får endast ske efter </w:t>
      </w:r>
      <w:r>
        <w:t xml:space="preserve">att </w:t>
      </w:r>
      <w:r w:rsidR="00062690" w:rsidRPr="00F624E0">
        <w:t>SKI</w:t>
      </w:r>
      <w:r>
        <w:t xml:space="preserve"> </w:t>
      </w:r>
      <w:r w:rsidR="00AF11B4">
        <w:t xml:space="preserve"> </w:t>
      </w:r>
      <w:r>
        <w:t xml:space="preserve">har godkänt detta </w:t>
      </w:r>
      <w:r w:rsidR="00062690" w:rsidRPr="00F624E0">
        <w:t>skriftlig</w:t>
      </w:r>
      <w:r>
        <w:t>en</w:t>
      </w:r>
      <w:r w:rsidR="00062690" w:rsidRPr="00F624E0">
        <w:t xml:space="preserve">. </w:t>
      </w:r>
      <w:r>
        <w:t>Ett t</w:t>
      </w:r>
      <w:r w:rsidR="00062690" w:rsidRPr="00F624E0">
        <w:t xml:space="preserve">illägg eller </w:t>
      </w:r>
      <w:r>
        <w:t xml:space="preserve">ett </w:t>
      </w:r>
      <w:r w:rsidR="00062690" w:rsidRPr="00F624E0">
        <w:t xml:space="preserve">byte av </w:t>
      </w:r>
      <w:r>
        <w:t xml:space="preserve">en </w:t>
      </w:r>
      <w:r w:rsidR="00062690" w:rsidRPr="00F624E0">
        <w:t xml:space="preserve">underleverantör </w:t>
      </w:r>
      <w:r w:rsidR="00AF11B4">
        <w:t>i</w:t>
      </w:r>
      <w:r w:rsidR="00062690" w:rsidRPr="00F624E0">
        <w:t xml:space="preserve"> ett enskilt </w:t>
      </w:r>
      <w:r w:rsidR="00AC793E">
        <w:t>placeringsavtal</w:t>
      </w:r>
      <w:r w:rsidR="00062690" w:rsidRPr="00F624E0">
        <w:t xml:space="preserve"> får endast ske efter </w:t>
      </w:r>
      <w:r w:rsidR="00365FBF">
        <w:t>uppdragsgivarens</w:t>
      </w:r>
      <w:r w:rsidR="00062690" w:rsidRPr="00F624E0">
        <w:t xml:space="preserve"> skriftliga godkännande.</w:t>
      </w:r>
    </w:p>
    <w:p w14:paraId="4F91C58A" w14:textId="077DC236" w:rsidR="00062690" w:rsidRPr="00F624E0" w:rsidRDefault="007871B3" w:rsidP="00770588">
      <w:pPr>
        <w:pStyle w:val="11Rubrik2"/>
        <w:ind w:left="992" w:hanging="992"/>
      </w:pPr>
      <w:r>
        <w:t>Om</w:t>
      </w:r>
      <w:r w:rsidRPr="00F624E0">
        <w:t xml:space="preserve"> </w:t>
      </w:r>
      <w:r w:rsidR="00365FBF">
        <w:t>utförar</w:t>
      </w:r>
      <w:r w:rsidR="002C32C6">
        <w:t>en</w:t>
      </w:r>
      <w:r w:rsidR="00C264F6">
        <w:t xml:space="preserve"> </w:t>
      </w:r>
      <w:r w:rsidR="00062690" w:rsidRPr="00F624E0">
        <w:t>byte</w:t>
      </w:r>
      <w:r w:rsidR="002C32C6">
        <w:t>r</w:t>
      </w:r>
      <w:r w:rsidR="00062690" w:rsidRPr="00F624E0">
        <w:t xml:space="preserve"> eller anlita</w:t>
      </w:r>
      <w:r w:rsidR="002C32C6">
        <w:t>r</w:t>
      </w:r>
      <w:r w:rsidR="00062690" w:rsidRPr="00F624E0">
        <w:t xml:space="preserve"> </w:t>
      </w:r>
      <w:r w:rsidR="002C32C6">
        <w:t xml:space="preserve">en </w:t>
      </w:r>
      <w:r w:rsidR="00062690" w:rsidRPr="00F624E0">
        <w:t xml:space="preserve">underleverantör utan </w:t>
      </w:r>
      <w:r w:rsidR="00357F15">
        <w:t xml:space="preserve">att </w:t>
      </w:r>
      <w:r w:rsidR="00062690" w:rsidRPr="00F624E0">
        <w:t>SKI</w:t>
      </w:r>
      <w:r w:rsidR="00357F15">
        <w:t xml:space="preserve"> har godkänt det </w:t>
      </w:r>
      <w:r w:rsidR="00062690" w:rsidRPr="00F624E0">
        <w:t xml:space="preserve">får SKI undanta </w:t>
      </w:r>
      <w:r w:rsidR="00365FBF">
        <w:t>utföraren</w:t>
      </w:r>
      <w:r w:rsidR="00365FBF" w:rsidRPr="00F624E0">
        <w:t xml:space="preserve"> </w:t>
      </w:r>
      <w:r w:rsidR="00062690" w:rsidRPr="00F624E0">
        <w:t xml:space="preserve">från rätten att </w:t>
      </w:r>
      <w:r w:rsidR="00C264F6">
        <w:t>få</w:t>
      </w:r>
      <w:r w:rsidR="00062690" w:rsidRPr="00F624E0">
        <w:t xml:space="preserve"> avropsförfrågningar till dess att </w:t>
      </w:r>
      <w:r w:rsidR="00313BDB">
        <w:t xml:space="preserve">en </w:t>
      </w:r>
      <w:r w:rsidR="00062690" w:rsidRPr="00F624E0">
        <w:t xml:space="preserve">ny underleverantör kan godkännas. Om bytet av underleverantör </w:t>
      </w:r>
      <w:r w:rsidR="00DA7F68">
        <w:t>skadar</w:t>
      </w:r>
      <w:r w:rsidR="00DA7F68" w:rsidRPr="00F624E0">
        <w:t xml:space="preserve"> </w:t>
      </w:r>
      <w:r w:rsidR="00AF11B4">
        <w:t>uppdragsgivaren</w:t>
      </w:r>
      <w:r w:rsidR="00DA7F68">
        <w:t xml:space="preserve"> </w:t>
      </w:r>
      <w:r w:rsidR="0074382E">
        <w:t xml:space="preserve">väsentligt </w:t>
      </w:r>
      <w:r w:rsidR="00062690" w:rsidRPr="00F624E0">
        <w:t>har SKI</w:t>
      </w:r>
      <w:r w:rsidR="00AF11B4">
        <w:t xml:space="preserve"> </w:t>
      </w:r>
      <w:r w:rsidR="00062690" w:rsidRPr="00F624E0">
        <w:t>rätt att häva ramavtalet</w:t>
      </w:r>
      <w:r w:rsidR="00DA7F68" w:rsidRPr="00DA7F68">
        <w:t xml:space="preserve"> </w:t>
      </w:r>
      <w:r w:rsidR="00DA7F68" w:rsidRPr="00F624E0">
        <w:t>med omedelbar verkan</w:t>
      </w:r>
      <w:r w:rsidR="00062690" w:rsidRPr="00F624E0">
        <w:t xml:space="preserve">. Om </w:t>
      </w:r>
      <w:r w:rsidR="00204879">
        <w:t xml:space="preserve">det finns en sådan </w:t>
      </w:r>
      <w:r w:rsidR="00062690" w:rsidRPr="00F624E0">
        <w:t>rätt att häva ramavtalet har SKI</w:t>
      </w:r>
      <w:r w:rsidR="00FE5E65">
        <w:t xml:space="preserve"> respektive uppdragsgivaren</w:t>
      </w:r>
      <w:r w:rsidR="00062690" w:rsidRPr="00F624E0">
        <w:t xml:space="preserve"> också rätt till ersättning för den skada som </w:t>
      </w:r>
      <w:r w:rsidR="00365FBF">
        <w:t>utförar</w:t>
      </w:r>
      <w:r w:rsidR="00062690" w:rsidRPr="00F624E0">
        <w:t xml:space="preserve">ens fel eller försummelse har </w:t>
      </w:r>
      <w:r w:rsidR="00B647D7">
        <w:t xml:space="preserve">orsakat </w:t>
      </w:r>
      <w:r w:rsidR="00AF11B4">
        <w:t xml:space="preserve">uppdragsgivaren respektive </w:t>
      </w:r>
      <w:r w:rsidR="00B647D7">
        <w:t>SKI</w:t>
      </w:r>
      <w:r w:rsidR="00062690" w:rsidRPr="00F624E0">
        <w:t>.</w:t>
      </w:r>
    </w:p>
    <w:p w14:paraId="26541407" w14:textId="4BE5EAF3" w:rsidR="00062690" w:rsidRPr="00F624E0" w:rsidRDefault="00365FBF" w:rsidP="00770588">
      <w:pPr>
        <w:pStyle w:val="11Rubrik2"/>
        <w:spacing w:after="360"/>
        <w:ind w:left="992" w:hanging="992"/>
      </w:pPr>
      <w:r>
        <w:t>Uppdragsgivaren</w:t>
      </w:r>
      <w:r w:rsidR="00062690" w:rsidRPr="00F624E0">
        <w:t xml:space="preserve"> har rätt att med omedelbar verkan häva ett </w:t>
      </w:r>
      <w:r w:rsidR="00AC793E">
        <w:t>placeringsavtal</w:t>
      </w:r>
      <w:r w:rsidR="00062690" w:rsidRPr="00F624E0">
        <w:t xml:space="preserve"> om</w:t>
      </w:r>
      <w:r w:rsidR="00126AF9">
        <w:t xml:space="preserve"> </w:t>
      </w:r>
      <w:r>
        <w:t>utförar</w:t>
      </w:r>
      <w:r w:rsidR="00126AF9">
        <w:t xml:space="preserve">en </w:t>
      </w:r>
      <w:r w:rsidR="00062690" w:rsidRPr="00F624E0">
        <w:t>byt</w:t>
      </w:r>
      <w:r w:rsidR="00126AF9">
        <w:t>t</w:t>
      </w:r>
      <w:r w:rsidR="00062690" w:rsidRPr="00F624E0">
        <w:t xml:space="preserve"> eller anlita</w:t>
      </w:r>
      <w:r w:rsidR="00126AF9">
        <w:t>t</w:t>
      </w:r>
      <w:r w:rsidR="00062690" w:rsidRPr="00F624E0">
        <w:t xml:space="preserve"> </w:t>
      </w:r>
      <w:r w:rsidR="00126AF9">
        <w:t>en</w:t>
      </w:r>
      <w:r w:rsidR="00126AF9" w:rsidRPr="00F624E0">
        <w:t xml:space="preserve"> </w:t>
      </w:r>
      <w:r w:rsidR="00062690" w:rsidRPr="00F624E0">
        <w:t xml:space="preserve">underleverantör under ett enskilt </w:t>
      </w:r>
      <w:r w:rsidR="00AC793E">
        <w:t>placeringsavtal</w:t>
      </w:r>
      <w:r w:rsidR="00062690" w:rsidRPr="00F624E0">
        <w:t xml:space="preserve"> utan </w:t>
      </w:r>
      <w:r>
        <w:t>uppdragsgivarens</w:t>
      </w:r>
      <w:r w:rsidR="00062690" w:rsidRPr="00F624E0">
        <w:t xml:space="preserve"> godkännande. </w:t>
      </w:r>
    </w:p>
    <w:p w14:paraId="029122AB" w14:textId="77777777" w:rsidR="00A81F96" w:rsidRPr="00F624E0" w:rsidRDefault="00365FBF" w:rsidP="00770588">
      <w:pPr>
        <w:pStyle w:val="1Rubrik1"/>
        <w:ind w:left="992" w:hanging="992"/>
      </w:pPr>
      <w:bookmarkStart w:id="64" w:name="_Toc1485351"/>
      <w:r>
        <w:t>Uppdragsgivarens</w:t>
      </w:r>
      <w:r w:rsidR="00A81F96" w:rsidRPr="00F624E0">
        <w:t xml:space="preserve"> åtaganden</w:t>
      </w:r>
      <w:bookmarkEnd w:id="64"/>
    </w:p>
    <w:p w14:paraId="14EBB099" w14:textId="77777777" w:rsidR="00A81F96" w:rsidRPr="00F624E0" w:rsidRDefault="00F14D5A" w:rsidP="00770588">
      <w:pPr>
        <w:pStyle w:val="11Rubrik2"/>
        <w:ind w:left="992" w:hanging="992"/>
        <w:rPr>
          <w:b/>
          <w:sz w:val="24"/>
        </w:rPr>
      </w:pPr>
      <w:r w:rsidRPr="00F624E0">
        <w:rPr>
          <w:b/>
          <w:sz w:val="24"/>
        </w:rPr>
        <w:t>B</w:t>
      </w:r>
      <w:r w:rsidR="00A81F96" w:rsidRPr="00F624E0">
        <w:rPr>
          <w:b/>
          <w:sz w:val="24"/>
        </w:rPr>
        <w:t>etalning</w:t>
      </w:r>
    </w:p>
    <w:p w14:paraId="30E29316" w14:textId="77777777" w:rsidR="00A81F96" w:rsidRPr="00F624E0" w:rsidRDefault="00365FBF" w:rsidP="00770588">
      <w:pPr>
        <w:pStyle w:val="111Rubrik31"/>
        <w:numPr>
          <w:ilvl w:val="2"/>
          <w:numId w:val="4"/>
        </w:numPr>
        <w:spacing w:after="480"/>
        <w:ind w:left="992" w:hanging="992"/>
        <w:rPr>
          <w:rFonts w:cs="Arial"/>
        </w:rPr>
      </w:pPr>
      <w:r>
        <w:rPr>
          <w:rFonts w:cs="Arial"/>
        </w:rPr>
        <w:t>Uppdragsgivaren</w:t>
      </w:r>
      <w:r w:rsidR="00A81F96" w:rsidRPr="00F624E0">
        <w:rPr>
          <w:rFonts w:cs="Arial"/>
        </w:rPr>
        <w:t xml:space="preserve"> ska betala </w:t>
      </w:r>
      <w:r>
        <w:rPr>
          <w:rFonts w:cs="Arial"/>
        </w:rPr>
        <w:t>utförar</w:t>
      </w:r>
      <w:r w:rsidR="00A81F96" w:rsidRPr="00F624E0">
        <w:rPr>
          <w:rFonts w:cs="Arial"/>
        </w:rPr>
        <w:t xml:space="preserve">en enligt villkoren i </w:t>
      </w:r>
      <w:r w:rsidR="00AC793E">
        <w:rPr>
          <w:rFonts w:cs="Arial"/>
        </w:rPr>
        <w:t>placeringsavtal</w:t>
      </w:r>
      <w:r w:rsidR="00A81F96" w:rsidRPr="00F624E0">
        <w:rPr>
          <w:rFonts w:cs="Arial"/>
        </w:rPr>
        <w:t xml:space="preserve"> och </w:t>
      </w:r>
      <w:r w:rsidR="00B05642">
        <w:rPr>
          <w:rFonts w:cs="Arial"/>
        </w:rPr>
        <w:t>ramavtalet</w:t>
      </w:r>
      <w:r w:rsidR="00A81F96" w:rsidRPr="00F624E0">
        <w:rPr>
          <w:rFonts w:cs="Arial"/>
        </w:rPr>
        <w:t>.</w:t>
      </w:r>
    </w:p>
    <w:p w14:paraId="7F3171A1" w14:textId="77777777" w:rsidR="00614984" w:rsidRPr="00F624E0" w:rsidRDefault="00614984" w:rsidP="00770588">
      <w:pPr>
        <w:pStyle w:val="1Rubrik1"/>
        <w:ind w:left="992" w:hanging="992"/>
      </w:pPr>
      <w:bookmarkStart w:id="65" w:name="_Toc1485352"/>
      <w:bookmarkStart w:id="66" w:name="_Toc462217424"/>
      <w:bookmarkStart w:id="67" w:name="_Toc473028149"/>
      <w:r w:rsidRPr="00F624E0">
        <w:t>Priser</w:t>
      </w:r>
      <w:bookmarkEnd w:id="65"/>
      <w:r w:rsidRPr="00F624E0">
        <w:t xml:space="preserve"> </w:t>
      </w:r>
      <w:bookmarkEnd w:id="66"/>
      <w:bookmarkEnd w:id="67"/>
    </w:p>
    <w:p w14:paraId="26E127FF" w14:textId="77777777" w:rsidR="001148C8" w:rsidRPr="00F624E0" w:rsidRDefault="00614984" w:rsidP="00770588">
      <w:pPr>
        <w:pStyle w:val="11Rubrik2"/>
        <w:ind w:left="992" w:hanging="992"/>
        <w:rPr>
          <w:b/>
          <w:sz w:val="24"/>
        </w:rPr>
      </w:pPr>
      <w:r w:rsidRPr="00F624E0">
        <w:rPr>
          <w:b/>
          <w:sz w:val="24"/>
        </w:rPr>
        <w:t>Priser</w:t>
      </w:r>
    </w:p>
    <w:p w14:paraId="26C83AE1" w14:textId="1E42CCD7" w:rsidR="00E24881" w:rsidRPr="00C7542A" w:rsidRDefault="00AE2563" w:rsidP="00770588">
      <w:pPr>
        <w:pStyle w:val="111Rubrik31"/>
        <w:numPr>
          <w:ilvl w:val="2"/>
          <w:numId w:val="4"/>
        </w:numPr>
        <w:spacing w:after="360"/>
        <w:ind w:left="992" w:hanging="992"/>
        <w:rPr>
          <w:rFonts w:cs="Arial"/>
        </w:rPr>
      </w:pPr>
      <w:r>
        <w:rPr>
          <w:rFonts w:cs="Arial"/>
        </w:rPr>
        <w:t>Se undertecknat avtalsdokument</w:t>
      </w:r>
      <w:r w:rsidR="00614984" w:rsidRPr="00882E2F">
        <w:rPr>
          <w:rFonts w:cs="Arial"/>
        </w:rPr>
        <w:t xml:space="preserve">. </w:t>
      </w:r>
    </w:p>
    <w:p w14:paraId="6A878A06" w14:textId="77777777" w:rsidR="00614984" w:rsidRPr="00C7542A" w:rsidRDefault="00614984" w:rsidP="00770588">
      <w:pPr>
        <w:pStyle w:val="11Rubrik2"/>
        <w:ind w:left="992" w:hanging="992"/>
        <w:rPr>
          <w:b/>
          <w:sz w:val="24"/>
        </w:rPr>
      </w:pPr>
      <w:r w:rsidRPr="00C7542A">
        <w:rPr>
          <w:b/>
          <w:sz w:val="24"/>
        </w:rPr>
        <w:t>Pris</w:t>
      </w:r>
      <w:r w:rsidR="0074382E">
        <w:rPr>
          <w:b/>
          <w:sz w:val="24"/>
        </w:rPr>
        <w:t>ändringar</w:t>
      </w:r>
      <w:r w:rsidRPr="00C7542A">
        <w:rPr>
          <w:b/>
          <w:sz w:val="24"/>
        </w:rPr>
        <w:t xml:space="preserve"> </w:t>
      </w:r>
    </w:p>
    <w:p w14:paraId="6CC70289" w14:textId="25ED0BC0" w:rsidR="00C651DD" w:rsidRDefault="00C651DD" w:rsidP="00770588">
      <w:pPr>
        <w:pStyle w:val="111Rubrik31"/>
        <w:numPr>
          <w:ilvl w:val="2"/>
          <w:numId w:val="4"/>
        </w:numPr>
        <w:spacing w:after="120"/>
        <w:ind w:left="992" w:hanging="992"/>
        <w:rPr>
          <w:rFonts w:cs="Arial"/>
        </w:rPr>
      </w:pPr>
      <w:r w:rsidRPr="00C651DD">
        <w:rPr>
          <w:rFonts w:cs="Arial"/>
        </w:rPr>
        <w:lastRenderedPageBreak/>
        <w:t>Priser i ramavtalet ska vara fasta under de första 24 månaderna och får därefter, på parts begäran, justeras en gång per år med den årliga förändringen av omsorgsprisindex (OPI) Pris</w:t>
      </w:r>
      <w:r w:rsidR="00FE4731">
        <w:rPr>
          <w:rFonts w:cs="Arial"/>
        </w:rPr>
        <w:t>ändringen</w:t>
      </w:r>
      <w:r w:rsidRPr="00C651DD">
        <w:rPr>
          <w:rFonts w:cs="Arial"/>
        </w:rPr>
        <w:t xml:space="preserve"> får </w:t>
      </w:r>
      <w:r w:rsidR="00787FEA">
        <w:rPr>
          <w:rFonts w:cs="Arial"/>
        </w:rPr>
        <w:t xml:space="preserve">dock </w:t>
      </w:r>
      <w:r w:rsidRPr="00C651DD">
        <w:rPr>
          <w:rFonts w:cs="Arial"/>
        </w:rPr>
        <w:t>vara maximalt</w:t>
      </w:r>
      <w:r w:rsidR="00907A2F">
        <w:rPr>
          <w:rFonts w:cs="Arial"/>
        </w:rPr>
        <w:t xml:space="preserve"> 1</w:t>
      </w:r>
      <w:r w:rsidR="00193330">
        <w:rPr>
          <w:rFonts w:cs="Arial"/>
        </w:rPr>
        <w:t xml:space="preserve"> procent</w:t>
      </w:r>
      <w:r w:rsidR="00907A2F">
        <w:rPr>
          <w:rFonts w:cs="Arial"/>
        </w:rPr>
        <w:t xml:space="preserve"> per år. </w:t>
      </w:r>
      <w:r w:rsidRPr="00C651DD">
        <w:rPr>
          <w:rFonts w:cs="Arial"/>
        </w:rPr>
        <w:t xml:space="preserve">Basmånad är </w:t>
      </w:r>
      <w:r w:rsidR="00AC4A1B" w:rsidRPr="00AC4A1B">
        <w:rPr>
          <w:rFonts w:cs="Arial"/>
        </w:rPr>
        <w:t>januari</w:t>
      </w:r>
      <w:r w:rsidR="006751D2" w:rsidRPr="00AC4A1B">
        <w:rPr>
          <w:rFonts w:cs="Arial"/>
        </w:rPr>
        <w:t xml:space="preserve"> 2019</w:t>
      </w:r>
      <w:r w:rsidR="00B73BD0" w:rsidRPr="00AC4A1B">
        <w:rPr>
          <w:rFonts w:cs="Arial"/>
        </w:rPr>
        <w:t>.</w:t>
      </w:r>
      <w:r>
        <w:rPr>
          <w:rFonts w:cs="Arial"/>
        </w:rPr>
        <w:t xml:space="preserve"> </w:t>
      </w:r>
    </w:p>
    <w:p w14:paraId="29B9335D" w14:textId="2D4B83A9" w:rsidR="00C651DD" w:rsidRDefault="00C651DD" w:rsidP="00770588">
      <w:pPr>
        <w:pStyle w:val="111Rubrik31"/>
        <w:numPr>
          <w:ilvl w:val="2"/>
          <w:numId w:val="4"/>
        </w:numPr>
        <w:spacing w:after="120"/>
        <w:ind w:left="992" w:hanging="992"/>
        <w:rPr>
          <w:rFonts w:cs="Arial"/>
        </w:rPr>
      </w:pPr>
      <w:r w:rsidRPr="00C651DD">
        <w:rPr>
          <w:rFonts w:cs="Arial"/>
        </w:rPr>
        <w:t>Begäran om pris</w:t>
      </w:r>
      <w:r w:rsidR="00FE4731">
        <w:rPr>
          <w:rFonts w:cs="Arial"/>
        </w:rPr>
        <w:t>ändring</w:t>
      </w:r>
      <w:r w:rsidRPr="00C651DD">
        <w:rPr>
          <w:rFonts w:cs="Arial"/>
        </w:rPr>
        <w:t xml:space="preserve"> ska vara SKI tillhanda senast åtta veckor innan nya priser ska</w:t>
      </w:r>
      <w:r w:rsidR="00FE4731">
        <w:rPr>
          <w:rFonts w:cs="Arial"/>
        </w:rPr>
        <w:t xml:space="preserve"> börja gälla</w:t>
      </w:r>
      <w:r w:rsidRPr="00C651DD">
        <w:rPr>
          <w:rFonts w:cs="Arial"/>
        </w:rPr>
        <w:t xml:space="preserve">. </w:t>
      </w:r>
      <w:r w:rsidR="00FE4731">
        <w:rPr>
          <w:rFonts w:cs="Arial"/>
        </w:rPr>
        <w:t>En p</w:t>
      </w:r>
      <w:r w:rsidRPr="00C651DD">
        <w:rPr>
          <w:rFonts w:cs="Arial"/>
        </w:rPr>
        <w:t xml:space="preserve">risändring får tillämpas tidigast vid närmast därefter följande kalendermånadsskifte. Om detta </w:t>
      </w:r>
      <w:r w:rsidR="00C809F9">
        <w:rPr>
          <w:rFonts w:cs="Arial"/>
        </w:rPr>
        <w:t>inte</w:t>
      </w:r>
      <w:r w:rsidRPr="00C651DD">
        <w:rPr>
          <w:rFonts w:cs="Arial"/>
        </w:rPr>
        <w:t xml:space="preserve"> sker gäller det avtalade priset ytterligare ett år.</w:t>
      </w:r>
    </w:p>
    <w:p w14:paraId="40F43859" w14:textId="327101E1" w:rsidR="00C651DD" w:rsidRDefault="00C651DD" w:rsidP="00770588">
      <w:pPr>
        <w:pStyle w:val="111Rubrik31"/>
        <w:numPr>
          <w:ilvl w:val="2"/>
          <w:numId w:val="4"/>
        </w:numPr>
        <w:spacing w:after="120"/>
        <w:ind w:left="992" w:hanging="992"/>
        <w:rPr>
          <w:rFonts w:cs="Arial"/>
        </w:rPr>
      </w:pPr>
      <w:r w:rsidRPr="009E5E24">
        <w:rPr>
          <w:rFonts w:cs="Arial"/>
        </w:rPr>
        <w:t xml:space="preserve">Om avtalat index upphör under avtalstiden förbehåller sig SKI </w:t>
      </w:r>
      <w:r w:rsidR="00C809F9" w:rsidRPr="009E5E24">
        <w:rPr>
          <w:rFonts w:cs="Arial"/>
        </w:rPr>
        <w:t xml:space="preserve">rätten att </w:t>
      </w:r>
      <w:r w:rsidRPr="009E5E24">
        <w:rPr>
          <w:rFonts w:cs="Arial"/>
        </w:rPr>
        <w:t>ersätta detta med annat likvärdigt index</w:t>
      </w:r>
      <w:r>
        <w:rPr>
          <w:rFonts w:cs="Arial"/>
        </w:rPr>
        <w:t>.</w:t>
      </w:r>
    </w:p>
    <w:p w14:paraId="742285B2" w14:textId="77777777" w:rsidR="00C651DD" w:rsidRPr="00DC5271" w:rsidRDefault="00C651DD" w:rsidP="00770588">
      <w:pPr>
        <w:pStyle w:val="111Rubrik31"/>
        <w:numPr>
          <w:ilvl w:val="2"/>
          <w:numId w:val="4"/>
        </w:numPr>
        <w:spacing w:after="360"/>
        <w:ind w:left="992" w:hanging="992"/>
        <w:rPr>
          <w:rFonts w:cs="Arial"/>
        </w:rPr>
      </w:pPr>
      <w:r w:rsidRPr="009E5E24">
        <w:rPr>
          <w:rFonts w:cs="Arial"/>
        </w:rPr>
        <w:t>Priserna i placeringsavtalet är fasta under placeringsavtalets giltighetstid. Anpassning till eventuellt genomförd prisjustering görs i samband med förlängning av placeringsavtal eller då nytt placeringsavtal tecknas.</w:t>
      </w:r>
    </w:p>
    <w:p w14:paraId="6B6FF5EC" w14:textId="77777777" w:rsidR="006313CF" w:rsidRPr="00F624E0" w:rsidRDefault="006313CF" w:rsidP="00770588">
      <w:pPr>
        <w:pStyle w:val="1Rubrik1"/>
        <w:ind w:left="992" w:hanging="992"/>
      </w:pPr>
      <w:bookmarkStart w:id="68" w:name="_Toc492999456"/>
      <w:bookmarkStart w:id="69" w:name="_Toc1485353"/>
      <w:bookmarkEnd w:id="68"/>
      <w:r w:rsidRPr="00F624E0">
        <w:t>Faktur</w:t>
      </w:r>
      <w:r w:rsidR="001148C8" w:rsidRPr="00F624E0">
        <w:t>ering</w:t>
      </w:r>
      <w:r w:rsidRPr="00F624E0">
        <w:t xml:space="preserve"> och förfallotid</w:t>
      </w:r>
      <w:bookmarkEnd w:id="69"/>
    </w:p>
    <w:p w14:paraId="413A4D1B" w14:textId="2A5C64B1" w:rsidR="00E1617E" w:rsidRPr="00904ABD" w:rsidRDefault="00A45DA6" w:rsidP="00A45DA6">
      <w:pPr>
        <w:pStyle w:val="11Rubrik2"/>
      </w:pPr>
      <w:bookmarkStart w:id="70" w:name="_Ref500926482"/>
      <w:bookmarkStart w:id="71" w:name="_Ref473284660"/>
      <w:r w:rsidRPr="00904ABD">
        <w:t>En faktura ska ange</w:t>
      </w:r>
      <w:bookmarkEnd w:id="70"/>
    </w:p>
    <w:p w14:paraId="74ACCDB6" w14:textId="77777777" w:rsidR="004951F7" w:rsidRPr="00A45DA6" w:rsidRDefault="00581C61" w:rsidP="00BD55B9">
      <w:pPr>
        <w:pStyle w:val="11Rubrik2"/>
        <w:numPr>
          <w:ilvl w:val="0"/>
          <w:numId w:val="13"/>
        </w:numPr>
        <w:spacing w:after="0"/>
      </w:pPr>
      <w:r>
        <w:t>u</w:t>
      </w:r>
      <w:r w:rsidR="00A45DA6">
        <w:t>tförarens</w:t>
      </w:r>
      <w:r w:rsidR="004951F7" w:rsidRPr="00A45DA6">
        <w:t xml:space="preserve"> namn, adress, F-skatt samt org.nr. </w:t>
      </w:r>
      <w:r>
        <w:t>N</w:t>
      </w:r>
      <w:r w:rsidR="004951F7" w:rsidRPr="00A45DA6">
        <w:t>amnet ska stämma överens med</w:t>
      </w:r>
      <w:r w:rsidR="00512720">
        <w:t xml:space="preserve"> ramavtalspartens företagsnamn och organisationsnummer</w:t>
      </w:r>
      <w:r>
        <w:t>;</w:t>
      </w:r>
    </w:p>
    <w:p w14:paraId="245CB535" w14:textId="77777777" w:rsidR="004951F7" w:rsidRDefault="004951F7" w:rsidP="00BD55B9">
      <w:pPr>
        <w:pStyle w:val="11Rubrik2"/>
        <w:numPr>
          <w:ilvl w:val="0"/>
          <w:numId w:val="13"/>
        </w:numPr>
        <w:spacing w:before="0" w:after="0"/>
      </w:pPr>
      <w:r w:rsidRPr="00A45DA6">
        <w:t>uppdragsgivarens namn och adress</w:t>
      </w:r>
      <w:r w:rsidRPr="00F624E0">
        <w:t xml:space="preserve"> samt kostnadsställe eller referensnummer</w:t>
      </w:r>
      <w:r>
        <w:t>;</w:t>
      </w:r>
    </w:p>
    <w:p w14:paraId="13A06FEC" w14:textId="77777777" w:rsidR="004951F7" w:rsidRDefault="004951F7" w:rsidP="00BD55B9">
      <w:pPr>
        <w:pStyle w:val="11Rubrik2"/>
        <w:numPr>
          <w:ilvl w:val="0"/>
          <w:numId w:val="13"/>
        </w:numPr>
        <w:spacing w:after="0"/>
      </w:pPr>
      <w:r>
        <w:t>antal vårddygn</w:t>
      </w:r>
      <w:r w:rsidR="00581C61">
        <w:t>;</w:t>
      </w:r>
    </w:p>
    <w:p w14:paraId="0CF27705" w14:textId="77777777" w:rsidR="004951F7" w:rsidRDefault="004951F7" w:rsidP="00BD55B9">
      <w:pPr>
        <w:pStyle w:val="11Rubrik2"/>
        <w:numPr>
          <w:ilvl w:val="0"/>
          <w:numId w:val="13"/>
        </w:numPr>
        <w:spacing w:after="0"/>
      </w:pPr>
      <w:r>
        <w:t>uppdragsspecifikation (</w:t>
      </w:r>
      <w:proofErr w:type="spellStart"/>
      <w:r>
        <w:t>bl.a</w:t>
      </w:r>
      <w:proofErr w:type="spellEnd"/>
      <w:r>
        <w:t xml:space="preserve"> uppdragstid, placerades initialer, benämning på insats utförd under faktureringsperioden m</w:t>
      </w:r>
      <w:r w:rsidR="00A45DA6">
        <w:t>.</w:t>
      </w:r>
      <w:r>
        <w:t>m</w:t>
      </w:r>
      <w:r w:rsidR="00A45DA6">
        <w:t>.</w:t>
      </w:r>
      <w:r>
        <w:t>)</w:t>
      </w:r>
      <w:r w:rsidR="00581C61">
        <w:t>;</w:t>
      </w:r>
    </w:p>
    <w:p w14:paraId="4CCCBCD4" w14:textId="77777777" w:rsidR="004951F7" w:rsidRDefault="004951F7" w:rsidP="00BD55B9">
      <w:pPr>
        <w:pStyle w:val="11Rubrik2"/>
        <w:numPr>
          <w:ilvl w:val="0"/>
          <w:numId w:val="13"/>
        </w:numPr>
        <w:spacing w:after="0"/>
      </w:pPr>
      <w:r>
        <w:t>kostnad per vårddygn</w:t>
      </w:r>
      <w:r w:rsidR="00581C61">
        <w:t>;</w:t>
      </w:r>
    </w:p>
    <w:p w14:paraId="34348C2A" w14:textId="77777777" w:rsidR="00536954" w:rsidRDefault="004951F7" w:rsidP="00BD55B9">
      <w:pPr>
        <w:pStyle w:val="11Rubrik2"/>
        <w:numPr>
          <w:ilvl w:val="0"/>
          <w:numId w:val="13"/>
        </w:numPr>
        <w:spacing w:before="0" w:after="0"/>
      </w:pPr>
      <w:r>
        <w:t>lokalernas procentuella andel av vårdkostnaden</w:t>
      </w:r>
      <w:r w:rsidR="00581C61">
        <w:t>;</w:t>
      </w:r>
    </w:p>
    <w:p w14:paraId="6574EBD4" w14:textId="63C3CCC8" w:rsidR="004951F7" w:rsidRDefault="00536954" w:rsidP="00BD55B9">
      <w:pPr>
        <w:pStyle w:val="11Rubrik2"/>
        <w:numPr>
          <w:ilvl w:val="0"/>
          <w:numId w:val="13"/>
        </w:numPr>
        <w:spacing w:before="0" w:after="0"/>
      </w:pPr>
      <w:r>
        <w:t>läkarkostnad, kostnad per timme och patient samt antal timmar;</w:t>
      </w:r>
      <w:r w:rsidR="00581C61">
        <w:t xml:space="preserve"> samt</w:t>
      </w:r>
    </w:p>
    <w:p w14:paraId="5188038C" w14:textId="77777777" w:rsidR="00E1617E" w:rsidRDefault="006313CF" w:rsidP="00BD55B9">
      <w:pPr>
        <w:pStyle w:val="11Rubrik2"/>
        <w:numPr>
          <w:ilvl w:val="0"/>
          <w:numId w:val="13"/>
        </w:numPr>
        <w:spacing w:before="0"/>
        <w:ind w:left="1706" w:hanging="357"/>
      </w:pPr>
      <w:r w:rsidRPr="00F624E0">
        <w:t xml:space="preserve">vad som i övrigt följer av lag. </w:t>
      </w:r>
    </w:p>
    <w:p w14:paraId="3ED7F684" w14:textId="70B1D1D4" w:rsidR="005918B8" w:rsidRDefault="005918B8" w:rsidP="005918B8">
      <w:pPr>
        <w:pStyle w:val="11Rubrik2"/>
        <w:numPr>
          <w:ilvl w:val="0"/>
          <w:numId w:val="0"/>
        </w:numPr>
        <w:ind w:left="992"/>
      </w:pPr>
      <w:r>
        <w:t xml:space="preserve">I priset för lokaler ska kostnaden för hyran av lokaler ingå. I hyran ska samtliga kostnader såsom värme/el, vatten, renhållning, fastighetsunderhåll, avskrivning, försäkring, räntor och fastighetsadministration ingå. </w:t>
      </w:r>
    </w:p>
    <w:p w14:paraId="025A8D7A" w14:textId="77777777" w:rsidR="005918B8" w:rsidRDefault="005918B8" w:rsidP="005918B8">
      <w:pPr>
        <w:pStyle w:val="11Rubrik2"/>
        <w:numPr>
          <w:ilvl w:val="0"/>
          <w:numId w:val="0"/>
        </w:numPr>
        <w:ind w:left="992"/>
      </w:pPr>
      <w:r>
        <w:lastRenderedPageBreak/>
        <w:t>Avskrivning mer än Skatteverkets riktlinjer för aktuell byggnad accepteras inte. Utföraren ska redogöra för de lokaler som verksamhet bedrivs i. Det ska framgå hur mycket gemensamma ytor uttryckt i kvadratmeter som finns till de placerades förfogande samt hur stora ytor uttryckt i kvadratmeter de placerades lägenheter utgör. På begäran ska ritningar biläggas.             </w:t>
      </w:r>
    </w:p>
    <w:p w14:paraId="69FD0266" w14:textId="008BCAAE" w:rsidR="006313CF" w:rsidRDefault="005918B8" w:rsidP="005918B8">
      <w:pPr>
        <w:pStyle w:val="11Rubrik2"/>
        <w:ind w:left="992" w:hanging="992"/>
      </w:pPr>
      <w:r>
        <w:t>V</w:t>
      </w:r>
      <w:r w:rsidR="006313CF" w:rsidRPr="00F624E0">
        <w:t>id kreditfakturor ska debetfakturans fakturanummer framgå.</w:t>
      </w:r>
      <w:bookmarkEnd w:id="71"/>
    </w:p>
    <w:p w14:paraId="2A51FC84" w14:textId="77777777" w:rsidR="004951F7" w:rsidRDefault="004675A4" w:rsidP="00770588">
      <w:pPr>
        <w:pStyle w:val="11Rubrik2"/>
        <w:numPr>
          <w:ilvl w:val="0"/>
          <w:numId w:val="0"/>
        </w:numPr>
        <w:ind w:left="992"/>
      </w:pPr>
      <w:r>
        <w:t>Samlingsfakturor accepteras inte</w:t>
      </w:r>
      <w:r w:rsidR="0052790D">
        <w:t>. Utföraren</w:t>
      </w:r>
      <w:r w:rsidR="0052790D" w:rsidRPr="00A45DA6">
        <w:t xml:space="preserve"> ska </w:t>
      </w:r>
      <w:r w:rsidR="0052790D">
        <w:t xml:space="preserve">i övrigt </w:t>
      </w:r>
      <w:r w:rsidR="0052790D" w:rsidRPr="00A45DA6">
        <w:t xml:space="preserve">följa </w:t>
      </w:r>
      <w:r w:rsidR="0052790D">
        <w:t xml:space="preserve">respektive uppdragsgivares </w:t>
      </w:r>
      <w:r w:rsidR="0052790D" w:rsidRPr="00A45DA6">
        <w:t>faktureringsrutiner</w:t>
      </w:r>
      <w:r w:rsidR="0052790D">
        <w:t>, som anges vid avrop från ramavtalet.</w:t>
      </w:r>
    </w:p>
    <w:p w14:paraId="2651184A" w14:textId="77777777" w:rsidR="006313CF" w:rsidRPr="00F624E0" w:rsidRDefault="006313CF" w:rsidP="00770588">
      <w:pPr>
        <w:pStyle w:val="11Rubrik2"/>
        <w:ind w:left="992" w:hanging="992"/>
      </w:pPr>
      <w:bookmarkStart w:id="72" w:name="_Ref476314371"/>
      <w:r w:rsidRPr="00F624E0">
        <w:t xml:space="preserve">Om </w:t>
      </w:r>
      <w:r w:rsidR="00365FBF">
        <w:t>uppdragsgivaren</w:t>
      </w:r>
      <w:r w:rsidRPr="00F624E0">
        <w:t xml:space="preserve"> begär det ska </w:t>
      </w:r>
      <w:r w:rsidR="00365FBF">
        <w:t>utförar</w:t>
      </w:r>
      <w:r w:rsidRPr="00F624E0">
        <w:t xml:space="preserve">en </w:t>
      </w:r>
      <w:r w:rsidR="00DC33D2" w:rsidRPr="00F624E0">
        <w:t xml:space="preserve">skicka e-fakturor via den fakturaportal som myndigheten tillhandahåller </w:t>
      </w:r>
      <w:r w:rsidR="00DC33D2">
        <w:t xml:space="preserve">eller </w:t>
      </w:r>
      <w:r w:rsidR="00E07C4C">
        <w:t>skicka</w:t>
      </w:r>
      <w:r w:rsidR="00E07C4C" w:rsidRPr="00F624E0">
        <w:t xml:space="preserve"> </w:t>
      </w:r>
      <w:r w:rsidRPr="00F624E0">
        <w:t>e-fakturor enligt SFTI</w:t>
      </w:r>
      <w:r w:rsidR="00DC33D2">
        <w:noBreakHyphen/>
      </w:r>
      <w:r w:rsidRPr="00F624E0">
        <w:t>standard (</w:t>
      </w:r>
      <w:proofErr w:type="spellStart"/>
      <w:r w:rsidRPr="00F624E0">
        <w:t>Single</w:t>
      </w:r>
      <w:proofErr w:type="spellEnd"/>
      <w:r w:rsidRPr="00F624E0">
        <w:t xml:space="preserve"> Face To Industry) i form av </w:t>
      </w:r>
      <w:r w:rsidR="0011010A">
        <w:t xml:space="preserve">så kallad </w:t>
      </w:r>
      <w:r w:rsidRPr="00F624E0">
        <w:t xml:space="preserve">Fulltextfaktura </w:t>
      </w:r>
      <w:r w:rsidR="00D23377" w:rsidRPr="00F624E0">
        <w:t xml:space="preserve">eller </w:t>
      </w:r>
      <w:proofErr w:type="spellStart"/>
      <w:r w:rsidRPr="00F624E0">
        <w:t>Svefaktura</w:t>
      </w:r>
      <w:proofErr w:type="spellEnd"/>
      <w:r w:rsidRPr="00F624E0">
        <w:t>.</w:t>
      </w:r>
      <w:bookmarkEnd w:id="72"/>
    </w:p>
    <w:p w14:paraId="101D9B8A" w14:textId="04DAFE43" w:rsidR="006313CF" w:rsidRPr="004D722C" w:rsidRDefault="005C7400" w:rsidP="00D8313A">
      <w:pPr>
        <w:pStyle w:val="11Rubrik2"/>
        <w:ind w:left="992" w:hanging="992"/>
      </w:pPr>
      <w:r w:rsidRPr="005C7400">
        <w:t xml:space="preserve">En faktura ska betalas senast 30 dagar efter det att leverantören har skickat den till uppdragsgivaren förutsatt att leveransen har fullgjorts. </w:t>
      </w:r>
      <w:r w:rsidR="000E583F" w:rsidRPr="004D722C">
        <w:t>En f</w:t>
      </w:r>
      <w:r w:rsidR="006313CF" w:rsidRPr="004D722C">
        <w:t xml:space="preserve">aktura förfaller </w:t>
      </w:r>
      <w:r w:rsidR="00656B53" w:rsidRPr="004D722C">
        <w:t xml:space="preserve">dock </w:t>
      </w:r>
      <w:r w:rsidR="006313CF" w:rsidRPr="004D722C">
        <w:t xml:space="preserve">inte till betalning förrän den uppfyller kraven i </w:t>
      </w:r>
      <w:r w:rsidR="008E71C2">
        <w:fldChar w:fldCharType="begin"/>
      </w:r>
      <w:r w:rsidR="008E71C2">
        <w:instrText xml:space="preserve"> REF _Ref500926482 \r \h </w:instrText>
      </w:r>
      <w:r w:rsidR="008E71C2">
        <w:fldChar w:fldCharType="separate"/>
      </w:r>
      <w:r w:rsidR="00A57671">
        <w:t>13.1</w:t>
      </w:r>
      <w:r w:rsidR="008E71C2">
        <w:fldChar w:fldCharType="end"/>
      </w:r>
      <w:r w:rsidR="00DC0001" w:rsidRPr="004D722C">
        <w:t xml:space="preserve"> </w:t>
      </w:r>
      <w:r w:rsidR="006313CF" w:rsidRPr="004D722C">
        <w:t>och, i förekommande fall,</w:t>
      </w:r>
      <w:r w:rsidR="008E71C2">
        <w:t xml:space="preserve"> </w:t>
      </w:r>
      <w:r w:rsidR="00D4202D">
        <w:t>13.3</w:t>
      </w:r>
      <w:r w:rsidR="006313CF" w:rsidRPr="004D722C">
        <w:t xml:space="preserve">. </w:t>
      </w:r>
    </w:p>
    <w:p w14:paraId="5AE4A9A4" w14:textId="77777777" w:rsidR="00D8313A" w:rsidRDefault="004675A4" w:rsidP="00E6647A">
      <w:pPr>
        <w:pStyle w:val="11Rubrik2"/>
        <w:ind w:left="992" w:hanging="992"/>
      </w:pPr>
      <w:r>
        <w:t xml:space="preserve">Utföraren ska skicka fakturan till </w:t>
      </w:r>
      <w:r w:rsidR="00365FBF">
        <w:t>uppdragsgivaren</w:t>
      </w:r>
      <w:r w:rsidR="006313CF" w:rsidRPr="00F624E0">
        <w:t xml:space="preserve"> senast 12 månader efter </w:t>
      </w:r>
      <w:r w:rsidR="00B2496D">
        <w:t>avslutat placeringsavtal</w:t>
      </w:r>
      <w:r w:rsidR="006313CF" w:rsidRPr="00F624E0">
        <w:t xml:space="preserve">. </w:t>
      </w:r>
    </w:p>
    <w:p w14:paraId="114CCE60" w14:textId="436C9D6D" w:rsidR="004675A4" w:rsidRDefault="00D8313A" w:rsidP="00534E43">
      <w:pPr>
        <w:pStyle w:val="11Rubrik2"/>
        <w:ind w:left="992" w:hanging="992"/>
      </w:pPr>
      <w:r w:rsidRPr="00D8313A">
        <w:t>Faktureringsavgifter accepteras inte</w:t>
      </w:r>
      <w:r w:rsidR="00536954">
        <w:t>.</w:t>
      </w:r>
    </w:p>
    <w:p w14:paraId="74796BC9" w14:textId="77777777" w:rsidR="008A1002" w:rsidRPr="00D8313A" w:rsidRDefault="008A1002" w:rsidP="004675A4">
      <w:pPr>
        <w:pStyle w:val="11Rubrik2"/>
        <w:spacing w:after="480"/>
        <w:ind w:left="992" w:hanging="992"/>
      </w:pPr>
      <w:r w:rsidRPr="00D8313A">
        <w:t xml:space="preserve">Hantering av </w:t>
      </w:r>
      <w:r w:rsidR="00512720">
        <w:t xml:space="preserve">s.k. </w:t>
      </w:r>
      <w:r w:rsidRPr="00D8313A">
        <w:t xml:space="preserve">sekretessfakturor ska ske enligt instruktion från respektive </w:t>
      </w:r>
      <w:r w:rsidR="00D8313A" w:rsidRPr="00D8313A">
        <w:t>uppdragsgivare.</w:t>
      </w:r>
    </w:p>
    <w:p w14:paraId="712904BD" w14:textId="77777777" w:rsidR="004B25A8" w:rsidRPr="00F624E0" w:rsidRDefault="004B25A8" w:rsidP="00770588">
      <w:pPr>
        <w:pStyle w:val="1Rubrik1"/>
        <w:ind w:left="992" w:hanging="992"/>
      </w:pPr>
      <w:bookmarkStart w:id="73" w:name="_Toc462217455"/>
      <w:bookmarkStart w:id="74" w:name="_Toc473028158"/>
      <w:bookmarkStart w:id="75" w:name="_Toc1485354"/>
      <w:r w:rsidRPr="00F624E0">
        <w:t xml:space="preserve">Överlåtelse av ramavtalet och </w:t>
      </w:r>
      <w:bookmarkEnd w:id="73"/>
      <w:bookmarkEnd w:id="74"/>
      <w:r w:rsidR="00AC793E">
        <w:t>placeringsavtal</w:t>
      </w:r>
      <w:bookmarkEnd w:id="75"/>
    </w:p>
    <w:p w14:paraId="4DA7B747" w14:textId="32EBD80B" w:rsidR="004B25A8" w:rsidRPr="00F624E0" w:rsidRDefault="008B29B9" w:rsidP="00770588">
      <w:pPr>
        <w:pStyle w:val="11Rubrik2"/>
        <w:ind w:left="992" w:hanging="992"/>
      </w:pPr>
      <w:bookmarkStart w:id="76" w:name="_Toc462217456"/>
      <w:r>
        <w:t>SKI</w:t>
      </w:r>
      <w:r w:rsidRPr="00F624E0">
        <w:t xml:space="preserve"> </w:t>
      </w:r>
      <w:r w:rsidR="004B25A8" w:rsidRPr="00F624E0">
        <w:t xml:space="preserve">får överlåta </w:t>
      </w:r>
      <w:r w:rsidR="00B05642">
        <w:t>ramavtalet</w:t>
      </w:r>
      <w:r w:rsidR="004B25A8" w:rsidRPr="00F624E0">
        <w:t xml:space="preserve"> </w:t>
      </w:r>
      <w:r>
        <w:t>eller uppdragsgivaren</w:t>
      </w:r>
      <w:r w:rsidRPr="00F624E0">
        <w:t xml:space="preserve"> </w:t>
      </w:r>
      <w:r w:rsidR="004B25A8" w:rsidRPr="00F624E0">
        <w:t xml:space="preserve">ett </w:t>
      </w:r>
      <w:r w:rsidR="00AC793E">
        <w:t>placeringsavtal</w:t>
      </w:r>
      <w:r w:rsidR="004B25A8" w:rsidRPr="00F624E0">
        <w:t xml:space="preserve"> till annan juridisk person om den ska fullgöra de uppgifter som </w:t>
      </w:r>
      <w:r w:rsidR="00EF4D67">
        <w:t>ligger</w:t>
      </w:r>
      <w:r w:rsidR="004B25A8" w:rsidRPr="00F624E0">
        <w:t xml:space="preserve"> på </w:t>
      </w:r>
      <w:bookmarkEnd w:id="76"/>
      <w:r w:rsidR="00B2496D">
        <w:t>SKI</w:t>
      </w:r>
      <w:r>
        <w:t xml:space="preserve"> eller uppdragsgivaren</w:t>
      </w:r>
      <w:r w:rsidR="00B2496D">
        <w:t xml:space="preserve"> </w:t>
      </w:r>
      <w:r w:rsidR="00EF4D67" w:rsidRPr="00F624E0">
        <w:t>vid avtalets ingående</w:t>
      </w:r>
      <w:r w:rsidR="00EF4D67">
        <w:t>.</w:t>
      </w:r>
    </w:p>
    <w:p w14:paraId="362EF8EF" w14:textId="561B137E" w:rsidR="004B25A8" w:rsidRPr="00F624E0" w:rsidRDefault="00365FBF" w:rsidP="00770588">
      <w:pPr>
        <w:pStyle w:val="11Rubrik2"/>
        <w:ind w:left="992" w:hanging="992"/>
      </w:pPr>
      <w:bookmarkStart w:id="77" w:name="_Toc462217457"/>
      <w:r>
        <w:t>Utförar</w:t>
      </w:r>
      <w:r w:rsidR="004B25A8" w:rsidRPr="00F624E0">
        <w:t xml:space="preserve">en får inte överlåta sina rättigheter eller skyldigheter enligt </w:t>
      </w:r>
      <w:r w:rsidR="00B05642">
        <w:t>ramavtalet</w:t>
      </w:r>
      <w:r w:rsidR="004B25A8" w:rsidRPr="00F624E0">
        <w:t xml:space="preserve"> </w:t>
      </w:r>
      <w:r w:rsidR="00CB2BF7" w:rsidRPr="00F624E0">
        <w:t xml:space="preserve">utan </w:t>
      </w:r>
      <w:r w:rsidR="00462643">
        <w:t xml:space="preserve">att </w:t>
      </w:r>
      <w:r w:rsidR="00CB2BF7" w:rsidRPr="00F624E0">
        <w:t>SKI</w:t>
      </w:r>
      <w:r w:rsidR="00DC0001">
        <w:t xml:space="preserve"> lämnat sitt</w:t>
      </w:r>
      <w:r w:rsidR="00CB2BF7" w:rsidRPr="00F624E0">
        <w:t xml:space="preserve"> medgivande</w:t>
      </w:r>
      <w:r w:rsidR="006872EE">
        <w:t xml:space="preserve">. </w:t>
      </w:r>
      <w:r>
        <w:t>Utförar</w:t>
      </w:r>
      <w:r w:rsidR="006872EE">
        <w:t xml:space="preserve">en får </w:t>
      </w:r>
      <w:r w:rsidR="004B25A8" w:rsidRPr="00F624E0">
        <w:t xml:space="preserve">inte </w:t>
      </w:r>
      <w:r w:rsidR="00B416C2">
        <w:t xml:space="preserve">heller </w:t>
      </w:r>
      <w:r w:rsidR="004B25A8" w:rsidRPr="00F624E0">
        <w:t xml:space="preserve">överlåta sina rättigheter eller skyldigheter enligt något </w:t>
      </w:r>
      <w:r w:rsidR="00AC793E">
        <w:t>placeringsavtal</w:t>
      </w:r>
      <w:r w:rsidR="004B25A8" w:rsidRPr="00F624E0">
        <w:rPr>
          <w:rFonts w:ascii="Verdana" w:hAnsi="Verdana"/>
          <w:sz w:val="18"/>
          <w:szCs w:val="18"/>
        </w:rPr>
        <w:t xml:space="preserve"> </w:t>
      </w:r>
      <w:r w:rsidR="00CB2BF7" w:rsidRPr="00F624E0">
        <w:t xml:space="preserve">utan </w:t>
      </w:r>
      <w:r>
        <w:t>uppdragsgivarens</w:t>
      </w:r>
      <w:r w:rsidR="00CB2BF7" w:rsidRPr="00F624E0">
        <w:t xml:space="preserve"> medgivande</w:t>
      </w:r>
      <w:r w:rsidR="00CB2BF7">
        <w:t>.</w:t>
      </w:r>
    </w:p>
    <w:p w14:paraId="4310B002" w14:textId="77777777" w:rsidR="004B25A8" w:rsidRPr="00F624E0" w:rsidRDefault="006872EE" w:rsidP="00770588">
      <w:pPr>
        <w:pStyle w:val="11Rubrik2"/>
        <w:ind w:left="992" w:hanging="992"/>
      </w:pPr>
      <w:r>
        <w:lastRenderedPageBreak/>
        <w:t>En ö</w:t>
      </w:r>
      <w:r w:rsidR="004B25A8" w:rsidRPr="00F624E0">
        <w:t xml:space="preserve">verlåtelse kan exempelvis medges om den nya </w:t>
      </w:r>
      <w:r w:rsidR="00365FBF">
        <w:t>utförar</w:t>
      </w:r>
      <w:r w:rsidR="004B25A8" w:rsidRPr="00F624E0">
        <w:t xml:space="preserve">en uppfyller de ursprungliga kriterierna för kvalitativt urval, grund för uteslutning saknas och den nya </w:t>
      </w:r>
      <w:r w:rsidR="00365FBF">
        <w:t>utförar</w:t>
      </w:r>
      <w:r w:rsidR="004B25A8" w:rsidRPr="00F624E0">
        <w:t xml:space="preserve">en helt eller delvis träder i </w:t>
      </w:r>
      <w:r w:rsidR="00365FBF">
        <w:t>utförarens</w:t>
      </w:r>
      <w:r w:rsidR="00365FBF" w:rsidRPr="00F624E0">
        <w:t xml:space="preserve"> </w:t>
      </w:r>
      <w:r w:rsidR="004B25A8" w:rsidRPr="00F624E0">
        <w:t xml:space="preserve">ställe till följd av exempelvis företagsomstruktureringar, inklusive uppköp, sammanslagningar, förvärv eller insolvens, och det inte medför andra väsentliga ändringar av ramavtalet eller </w:t>
      </w:r>
      <w:r w:rsidR="00AC793E">
        <w:t>placeringsavtal</w:t>
      </w:r>
      <w:r w:rsidR="004B25A8" w:rsidRPr="00F624E0">
        <w:t xml:space="preserve">et. </w:t>
      </w:r>
      <w:bookmarkEnd w:id="77"/>
    </w:p>
    <w:p w14:paraId="723D05A1" w14:textId="35A1C307" w:rsidR="004B25A8" w:rsidRPr="00F624E0" w:rsidRDefault="004B25A8" w:rsidP="00770588">
      <w:pPr>
        <w:pStyle w:val="11Rubrik2"/>
        <w:spacing w:after="360"/>
        <w:ind w:left="992" w:hanging="992"/>
        <w:rPr>
          <w:rFonts w:cs="Arial"/>
          <w:szCs w:val="24"/>
        </w:rPr>
      </w:pPr>
      <w:bookmarkStart w:id="78" w:name="_Toc462217458"/>
      <w:r w:rsidRPr="00F624E0">
        <w:t xml:space="preserve">Sker överlåtelse utan SKI:s </w:t>
      </w:r>
      <w:r w:rsidR="008B29B9">
        <w:t>respektive</w:t>
      </w:r>
      <w:r w:rsidR="008B29B9" w:rsidRPr="00F624E0">
        <w:t xml:space="preserve"> </w:t>
      </w:r>
      <w:r w:rsidR="00365FBF">
        <w:t>uppdragsgivarens</w:t>
      </w:r>
      <w:r w:rsidRPr="00F624E0">
        <w:t xml:space="preserve"> medgivande har de rätt till ersättning för den skada som den otillåtna överlåtelsen medfört. Om skadan är väsentlig har SKI </w:t>
      </w:r>
      <w:r w:rsidR="00DC0001">
        <w:t>eller</w:t>
      </w:r>
      <w:r w:rsidRPr="00F624E0">
        <w:t xml:space="preserve"> </w:t>
      </w:r>
      <w:r w:rsidR="00365FBF">
        <w:t>uppdragsgivaren</w:t>
      </w:r>
      <w:r w:rsidRPr="00F624E0">
        <w:t xml:space="preserve"> dessutom rätt att omedelbart häva ramavtalet</w:t>
      </w:r>
      <w:r w:rsidR="00DC0001">
        <w:t>. Under motsvarande omständigheter får</w:t>
      </w:r>
      <w:r w:rsidR="00DC0001" w:rsidRPr="00F624E0">
        <w:t xml:space="preserve"> </w:t>
      </w:r>
      <w:r w:rsidR="00DC0001">
        <w:t xml:space="preserve">uppdragsgivaren häva </w:t>
      </w:r>
      <w:r w:rsidR="00AC793E">
        <w:t>placeringsavtal</w:t>
      </w:r>
      <w:r w:rsidRPr="00F624E0">
        <w:t>et.</w:t>
      </w:r>
      <w:bookmarkEnd w:id="78"/>
    </w:p>
    <w:p w14:paraId="2A0DE794" w14:textId="77777777" w:rsidR="00F85521" w:rsidRPr="00F624E0" w:rsidRDefault="00F85521" w:rsidP="00770588">
      <w:pPr>
        <w:pStyle w:val="1Rubrik1"/>
        <w:ind w:left="992" w:hanging="992"/>
      </w:pPr>
      <w:bookmarkStart w:id="79" w:name="_Toc462217448"/>
      <w:bookmarkStart w:id="80" w:name="_Toc473028156"/>
      <w:bookmarkStart w:id="81" w:name="_Toc1485355"/>
      <w:r w:rsidRPr="00F624E0">
        <w:t>Ändringar och tillägg till ramavtalet</w:t>
      </w:r>
      <w:bookmarkEnd w:id="79"/>
      <w:bookmarkEnd w:id="80"/>
      <w:bookmarkEnd w:id="81"/>
    </w:p>
    <w:p w14:paraId="7279D66E" w14:textId="5F930526" w:rsidR="00F85521" w:rsidRPr="00F624E0" w:rsidRDefault="00F85521" w:rsidP="00770588">
      <w:pPr>
        <w:pStyle w:val="11Rubrik2"/>
        <w:ind w:left="992" w:hanging="992"/>
      </w:pPr>
      <w:bookmarkStart w:id="82" w:name="_Toc462217449"/>
      <w:r w:rsidRPr="00F624E0">
        <w:t xml:space="preserve">Alla ändringar eller tillägg till </w:t>
      </w:r>
      <w:r w:rsidR="00B05642">
        <w:t>ramavtalet</w:t>
      </w:r>
      <w:r w:rsidRPr="00F624E0">
        <w:t xml:space="preserve">, inklusive bilagorna till ramavtalet, är giltiga och bindande mellan parterna endast om sådana ändringar och tillägg har gjorts skriftligen och undertecknats av både SKI:s och </w:t>
      </w:r>
      <w:r w:rsidR="00365FBF">
        <w:t>utförar</w:t>
      </w:r>
      <w:r w:rsidRPr="00F624E0">
        <w:t>ens behöriga företrädare.</w:t>
      </w:r>
      <w:bookmarkEnd w:id="82"/>
    </w:p>
    <w:p w14:paraId="4724269B" w14:textId="77777777" w:rsidR="00F85521" w:rsidRPr="00F624E0" w:rsidRDefault="00F85521" w:rsidP="00770588">
      <w:pPr>
        <w:pStyle w:val="11Rubrik2"/>
        <w:spacing w:after="360"/>
        <w:ind w:left="992" w:hanging="992"/>
      </w:pPr>
      <w:bookmarkStart w:id="83" w:name="_Toc462217450"/>
      <w:r w:rsidRPr="00F624E0">
        <w:t xml:space="preserve">Ändringar och tillägg till </w:t>
      </w:r>
      <w:r w:rsidR="00B05642">
        <w:t>ramavtalet</w:t>
      </w:r>
      <w:r w:rsidRPr="00F624E0">
        <w:t xml:space="preserve"> som inte är tillåtna enlig</w:t>
      </w:r>
      <w:r w:rsidR="00183D93">
        <w:t xml:space="preserve">t </w:t>
      </w:r>
      <w:r w:rsidRPr="00F624E0">
        <w:t>upphandlingslagstiftning</w:t>
      </w:r>
      <w:r w:rsidR="00AB0C0D">
        <w:t>en</w:t>
      </w:r>
      <w:r w:rsidRPr="00F624E0">
        <w:t xml:space="preserve"> är ogiltiga, men </w:t>
      </w:r>
      <w:r w:rsidR="00183D93">
        <w:t xml:space="preserve">de </w:t>
      </w:r>
      <w:r w:rsidRPr="00F624E0">
        <w:t xml:space="preserve">påverkar inte ramavtalets eller ingångna </w:t>
      </w:r>
      <w:r w:rsidR="00AC793E">
        <w:t>placeringsavtal</w:t>
      </w:r>
      <w:r w:rsidRPr="00F624E0">
        <w:t>s giltighet i övrigt.</w:t>
      </w:r>
      <w:bookmarkEnd w:id="83"/>
    </w:p>
    <w:p w14:paraId="50E9F0D5" w14:textId="77777777" w:rsidR="001D0F2B" w:rsidRPr="00F624E0" w:rsidRDefault="001D0F2B" w:rsidP="00770588">
      <w:pPr>
        <w:pStyle w:val="1Rubrik1"/>
        <w:ind w:left="992" w:hanging="992"/>
      </w:pPr>
      <w:bookmarkStart w:id="84" w:name="_Toc462217452"/>
      <w:bookmarkStart w:id="85" w:name="_Toc473028157"/>
      <w:bookmarkStart w:id="86" w:name="_Toc1485356"/>
      <w:r w:rsidRPr="00F624E0">
        <w:t>Meddelanden</w:t>
      </w:r>
      <w:bookmarkEnd w:id="84"/>
      <w:bookmarkEnd w:id="85"/>
      <w:bookmarkEnd w:id="86"/>
    </w:p>
    <w:p w14:paraId="39C90421" w14:textId="3423B417" w:rsidR="001D0F2B" w:rsidRPr="00F624E0" w:rsidRDefault="001D0F2B" w:rsidP="00770588">
      <w:pPr>
        <w:pStyle w:val="11Rubrik2"/>
        <w:ind w:left="992" w:hanging="992"/>
      </w:pPr>
      <w:bookmarkStart w:id="87" w:name="_Toc462217453"/>
      <w:r w:rsidRPr="00F624E0">
        <w:t xml:space="preserve">Meddelanden </w:t>
      </w:r>
      <w:r w:rsidR="00D56C29">
        <w:t>om</w:t>
      </w:r>
      <w:r w:rsidR="00D56C29" w:rsidRPr="00F624E0">
        <w:t xml:space="preserve"> </w:t>
      </w:r>
      <w:r w:rsidR="00B05642">
        <w:t>ramavtalet</w:t>
      </w:r>
      <w:r w:rsidRPr="00F624E0">
        <w:t xml:space="preserve">s tillämpning ska skriftligen översändas till </w:t>
      </w:r>
      <w:r w:rsidR="00E752B1">
        <w:t xml:space="preserve">avtalets angivna </w:t>
      </w:r>
      <w:r w:rsidRPr="004D722C">
        <w:t>kontaktpersoner</w:t>
      </w:r>
      <w:r w:rsidR="00E752B1">
        <w:t>.</w:t>
      </w:r>
      <w:r w:rsidRPr="004D722C">
        <w:t xml:space="preserve"> </w:t>
      </w:r>
      <w:bookmarkEnd w:id="87"/>
    </w:p>
    <w:p w14:paraId="6FB03D47" w14:textId="77777777" w:rsidR="001D0F2B" w:rsidRPr="00F624E0" w:rsidRDefault="00570D16" w:rsidP="00770588">
      <w:pPr>
        <w:pStyle w:val="11Rubrik2"/>
        <w:spacing w:after="360"/>
        <w:ind w:left="992" w:hanging="992"/>
      </w:pPr>
      <w:bookmarkStart w:id="88" w:name="_Toc462217454"/>
      <w:r>
        <w:t>Ett m</w:t>
      </w:r>
      <w:r w:rsidR="001D0F2B" w:rsidRPr="00F624E0">
        <w:t xml:space="preserve">eddelande som </w:t>
      </w:r>
      <w:r w:rsidR="00FA0AD0">
        <w:t xml:space="preserve">har </w:t>
      </w:r>
      <w:r w:rsidR="001D0F2B" w:rsidRPr="00F624E0">
        <w:t xml:space="preserve">skickats med e-post ska anses ha kommit </w:t>
      </w:r>
      <w:r>
        <w:t xml:space="preserve">fram </w:t>
      </w:r>
      <w:r w:rsidR="00FA0AD0">
        <w:t xml:space="preserve">till </w:t>
      </w:r>
      <w:r w:rsidR="001D0F2B" w:rsidRPr="00F624E0">
        <w:t xml:space="preserve">mottagaren när mottagaren bekräftar </w:t>
      </w:r>
      <w:r w:rsidR="00D56C29">
        <w:t xml:space="preserve">detta </w:t>
      </w:r>
      <w:r w:rsidR="001D0F2B" w:rsidRPr="00F624E0">
        <w:t xml:space="preserve">med ett e-postmeddelande i retur. </w:t>
      </w:r>
      <w:r w:rsidR="00804E54">
        <w:t>M</w:t>
      </w:r>
      <w:r w:rsidR="001D0F2B" w:rsidRPr="00F624E0">
        <w:t xml:space="preserve">ottagaren ska </w:t>
      </w:r>
      <w:r w:rsidR="00804E54">
        <w:t>bekräfta</w:t>
      </w:r>
      <w:r w:rsidR="00804E54" w:rsidRPr="00F624E0">
        <w:t xml:space="preserve"> </w:t>
      </w:r>
      <w:r w:rsidR="001D0F2B" w:rsidRPr="00F624E0">
        <w:t xml:space="preserve">så snart det är möjligt. </w:t>
      </w:r>
      <w:r w:rsidR="00422EEB" w:rsidRPr="0053173D">
        <w:t xml:space="preserve">Om meddelande </w:t>
      </w:r>
      <w:r w:rsidR="00422EEB">
        <w:t xml:space="preserve">istället </w:t>
      </w:r>
      <w:r w:rsidR="00422EEB" w:rsidRPr="0053173D">
        <w:t>avsänts med rekommenderat brev</w:t>
      </w:r>
      <w:r w:rsidR="00422EEB">
        <w:t xml:space="preserve"> ska det anses ha kommit mottagaren till handa efter två dagar</w:t>
      </w:r>
      <w:r w:rsidR="00422EEB" w:rsidRPr="0053173D">
        <w:t>.</w:t>
      </w:r>
      <w:bookmarkEnd w:id="88"/>
    </w:p>
    <w:p w14:paraId="572BBE15" w14:textId="77777777" w:rsidR="001D0F2B" w:rsidRPr="00F624E0" w:rsidRDefault="001D0F2B" w:rsidP="00770588">
      <w:pPr>
        <w:pStyle w:val="1Rubrik1"/>
        <w:ind w:left="992" w:hanging="992"/>
      </w:pPr>
      <w:bookmarkStart w:id="89" w:name="_Toc1485357"/>
      <w:r w:rsidRPr="00F624E0">
        <w:t>Lagval och tvister</w:t>
      </w:r>
      <w:bookmarkEnd w:id="89"/>
      <w:r w:rsidRPr="00F624E0">
        <w:t xml:space="preserve"> </w:t>
      </w:r>
    </w:p>
    <w:p w14:paraId="44281E0B" w14:textId="77777777" w:rsidR="001D0F2B" w:rsidRPr="00F624E0" w:rsidRDefault="001D0F2B" w:rsidP="00770588">
      <w:pPr>
        <w:pStyle w:val="11Rubrik2"/>
        <w:ind w:left="992" w:hanging="992"/>
      </w:pPr>
      <w:r w:rsidRPr="00F624E0">
        <w:t xml:space="preserve">Svensk materiell rätt </w:t>
      </w:r>
      <w:r w:rsidR="006405A8">
        <w:t>gäller för</w:t>
      </w:r>
      <w:r w:rsidRPr="00F624E0">
        <w:t xml:space="preserve"> </w:t>
      </w:r>
      <w:r w:rsidR="00B05642">
        <w:t>ramavtalet</w:t>
      </w:r>
      <w:r w:rsidRPr="00F624E0">
        <w:t xml:space="preserve"> och </w:t>
      </w:r>
      <w:r w:rsidR="00AC793E">
        <w:t>placeringsavtal</w:t>
      </w:r>
      <w:r w:rsidRPr="00F624E0">
        <w:t xml:space="preserve"> </w:t>
      </w:r>
      <w:r w:rsidR="00422EEB">
        <w:t xml:space="preserve">som </w:t>
      </w:r>
      <w:r w:rsidRPr="00F624E0">
        <w:t>ingå</w:t>
      </w:r>
      <w:r w:rsidR="00422EEB">
        <w:t>tts</w:t>
      </w:r>
      <w:r w:rsidRPr="00F624E0">
        <w:t xml:space="preserve"> under det.</w:t>
      </w:r>
    </w:p>
    <w:p w14:paraId="521573D9" w14:textId="2D039206" w:rsidR="001D0F2B" w:rsidRDefault="001D0F2B" w:rsidP="00770588">
      <w:pPr>
        <w:pStyle w:val="11Rubrik2"/>
        <w:spacing w:after="360"/>
        <w:ind w:left="992" w:hanging="992"/>
      </w:pPr>
      <w:r w:rsidRPr="00F624E0">
        <w:t xml:space="preserve">Tvister med anledning av </w:t>
      </w:r>
      <w:r w:rsidR="00B05642">
        <w:t>ramavtalet</w:t>
      </w:r>
      <w:r w:rsidRPr="00F624E0">
        <w:t xml:space="preserve"> ska avgöras av svensk allmän domstol med Stockholms tingsrätt som första instans. </w:t>
      </w:r>
    </w:p>
    <w:p w14:paraId="021DAF75" w14:textId="159C2C07" w:rsidR="008B29B9" w:rsidRPr="00F624E0" w:rsidRDefault="008B29B9">
      <w:pPr>
        <w:pStyle w:val="11Rubrik2"/>
        <w:spacing w:after="360"/>
        <w:ind w:left="992" w:hanging="992"/>
      </w:pPr>
      <w:r w:rsidRPr="00F624E0">
        <w:lastRenderedPageBreak/>
        <w:t xml:space="preserve">Tvister med anledning av </w:t>
      </w:r>
      <w:r>
        <w:t>placerings</w:t>
      </w:r>
      <w:r w:rsidRPr="00F624E0">
        <w:t xml:space="preserve"> ska avgöras av svensk allmän domstol </w:t>
      </w:r>
      <w:r>
        <w:t>i den domkrets där uppdragsgivaren har sitt säte</w:t>
      </w:r>
      <w:r w:rsidRPr="00F624E0">
        <w:t xml:space="preserve"> som första instans. </w:t>
      </w:r>
    </w:p>
    <w:p w14:paraId="65CB2845" w14:textId="77777777" w:rsidR="00EE5293" w:rsidRDefault="00EE5293" w:rsidP="00770588">
      <w:pPr>
        <w:pStyle w:val="3"/>
        <w:keepNext/>
        <w:keepLines/>
      </w:pPr>
    </w:p>
    <w:sectPr w:rsidR="00EE529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D2864" w14:textId="77777777" w:rsidR="00CF71DB" w:rsidRDefault="00CF71DB" w:rsidP="00C83E10">
      <w:pPr>
        <w:spacing w:after="0" w:line="240" w:lineRule="auto"/>
      </w:pPr>
      <w:r>
        <w:separator/>
      </w:r>
    </w:p>
  </w:endnote>
  <w:endnote w:type="continuationSeparator" w:id="0">
    <w:p w14:paraId="7965C35B" w14:textId="77777777" w:rsidR="00CF71DB" w:rsidRDefault="00CF71DB" w:rsidP="00C8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197137"/>
      <w:docPartObj>
        <w:docPartGallery w:val="Page Numbers (Bottom of Page)"/>
        <w:docPartUnique/>
      </w:docPartObj>
    </w:sdtPr>
    <w:sdtEndPr/>
    <w:sdtContent>
      <w:sdt>
        <w:sdtPr>
          <w:id w:val="-1769616900"/>
          <w:docPartObj>
            <w:docPartGallery w:val="Page Numbers (Top of Page)"/>
            <w:docPartUnique/>
          </w:docPartObj>
        </w:sdtPr>
        <w:sdtEndPr/>
        <w:sdtContent>
          <w:p w14:paraId="3A7895CD" w14:textId="54B07FF3" w:rsidR="00CE0F42" w:rsidRDefault="00CE0F42">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sidR="006260D6">
              <w:rPr>
                <w:b/>
                <w:bCs/>
                <w:noProof/>
              </w:rPr>
              <w:t>4</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6260D6">
              <w:rPr>
                <w:b/>
                <w:bCs/>
                <w:noProof/>
              </w:rPr>
              <w:t>18</w:t>
            </w:r>
            <w:r>
              <w:rPr>
                <w:b/>
                <w:bCs/>
                <w:sz w:val="24"/>
                <w:szCs w:val="24"/>
              </w:rPr>
              <w:fldChar w:fldCharType="end"/>
            </w:r>
          </w:p>
        </w:sdtContent>
      </w:sdt>
    </w:sdtContent>
  </w:sdt>
  <w:p w14:paraId="43507783" w14:textId="77777777" w:rsidR="00CE0F42" w:rsidRDefault="00CE0F42">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FF603" w14:textId="77777777" w:rsidR="00CF71DB" w:rsidRDefault="00CF71DB" w:rsidP="00C83E10">
      <w:pPr>
        <w:spacing w:after="0" w:line="240" w:lineRule="auto"/>
      </w:pPr>
      <w:r>
        <w:separator/>
      </w:r>
    </w:p>
  </w:footnote>
  <w:footnote w:type="continuationSeparator" w:id="0">
    <w:p w14:paraId="66D2BB9A" w14:textId="77777777" w:rsidR="00CF71DB" w:rsidRDefault="00CF71DB" w:rsidP="00C83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9723" w14:textId="69B7091E" w:rsidR="00CF71DB" w:rsidRDefault="00CF71DB">
    <w:pPr>
      <w:pStyle w:val="Sidhuvud"/>
    </w:pPr>
    <w:r>
      <w:rPr>
        <w:noProof/>
        <w:color w:val="0000FF"/>
        <w:lang w:eastAsia="sv-SE"/>
      </w:rPr>
      <w:drawing>
        <wp:inline distT="0" distB="0" distL="0" distR="0" wp14:anchorId="7A7BF32E" wp14:editId="002D2805">
          <wp:extent cx="4019550" cy="1009650"/>
          <wp:effectExtent l="0" t="0" r="0" b="0"/>
          <wp:docPr id="1" name="Bildobjekt 1" descr="Bildresultat för skl kommentus inköpscentr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skl kommentus inköpscentra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55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C26"/>
    <w:multiLevelType w:val="hybridMultilevel"/>
    <w:tmpl w:val="0AFA738A"/>
    <w:lvl w:ilvl="0" w:tplc="72861200">
      <w:numFmt w:val="bullet"/>
      <w:lvlText w:val="-"/>
      <w:lvlJc w:val="left"/>
      <w:pPr>
        <w:ind w:left="1352" w:hanging="360"/>
      </w:pPr>
      <w:rPr>
        <w:rFonts w:ascii="Calibri" w:eastAsiaTheme="majorEastAsia" w:hAnsi="Calibri" w:cs="Arial" w:hint="default"/>
      </w:rPr>
    </w:lvl>
    <w:lvl w:ilvl="1" w:tplc="041D0003" w:tentative="1">
      <w:start w:val="1"/>
      <w:numFmt w:val="bullet"/>
      <w:lvlText w:val="o"/>
      <w:lvlJc w:val="left"/>
      <w:pPr>
        <w:ind w:left="2072" w:hanging="360"/>
      </w:pPr>
      <w:rPr>
        <w:rFonts w:ascii="Courier New" w:hAnsi="Courier New" w:cs="Courier New" w:hint="default"/>
      </w:rPr>
    </w:lvl>
    <w:lvl w:ilvl="2" w:tplc="041D0005" w:tentative="1">
      <w:start w:val="1"/>
      <w:numFmt w:val="bullet"/>
      <w:lvlText w:val=""/>
      <w:lvlJc w:val="left"/>
      <w:pPr>
        <w:ind w:left="2792" w:hanging="360"/>
      </w:pPr>
      <w:rPr>
        <w:rFonts w:ascii="Wingdings" w:hAnsi="Wingdings" w:hint="default"/>
      </w:rPr>
    </w:lvl>
    <w:lvl w:ilvl="3" w:tplc="041D0001" w:tentative="1">
      <w:start w:val="1"/>
      <w:numFmt w:val="bullet"/>
      <w:lvlText w:val=""/>
      <w:lvlJc w:val="left"/>
      <w:pPr>
        <w:ind w:left="3512" w:hanging="360"/>
      </w:pPr>
      <w:rPr>
        <w:rFonts w:ascii="Symbol" w:hAnsi="Symbol" w:hint="default"/>
      </w:rPr>
    </w:lvl>
    <w:lvl w:ilvl="4" w:tplc="041D0003" w:tentative="1">
      <w:start w:val="1"/>
      <w:numFmt w:val="bullet"/>
      <w:lvlText w:val="o"/>
      <w:lvlJc w:val="left"/>
      <w:pPr>
        <w:ind w:left="4232" w:hanging="360"/>
      </w:pPr>
      <w:rPr>
        <w:rFonts w:ascii="Courier New" w:hAnsi="Courier New" w:cs="Courier New" w:hint="default"/>
      </w:rPr>
    </w:lvl>
    <w:lvl w:ilvl="5" w:tplc="041D0005" w:tentative="1">
      <w:start w:val="1"/>
      <w:numFmt w:val="bullet"/>
      <w:lvlText w:val=""/>
      <w:lvlJc w:val="left"/>
      <w:pPr>
        <w:ind w:left="4952" w:hanging="360"/>
      </w:pPr>
      <w:rPr>
        <w:rFonts w:ascii="Wingdings" w:hAnsi="Wingdings" w:hint="default"/>
      </w:rPr>
    </w:lvl>
    <w:lvl w:ilvl="6" w:tplc="041D0001" w:tentative="1">
      <w:start w:val="1"/>
      <w:numFmt w:val="bullet"/>
      <w:lvlText w:val=""/>
      <w:lvlJc w:val="left"/>
      <w:pPr>
        <w:ind w:left="5672" w:hanging="360"/>
      </w:pPr>
      <w:rPr>
        <w:rFonts w:ascii="Symbol" w:hAnsi="Symbol" w:hint="default"/>
      </w:rPr>
    </w:lvl>
    <w:lvl w:ilvl="7" w:tplc="041D0003" w:tentative="1">
      <w:start w:val="1"/>
      <w:numFmt w:val="bullet"/>
      <w:lvlText w:val="o"/>
      <w:lvlJc w:val="left"/>
      <w:pPr>
        <w:ind w:left="6392" w:hanging="360"/>
      </w:pPr>
      <w:rPr>
        <w:rFonts w:ascii="Courier New" w:hAnsi="Courier New" w:cs="Courier New" w:hint="default"/>
      </w:rPr>
    </w:lvl>
    <w:lvl w:ilvl="8" w:tplc="041D0005" w:tentative="1">
      <w:start w:val="1"/>
      <w:numFmt w:val="bullet"/>
      <w:lvlText w:val=""/>
      <w:lvlJc w:val="left"/>
      <w:pPr>
        <w:ind w:left="7112" w:hanging="360"/>
      </w:pPr>
      <w:rPr>
        <w:rFonts w:ascii="Wingdings" w:hAnsi="Wingdings" w:hint="default"/>
      </w:rPr>
    </w:lvl>
  </w:abstractNum>
  <w:abstractNum w:abstractNumId="1" w15:restartNumberingAfterBreak="0">
    <w:nsid w:val="10704DF5"/>
    <w:multiLevelType w:val="hybridMultilevel"/>
    <w:tmpl w:val="FAD0CB14"/>
    <w:lvl w:ilvl="0" w:tplc="041D0017">
      <w:start w:val="1"/>
      <w:numFmt w:val="lowerLetter"/>
      <w:lvlText w:val="%1)"/>
      <w:lvlJc w:val="left"/>
      <w:pPr>
        <w:ind w:left="1494" w:hanging="360"/>
      </w:pPr>
      <w:rPr>
        <w:rFonts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2" w15:restartNumberingAfterBreak="0">
    <w:nsid w:val="13375485"/>
    <w:multiLevelType w:val="hybridMultilevel"/>
    <w:tmpl w:val="B38459CA"/>
    <w:lvl w:ilvl="0" w:tplc="041D0017">
      <w:start w:val="1"/>
      <w:numFmt w:val="lowerLetter"/>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 w15:restartNumberingAfterBreak="0">
    <w:nsid w:val="1F937A7F"/>
    <w:multiLevelType w:val="hybridMultilevel"/>
    <w:tmpl w:val="05E8E5C8"/>
    <w:lvl w:ilvl="0" w:tplc="041D0017">
      <w:start w:val="1"/>
      <w:numFmt w:val="lowerLetter"/>
      <w:lvlText w:val="%1)"/>
      <w:lvlJc w:val="left"/>
      <w:pPr>
        <w:ind w:left="1494" w:hanging="360"/>
      </w:pPr>
      <w:rPr>
        <w:rFonts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4" w15:restartNumberingAfterBreak="0">
    <w:nsid w:val="2A93156E"/>
    <w:multiLevelType w:val="hybridMultilevel"/>
    <w:tmpl w:val="C16865C2"/>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5" w15:restartNumberingAfterBreak="0">
    <w:nsid w:val="40344D19"/>
    <w:multiLevelType w:val="hybridMultilevel"/>
    <w:tmpl w:val="1EBC9716"/>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6" w15:restartNumberingAfterBreak="0">
    <w:nsid w:val="45BB5062"/>
    <w:multiLevelType w:val="hybridMultilevel"/>
    <w:tmpl w:val="113C854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7" w15:restartNumberingAfterBreak="0">
    <w:nsid w:val="4EBE25DB"/>
    <w:multiLevelType w:val="hybridMultilevel"/>
    <w:tmpl w:val="FB745036"/>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8" w15:restartNumberingAfterBreak="0">
    <w:nsid w:val="52FA0FC0"/>
    <w:multiLevelType w:val="multilevel"/>
    <w:tmpl w:val="D9D692E6"/>
    <w:lvl w:ilvl="0">
      <w:start w:val="1"/>
      <w:numFmt w:val="decimal"/>
      <w:pStyle w:val="Ramavtalrubrik1"/>
      <w:lvlText w:val="%1."/>
      <w:lvlJc w:val="left"/>
      <w:pPr>
        <w:tabs>
          <w:tab w:val="num" w:pos="720"/>
        </w:tabs>
        <w:ind w:left="720" w:hanging="720"/>
      </w:pPr>
    </w:lvl>
    <w:lvl w:ilvl="1">
      <w:start w:val="1"/>
      <w:numFmt w:val="decimal"/>
      <w:pStyle w:val="Ramavtalrubri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59B733A"/>
    <w:multiLevelType w:val="multilevel"/>
    <w:tmpl w:val="B52CF3D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DF1962"/>
    <w:multiLevelType w:val="multilevel"/>
    <w:tmpl w:val="02AAB58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46C1D12"/>
    <w:multiLevelType w:val="multilevel"/>
    <w:tmpl w:val="5E6CB05A"/>
    <w:lvl w:ilvl="0">
      <w:start w:val="1"/>
      <w:numFmt w:val="decimal"/>
      <w:pStyle w:val="Rubrik1"/>
      <w:lvlText w:val="%1"/>
      <w:lvlJc w:val="left"/>
      <w:pPr>
        <w:ind w:left="432" w:hanging="432"/>
      </w:pPr>
    </w:lvl>
    <w:lvl w:ilvl="1">
      <w:start w:val="1"/>
      <w:numFmt w:val="decimal"/>
      <w:pStyle w:val="Rubrik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Rubrik3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10"/>
  </w:num>
  <w:num w:numId="6">
    <w:abstractNumId w:val="7"/>
  </w:num>
  <w:num w:numId="7">
    <w:abstractNumId w:val="3"/>
  </w:num>
  <w:num w:numId="8">
    <w:abstractNumId w:val="1"/>
  </w:num>
  <w:num w:numId="9">
    <w:abstractNumId w:val="2"/>
  </w:num>
  <w:num w:numId="10">
    <w:abstractNumId w:val="0"/>
  </w:num>
  <w:num w:numId="11">
    <w:abstractNumId w:val="6"/>
  </w:num>
  <w:num w:numId="12">
    <w:abstractNumId w:val="5"/>
  </w:num>
  <w:num w:numId="13">
    <w:abstractNumId w:val="4"/>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1F"/>
    <w:rsid w:val="000002F3"/>
    <w:rsid w:val="00002AF3"/>
    <w:rsid w:val="00003B62"/>
    <w:rsid w:val="000057EF"/>
    <w:rsid w:val="00006869"/>
    <w:rsid w:val="00012CBA"/>
    <w:rsid w:val="0001523D"/>
    <w:rsid w:val="00016824"/>
    <w:rsid w:val="00017B4E"/>
    <w:rsid w:val="00021068"/>
    <w:rsid w:val="00022BFC"/>
    <w:rsid w:val="000242AB"/>
    <w:rsid w:val="00030A17"/>
    <w:rsid w:val="00032565"/>
    <w:rsid w:val="0003383F"/>
    <w:rsid w:val="000361EB"/>
    <w:rsid w:val="00036AF1"/>
    <w:rsid w:val="00036D58"/>
    <w:rsid w:val="00040647"/>
    <w:rsid w:val="0004152E"/>
    <w:rsid w:val="00041EAA"/>
    <w:rsid w:val="00043872"/>
    <w:rsid w:val="000451D4"/>
    <w:rsid w:val="000461FA"/>
    <w:rsid w:val="00053484"/>
    <w:rsid w:val="00053CC7"/>
    <w:rsid w:val="00054062"/>
    <w:rsid w:val="00055938"/>
    <w:rsid w:val="00062690"/>
    <w:rsid w:val="00063B33"/>
    <w:rsid w:val="00065041"/>
    <w:rsid w:val="00066BB0"/>
    <w:rsid w:val="00072A0A"/>
    <w:rsid w:val="0007492D"/>
    <w:rsid w:val="000751D3"/>
    <w:rsid w:val="00075CF7"/>
    <w:rsid w:val="00084381"/>
    <w:rsid w:val="0008682F"/>
    <w:rsid w:val="00087FB0"/>
    <w:rsid w:val="00093D63"/>
    <w:rsid w:val="00094071"/>
    <w:rsid w:val="00094264"/>
    <w:rsid w:val="000963DF"/>
    <w:rsid w:val="000A1189"/>
    <w:rsid w:val="000A183A"/>
    <w:rsid w:val="000A2730"/>
    <w:rsid w:val="000A5D06"/>
    <w:rsid w:val="000A7C32"/>
    <w:rsid w:val="000B7F4F"/>
    <w:rsid w:val="000C00CB"/>
    <w:rsid w:val="000C23FB"/>
    <w:rsid w:val="000C355B"/>
    <w:rsid w:val="000C3ADC"/>
    <w:rsid w:val="000C3CC0"/>
    <w:rsid w:val="000C3E17"/>
    <w:rsid w:val="000C7EC0"/>
    <w:rsid w:val="000D10D5"/>
    <w:rsid w:val="000D3719"/>
    <w:rsid w:val="000D4C45"/>
    <w:rsid w:val="000D6C0D"/>
    <w:rsid w:val="000D74CD"/>
    <w:rsid w:val="000E1C7F"/>
    <w:rsid w:val="000E257A"/>
    <w:rsid w:val="000E583F"/>
    <w:rsid w:val="000F03BB"/>
    <w:rsid w:val="000F20E1"/>
    <w:rsid w:val="000F2290"/>
    <w:rsid w:val="000F42DB"/>
    <w:rsid w:val="000F48A0"/>
    <w:rsid w:val="000F5431"/>
    <w:rsid w:val="00101784"/>
    <w:rsid w:val="00103F75"/>
    <w:rsid w:val="00104D8E"/>
    <w:rsid w:val="001057BD"/>
    <w:rsid w:val="00107D4F"/>
    <w:rsid w:val="0011010A"/>
    <w:rsid w:val="001111FA"/>
    <w:rsid w:val="00112485"/>
    <w:rsid w:val="001148C8"/>
    <w:rsid w:val="00117360"/>
    <w:rsid w:val="00117DD6"/>
    <w:rsid w:val="00126AF9"/>
    <w:rsid w:val="001273BC"/>
    <w:rsid w:val="00133D0B"/>
    <w:rsid w:val="0013783F"/>
    <w:rsid w:val="00141EEC"/>
    <w:rsid w:val="001422B1"/>
    <w:rsid w:val="00146B21"/>
    <w:rsid w:val="0015295B"/>
    <w:rsid w:val="00153781"/>
    <w:rsid w:val="001550B5"/>
    <w:rsid w:val="001570C4"/>
    <w:rsid w:val="001601A3"/>
    <w:rsid w:val="00162BB7"/>
    <w:rsid w:val="0016479B"/>
    <w:rsid w:val="001656CF"/>
    <w:rsid w:val="001659F0"/>
    <w:rsid w:val="001662BB"/>
    <w:rsid w:val="001723E6"/>
    <w:rsid w:val="00172C0B"/>
    <w:rsid w:val="00174C9A"/>
    <w:rsid w:val="001768B7"/>
    <w:rsid w:val="0018343E"/>
    <w:rsid w:val="00183D93"/>
    <w:rsid w:val="00186EF6"/>
    <w:rsid w:val="001911AF"/>
    <w:rsid w:val="001930F1"/>
    <w:rsid w:val="00193330"/>
    <w:rsid w:val="001A17BE"/>
    <w:rsid w:val="001A3249"/>
    <w:rsid w:val="001A545B"/>
    <w:rsid w:val="001A55C4"/>
    <w:rsid w:val="001A7322"/>
    <w:rsid w:val="001A7FCF"/>
    <w:rsid w:val="001B1088"/>
    <w:rsid w:val="001B1A72"/>
    <w:rsid w:val="001B25FA"/>
    <w:rsid w:val="001B6A30"/>
    <w:rsid w:val="001C086E"/>
    <w:rsid w:val="001C08BD"/>
    <w:rsid w:val="001C25AD"/>
    <w:rsid w:val="001C509B"/>
    <w:rsid w:val="001C5865"/>
    <w:rsid w:val="001C65A9"/>
    <w:rsid w:val="001C719F"/>
    <w:rsid w:val="001D0F2B"/>
    <w:rsid w:val="001D343C"/>
    <w:rsid w:val="001D3D5A"/>
    <w:rsid w:val="001E0C18"/>
    <w:rsid w:val="001E34EF"/>
    <w:rsid w:val="001E37CB"/>
    <w:rsid w:val="001E3F1B"/>
    <w:rsid w:val="001E3F7E"/>
    <w:rsid w:val="001E6225"/>
    <w:rsid w:val="001F0A48"/>
    <w:rsid w:val="001F1748"/>
    <w:rsid w:val="001F5255"/>
    <w:rsid w:val="001F5388"/>
    <w:rsid w:val="00200D66"/>
    <w:rsid w:val="00202A7B"/>
    <w:rsid w:val="00204879"/>
    <w:rsid w:val="00206932"/>
    <w:rsid w:val="00207D57"/>
    <w:rsid w:val="0021012C"/>
    <w:rsid w:val="0021209D"/>
    <w:rsid w:val="002128E0"/>
    <w:rsid w:val="00213621"/>
    <w:rsid w:val="00213C66"/>
    <w:rsid w:val="002150F5"/>
    <w:rsid w:val="00215C89"/>
    <w:rsid w:val="00216D08"/>
    <w:rsid w:val="00217A0F"/>
    <w:rsid w:val="00217B8D"/>
    <w:rsid w:val="00223B71"/>
    <w:rsid w:val="00224185"/>
    <w:rsid w:val="002241EA"/>
    <w:rsid w:val="00226C9C"/>
    <w:rsid w:val="00234126"/>
    <w:rsid w:val="00236AD5"/>
    <w:rsid w:val="00236F16"/>
    <w:rsid w:val="0024062F"/>
    <w:rsid w:val="002407F1"/>
    <w:rsid w:val="00242957"/>
    <w:rsid w:val="002434C4"/>
    <w:rsid w:val="002477B0"/>
    <w:rsid w:val="002719B8"/>
    <w:rsid w:val="002754CE"/>
    <w:rsid w:val="00276B15"/>
    <w:rsid w:val="002771C5"/>
    <w:rsid w:val="00280947"/>
    <w:rsid w:val="00284232"/>
    <w:rsid w:val="002846D5"/>
    <w:rsid w:val="0028590F"/>
    <w:rsid w:val="00295BD5"/>
    <w:rsid w:val="002977DF"/>
    <w:rsid w:val="002A049B"/>
    <w:rsid w:val="002A07C1"/>
    <w:rsid w:val="002A0CB2"/>
    <w:rsid w:val="002A13F4"/>
    <w:rsid w:val="002A341A"/>
    <w:rsid w:val="002A4B08"/>
    <w:rsid w:val="002A510B"/>
    <w:rsid w:val="002A7584"/>
    <w:rsid w:val="002B1C51"/>
    <w:rsid w:val="002B29BD"/>
    <w:rsid w:val="002B382A"/>
    <w:rsid w:val="002B3860"/>
    <w:rsid w:val="002B4EF6"/>
    <w:rsid w:val="002B54F7"/>
    <w:rsid w:val="002C32C2"/>
    <w:rsid w:val="002C32C6"/>
    <w:rsid w:val="002C568E"/>
    <w:rsid w:val="002C6E8D"/>
    <w:rsid w:val="002D214B"/>
    <w:rsid w:val="002D730E"/>
    <w:rsid w:val="002E23AC"/>
    <w:rsid w:val="002E76EE"/>
    <w:rsid w:val="002F0496"/>
    <w:rsid w:val="002F3789"/>
    <w:rsid w:val="002F6589"/>
    <w:rsid w:val="002F7B89"/>
    <w:rsid w:val="00304FD6"/>
    <w:rsid w:val="003079AA"/>
    <w:rsid w:val="00311DE2"/>
    <w:rsid w:val="0031213E"/>
    <w:rsid w:val="00312869"/>
    <w:rsid w:val="00313123"/>
    <w:rsid w:val="00313BDB"/>
    <w:rsid w:val="00320050"/>
    <w:rsid w:val="00322682"/>
    <w:rsid w:val="0032788F"/>
    <w:rsid w:val="003349D0"/>
    <w:rsid w:val="00336D4C"/>
    <w:rsid w:val="00340B24"/>
    <w:rsid w:val="00341E56"/>
    <w:rsid w:val="00342CFD"/>
    <w:rsid w:val="00343188"/>
    <w:rsid w:val="003463DE"/>
    <w:rsid w:val="00351D38"/>
    <w:rsid w:val="00354B18"/>
    <w:rsid w:val="00356F57"/>
    <w:rsid w:val="003578DF"/>
    <w:rsid w:val="00357F15"/>
    <w:rsid w:val="003603AF"/>
    <w:rsid w:val="00362BCE"/>
    <w:rsid w:val="0036462A"/>
    <w:rsid w:val="00364B4F"/>
    <w:rsid w:val="00365852"/>
    <w:rsid w:val="00365FBF"/>
    <w:rsid w:val="00371E74"/>
    <w:rsid w:val="00372970"/>
    <w:rsid w:val="00374AD5"/>
    <w:rsid w:val="00375818"/>
    <w:rsid w:val="003778EC"/>
    <w:rsid w:val="00384C95"/>
    <w:rsid w:val="00384DB9"/>
    <w:rsid w:val="00387A60"/>
    <w:rsid w:val="0039014F"/>
    <w:rsid w:val="00390347"/>
    <w:rsid w:val="0039111B"/>
    <w:rsid w:val="003929A0"/>
    <w:rsid w:val="00395AED"/>
    <w:rsid w:val="003A209F"/>
    <w:rsid w:val="003A21C5"/>
    <w:rsid w:val="003A2FF5"/>
    <w:rsid w:val="003A5C0C"/>
    <w:rsid w:val="003A6FCE"/>
    <w:rsid w:val="003B29F3"/>
    <w:rsid w:val="003B5220"/>
    <w:rsid w:val="003B6C72"/>
    <w:rsid w:val="003C08AE"/>
    <w:rsid w:val="003C27C6"/>
    <w:rsid w:val="003C386C"/>
    <w:rsid w:val="003C58D5"/>
    <w:rsid w:val="003C6034"/>
    <w:rsid w:val="003C779D"/>
    <w:rsid w:val="003D0867"/>
    <w:rsid w:val="003D0BA2"/>
    <w:rsid w:val="003D423C"/>
    <w:rsid w:val="003E3432"/>
    <w:rsid w:val="003E7601"/>
    <w:rsid w:val="003E7FAA"/>
    <w:rsid w:val="003F22F6"/>
    <w:rsid w:val="003F4D22"/>
    <w:rsid w:val="003F5783"/>
    <w:rsid w:val="003F664D"/>
    <w:rsid w:val="004006B0"/>
    <w:rsid w:val="00400E60"/>
    <w:rsid w:val="00401ED7"/>
    <w:rsid w:val="004021BA"/>
    <w:rsid w:val="00404F87"/>
    <w:rsid w:val="00405722"/>
    <w:rsid w:val="004058BB"/>
    <w:rsid w:val="004114FC"/>
    <w:rsid w:val="00413407"/>
    <w:rsid w:val="004139D5"/>
    <w:rsid w:val="00417E25"/>
    <w:rsid w:val="00421D02"/>
    <w:rsid w:val="00422EEB"/>
    <w:rsid w:val="00424E2E"/>
    <w:rsid w:val="00427A72"/>
    <w:rsid w:val="00431E35"/>
    <w:rsid w:val="00432129"/>
    <w:rsid w:val="0044219E"/>
    <w:rsid w:val="00443B38"/>
    <w:rsid w:val="004470CD"/>
    <w:rsid w:val="00447BDB"/>
    <w:rsid w:val="0045032E"/>
    <w:rsid w:val="00450368"/>
    <w:rsid w:val="0045609C"/>
    <w:rsid w:val="004564E5"/>
    <w:rsid w:val="00457B14"/>
    <w:rsid w:val="004606CB"/>
    <w:rsid w:val="00462643"/>
    <w:rsid w:val="00465892"/>
    <w:rsid w:val="00465A57"/>
    <w:rsid w:val="004675A4"/>
    <w:rsid w:val="00467670"/>
    <w:rsid w:val="00470271"/>
    <w:rsid w:val="004706CD"/>
    <w:rsid w:val="00471EEA"/>
    <w:rsid w:val="00472778"/>
    <w:rsid w:val="004758DF"/>
    <w:rsid w:val="004765AD"/>
    <w:rsid w:val="0048389F"/>
    <w:rsid w:val="00483A47"/>
    <w:rsid w:val="0048434E"/>
    <w:rsid w:val="004879DA"/>
    <w:rsid w:val="00493DE1"/>
    <w:rsid w:val="00494A82"/>
    <w:rsid w:val="004951F7"/>
    <w:rsid w:val="00497B83"/>
    <w:rsid w:val="004A5340"/>
    <w:rsid w:val="004A5735"/>
    <w:rsid w:val="004A6536"/>
    <w:rsid w:val="004B25A8"/>
    <w:rsid w:val="004B68A2"/>
    <w:rsid w:val="004B6A1B"/>
    <w:rsid w:val="004B74CD"/>
    <w:rsid w:val="004C01B7"/>
    <w:rsid w:val="004C0E0D"/>
    <w:rsid w:val="004C3843"/>
    <w:rsid w:val="004C49A3"/>
    <w:rsid w:val="004C4A17"/>
    <w:rsid w:val="004C4F3E"/>
    <w:rsid w:val="004C691F"/>
    <w:rsid w:val="004D02C6"/>
    <w:rsid w:val="004D0DC5"/>
    <w:rsid w:val="004D28F1"/>
    <w:rsid w:val="004D4FE1"/>
    <w:rsid w:val="004D6E45"/>
    <w:rsid w:val="004D722C"/>
    <w:rsid w:val="004D7C85"/>
    <w:rsid w:val="004E0167"/>
    <w:rsid w:val="004E096B"/>
    <w:rsid w:val="004E0A5B"/>
    <w:rsid w:val="004E0C2D"/>
    <w:rsid w:val="004F22D8"/>
    <w:rsid w:val="004F6119"/>
    <w:rsid w:val="004F7394"/>
    <w:rsid w:val="004F7A20"/>
    <w:rsid w:val="00500550"/>
    <w:rsid w:val="00504168"/>
    <w:rsid w:val="0050581D"/>
    <w:rsid w:val="005059D4"/>
    <w:rsid w:val="00507082"/>
    <w:rsid w:val="005074DB"/>
    <w:rsid w:val="005115E4"/>
    <w:rsid w:val="005120F6"/>
    <w:rsid w:val="00512720"/>
    <w:rsid w:val="00512A71"/>
    <w:rsid w:val="00515392"/>
    <w:rsid w:val="005202BE"/>
    <w:rsid w:val="005202FB"/>
    <w:rsid w:val="005219DF"/>
    <w:rsid w:val="005232EB"/>
    <w:rsid w:val="005235CE"/>
    <w:rsid w:val="00524B04"/>
    <w:rsid w:val="005250AA"/>
    <w:rsid w:val="00526CD0"/>
    <w:rsid w:val="0052790D"/>
    <w:rsid w:val="00531B2A"/>
    <w:rsid w:val="00532A4B"/>
    <w:rsid w:val="0053318D"/>
    <w:rsid w:val="00534E43"/>
    <w:rsid w:val="00535637"/>
    <w:rsid w:val="00536954"/>
    <w:rsid w:val="005406FF"/>
    <w:rsid w:val="005458ED"/>
    <w:rsid w:val="00551250"/>
    <w:rsid w:val="00552F79"/>
    <w:rsid w:val="00565C3E"/>
    <w:rsid w:val="0056747B"/>
    <w:rsid w:val="00570D16"/>
    <w:rsid w:val="0057133E"/>
    <w:rsid w:val="005721D5"/>
    <w:rsid w:val="00572BF8"/>
    <w:rsid w:val="0057610A"/>
    <w:rsid w:val="00576263"/>
    <w:rsid w:val="00577B96"/>
    <w:rsid w:val="00580D35"/>
    <w:rsid w:val="00581C61"/>
    <w:rsid w:val="005830FF"/>
    <w:rsid w:val="00583477"/>
    <w:rsid w:val="00584639"/>
    <w:rsid w:val="0058582A"/>
    <w:rsid w:val="00585E93"/>
    <w:rsid w:val="005918B8"/>
    <w:rsid w:val="0059263A"/>
    <w:rsid w:val="005932B3"/>
    <w:rsid w:val="00595EF3"/>
    <w:rsid w:val="00596F8C"/>
    <w:rsid w:val="005A20B7"/>
    <w:rsid w:val="005A5A00"/>
    <w:rsid w:val="005A7C1A"/>
    <w:rsid w:val="005B24B4"/>
    <w:rsid w:val="005B5421"/>
    <w:rsid w:val="005B59FB"/>
    <w:rsid w:val="005C05D6"/>
    <w:rsid w:val="005C1740"/>
    <w:rsid w:val="005C20B9"/>
    <w:rsid w:val="005C2F4F"/>
    <w:rsid w:val="005C4434"/>
    <w:rsid w:val="005C7400"/>
    <w:rsid w:val="005C7DD7"/>
    <w:rsid w:val="005D023B"/>
    <w:rsid w:val="005D0531"/>
    <w:rsid w:val="005D05EF"/>
    <w:rsid w:val="005D1F37"/>
    <w:rsid w:val="005D6B90"/>
    <w:rsid w:val="005D6EA8"/>
    <w:rsid w:val="005E0A54"/>
    <w:rsid w:val="005E116A"/>
    <w:rsid w:val="005E226F"/>
    <w:rsid w:val="005E331F"/>
    <w:rsid w:val="005F3F64"/>
    <w:rsid w:val="005F46D3"/>
    <w:rsid w:val="005F495E"/>
    <w:rsid w:val="005F6CCC"/>
    <w:rsid w:val="005F7267"/>
    <w:rsid w:val="0060488B"/>
    <w:rsid w:val="006056E7"/>
    <w:rsid w:val="00605C54"/>
    <w:rsid w:val="00606128"/>
    <w:rsid w:val="006108DE"/>
    <w:rsid w:val="00613C04"/>
    <w:rsid w:val="00614984"/>
    <w:rsid w:val="00615828"/>
    <w:rsid w:val="006160C8"/>
    <w:rsid w:val="006173CB"/>
    <w:rsid w:val="006226A2"/>
    <w:rsid w:val="0062468A"/>
    <w:rsid w:val="006260D6"/>
    <w:rsid w:val="00630BCE"/>
    <w:rsid w:val="00630F30"/>
    <w:rsid w:val="006313CF"/>
    <w:rsid w:val="0063166E"/>
    <w:rsid w:val="00632234"/>
    <w:rsid w:val="00632C47"/>
    <w:rsid w:val="00634E21"/>
    <w:rsid w:val="00634F03"/>
    <w:rsid w:val="00637ADC"/>
    <w:rsid w:val="006405A8"/>
    <w:rsid w:val="006455E6"/>
    <w:rsid w:val="00645A27"/>
    <w:rsid w:val="006538F8"/>
    <w:rsid w:val="00656B53"/>
    <w:rsid w:val="0065762E"/>
    <w:rsid w:val="00657914"/>
    <w:rsid w:val="00664962"/>
    <w:rsid w:val="0066523F"/>
    <w:rsid w:val="006704C9"/>
    <w:rsid w:val="006751D2"/>
    <w:rsid w:val="00675281"/>
    <w:rsid w:val="00680349"/>
    <w:rsid w:val="006824A5"/>
    <w:rsid w:val="00682FA4"/>
    <w:rsid w:val="00685D51"/>
    <w:rsid w:val="00686229"/>
    <w:rsid w:val="00686DE0"/>
    <w:rsid w:val="006872EE"/>
    <w:rsid w:val="00690F34"/>
    <w:rsid w:val="0069436A"/>
    <w:rsid w:val="00694B07"/>
    <w:rsid w:val="006A0C3C"/>
    <w:rsid w:val="006A1ADD"/>
    <w:rsid w:val="006A4C4E"/>
    <w:rsid w:val="006A4C9F"/>
    <w:rsid w:val="006A5B12"/>
    <w:rsid w:val="006B34EE"/>
    <w:rsid w:val="006B4375"/>
    <w:rsid w:val="006B5870"/>
    <w:rsid w:val="006B5D7B"/>
    <w:rsid w:val="006B6112"/>
    <w:rsid w:val="006B6DC5"/>
    <w:rsid w:val="006C3ABB"/>
    <w:rsid w:val="006C437A"/>
    <w:rsid w:val="006C4B3C"/>
    <w:rsid w:val="006C4EEA"/>
    <w:rsid w:val="006D19C5"/>
    <w:rsid w:val="006D2706"/>
    <w:rsid w:val="006D3E32"/>
    <w:rsid w:val="006D709A"/>
    <w:rsid w:val="006D7A26"/>
    <w:rsid w:val="006E14EC"/>
    <w:rsid w:val="006E1A6B"/>
    <w:rsid w:val="006E50AD"/>
    <w:rsid w:val="006F399D"/>
    <w:rsid w:val="006F3C5A"/>
    <w:rsid w:val="006F5CF3"/>
    <w:rsid w:val="006F72C9"/>
    <w:rsid w:val="006F7C60"/>
    <w:rsid w:val="007004AE"/>
    <w:rsid w:val="0072007F"/>
    <w:rsid w:val="00724C83"/>
    <w:rsid w:val="00727DD9"/>
    <w:rsid w:val="00730D13"/>
    <w:rsid w:val="00735A8D"/>
    <w:rsid w:val="00736124"/>
    <w:rsid w:val="0074382E"/>
    <w:rsid w:val="00744756"/>
    <w:rsid w:val="00745CA6"/>
    <w:rsid w:val="00746871"/>
    <w:rsid w:val="00750A4A"/>
    <w:rsid w:val="00751019"/>
    <w:rsid w:val="0075140E"/>
    <w:rsid w:val="007529A1"/>
    <w:rsid w:val="00754C00"/>
    <w:rsid w:val="00757C7B"/>
    <w:rsid w:val="007604C3"/>
    <w:rsid w:val="00763857"/>
    <w:rsid w:val="00763D60"/>
    <w:rsid w:val="0076575C"/>
    <w:rsid w:val="00767CC2"/>
    <w:rsid w:val="00770588"/>
    <w:rsid w:val="0077094D"/>
    <w:rsid w:val="0077182B"/>
    <w:rsid w:val="00772ADC"/>
    <w:rsid w:val="00773E42"/>
    <w:rsid w:val="00782222"/>
    <w:rsid w:val="00785D36"/>
    <w:rsid w:val="007871B3"/>
    <w:rsid w:val="00787FEA"/>
    <w:rsid w:val="007930B9"/>
    <w:rsid w:val="00793A8C"/>
    <w:rsid w:val="00794EE7"/>
    <w:rsid w:val="0079641A"/>
    <w:rsid w:val="007A47D3"/>
    <w:rsid w:val="007A514A"/>
    <w:rsid w:val="007A5450"/>
    <w:rsid w:val="007A6DCA"/>
    <w:rsid w:val="007B157C"/>
    <w:rsid w:val="007B278E"/>
    <w:rsid w:val="007C0B89"/>
    <w:rsid w:val="007C7232"/>
    <w:rsid w:val="007C7FB5"/>
    <w:rsid w:val="007D0A9F"/>
    <w:rsid w:val="007D0C70"/>
    <w:rsid w:val="007D4224"/>
    <w:rsid w:val="007D5ED4"/>
    <w:rsid w:val="007E16CC"/>
    <w:rsid w:val="007E1E03"/>
    <w:rsid w:val="007E37AD"/>
    <w:rsid w:val="007E50FA"/>
    <w:rsid w:val="007E60C5"/>
    <w:rsid w:val="007F51C1"/>
    <w:rsid w:val="007F74FF"/>
    <w:rsid w:val="008004E0"/>
    <w:rsid w:val="00803F7E"/>
    <w:rsid w:val="00804E54"/>
    <w:rsid w:val="00805003"/>
    <w:rsid w:val="00805752"/>
    <w:rsid w:val="008118E8"/>
    <w:rsid w:val="00812947"/>
    <w:rsid w:val="00813EFC"/>
    <w:rsid w:val="008140AE"/>
    <w:rsid w:val="00816122"/>
    <w:rsid w:val="00816DE8"/>
    <w:rsid w:val="00822784"/>
    <w:rsid w:val="008228C1"/>
    <w:rsid w:val="00823583"/>
    <w:rsid w:val="008244F4"/>
    <w:rsid w:val="00825660"/>
    <w:rsid w:val="0082591E"/>
    <w:rsid w:val="00826448"/>
    <w:rsid w:val="008332C8"/>
    <w:rsid w:val="00846E33"/>
    <w:rsid w:val="00854C60"/>
    <w:rsid w:val="00854F44"/>
    <w:rsid w:val="0085583A"/>
    <w:rsid w:val="00856BEF"/>
    <w:rsid w:val="00856F47"/>
    <w:rsid w:val="00864B62"/>
    <w:rsid w:val="00867368"/>
    <w:rsid w:val="008716D8"/>
    <w:rsid w:val="0087533C"/>
    <w:rsid w:val="00877BFA"/>
    <w:rsid w:val="00877C6F"/>
    <w:rsid w:val="00880A46"/>
    <w:rsid w:val="0088196E"/>
    <w:rsid w:val="00882E2F"/>
    <w:rsid w:val="0088656C"/>
    <w:rsid w:val="00887CDE"/>
    <w:rsid w:val="00892333"/>
    <w:rsid w:val="008958C7"/>
    <w:rsid w:val="00896C1A"/>
    <w:rsid w:val="008A0419"/>
    <w:rsid w:val="008A0DBB"/>
    <w:rsid w:val="008A1002"/>
    <w:rsid w:val="008B29B9"/>
    <w:rsid w:val="008B4E4A"/>
    <w:rsid w:val="008B59C0"/>
    <w:rsid w:val="008C09E1"/>
    <w:rsid w:val="008C0ABD"/>
    <w:rsid w:val="008C22A6"/>
    <w:rsid w:val="008C30E0"/>
    <w:rsid w:val="008C3D8F"/>
    <w:rsid w:val="008C6C7E"/>
    <w:rsid w:val="008C6D91"/>
    <w:rsid w:val="008D0372"/>
    <w:rsid w:val="008D0BBC"/>
    <w:rsid w:val="008D3316"/>
    <w:rsid w:val="008D55E7"/>
    <w:rsid w:val="008E105C"/>
    <w:rsid w:val="008E34C7"/>
    <w:rsid w:val="008E3FA0"/>
    <w:rsid w:val="008E54CD"/>
    <w:rsid w:val="008E6B38"/>
    <w:rsid w:val="008E71C2"/>
    <w:rsid w:val="008F1B9D"/>
    <w:rsid w:val="008F410D"/>
    <w:rsid w:val="008F46C2"/>
    <w:rsid w:val="008F4D30"/>
    <w:rsid w:val="008F729E"/>
    <w:rsid w:val="008F7EA4"/>
    <w:rsid w:val="0090151E"/>
    <w:rsid w:val="00904ABD"/>
    <w:rsid w:val="00904E56"/>
    <w:rsid w:val="00907A2F"/>
    <w:rsid w:val="00916BA2"/>
    <w:rsid w:val="00917ECF"/>
    <w:rsid w:val="009205D8"/>
    <w:rsid w:val="009228D7"/>
    <w:rsid w:val="00923D60"/>
    <w:rsid w:val="00923EC9"/>
    <w:rsid w:val="00930E9B"/>
    <w:rsid w:val="00935B45"/>
    <w:rsid w:val="009405C9"/>
    <w:rsid w:val="009421BE"/>
    <w:rsid w:val="00942839"/>
    <w:rsid w:val="0094556E"/>
    <w:rsid w:val="009518EA"/>
    <w:rsid w:val="0096444E"/>
    <w:rsid w:val="0096734E"/>
    <w:rsid w:val="0097208C"/>
    <w:rsid w:val="009741C5"/>
    <w:rsid w:val="0098010E"/>
    <w:rsid w:val="00981D3A"/>
    <w:rsid w:val="00985462"/>
    <w:rsid w:val="009860C4"/>
    <w:rsid w:val="00987101"/>
    <w:rsid w:val="009939E3"/>
    <w:rsid w:val="00994C1C"/>
    <w:rsid w:val="009B0D80"/>
    <w:rsid w:val="009B13BF"/>
    <w:rsid w:val="009B42E2"/>
    <w:rsid w:val="009C0129"/>
    <w:rsid w:val="009C0588"/>
    <w:rsid w:val="009C381F"/>
    <w:rsid w:val="009C7CC8"/>
    <w:rsid w:val="009D1A30"/>
    <w:rsid w:val="009D6182"/>
    <w:rsid w:val="009E1C70"/>
    <w:rsid w:val="009E31DB"/>
    <w:rsid w:val="009E5579"/>
    <w:rsid w:val="009E5E24"/>
    <w:rsid w:val="009F02BA"/>
    <w:rsid w:val="009F15FA"/>
    <w:rsid w:val="009F2CC0"/>
    <w:rsid w:val="009F437B"/>
    <w:rsid w:val="009F47DC"/>
    <w:rsid w:val="009F6E52"/>
    <w:rsid w:val="009F723A"/>
    <w:rsid w:val="009F72B6"/>
    <w:rsid w:val="00A01FB3"/>
    <w:rsid w:val="00A037CB"/>
    <w:rsid w:val="00A071E0"/>
    <w:rsid w:val="00A1197C"/>
    <w:rsid w:val="00A11EF5"/>
    <w:rsid w:val="00A12137"/>
    <w:rsid w:val="00A135C7"/>
    <w:rsid w:val="00A14D81"/>
    <w:rsid w:val="00A155D6"/>
    <w:rsid w:val="00A15689"/>
    <w:rsid w:val="00A22231"/>
    <w:rsid w:val="00A31D51"/>
    <w:rsid w:val="00A33D2A"/>
    <w:rsid w:val="00A3443A"/>
    <w:rsid w:val="00A34690"/>
    <w:rsid w:val="00A42A75"/>
    <w:rsid w:val="00A45DA6"/>
    <w:rsid w:val="00A53D33"/>
    <w:rsid w:val="00A563F1"/>
    <w:rsid w:val="00A57671"/>
    <w:rsid w:val="00A60CFF"/>
    <w:rsid w:val="00A64058"/>
    <w:rsid w:val="00A65F4C"/>
    <w:rsid w:val="00A66049"/>
    <w:rsid w:val="00A6638E"/>
    <w:rsid w:val="00A708F1"/>
    <w:rsid w:val="00A736BC"/>
    <w:rsid w:val="00A748F9"/>
    <w:rsid w:val="00A76CEA"/>
    <w:rsid w:val="00A7713D"/>
    <w:rsid w:val="00A80CA4"/>
    <w:rsid w:val="00A81F96"/>
    <w:rsid w:val="00A85E14"/>
    <w:rsid w:val="00A86B8E"/>
    <w:rsid w:val="00A918E3"/>
    <w:rsid w:val="00A966AA"/>
    <w:rsid w:val="00AA0D11"/>
    <w:rsid w:val="00AA2938"/>
    <w:rsid w:val="00AA2D63"/>
    <w:rsid w:val="00AA3844"/>
    <w:rsid w:val="00AA4CF6"/>
    <w:rsid w:val="00AA51E2"/>
    <w:rsid w:val="00AA63F4"/>
    <w:rsid w:val="00AA7A2B"/>
    <w:rsid w:val="00AB0C0D"/>
    <w:rsid w:val="00AB2731"/>
    <w:rsid w:val="00AB2A9C"/>
    <w:rsid w:val="00AB475E"/>
    <w:rsid w:val="00AC03E7"/>
    <w:rsid w:val="00AC0415"/>
    <w:rsid w:val="00AC4A1B"/>
    <w:rsid w:val="00AC5ECC"/>
    <w:rsid w:val="00AC6E51"/>
    <w:rsid w:val="00AC793E"/>
    <w:rsid w:val="00AC7E13"/>
    <w:rsid w:val="00AD0DBC"/>
    <w:rsid w:val="00AD1C7D"/>
    <w:rsid w:val="00AD4854"/>
    <w:rsid w:val="00AE142E"/>
    <w:rsid w:val="00AE2208"/>
    <w:rsid w:val="00AE2563"/>
    <w:rsid w:val="00AE2D4A"/>
    <w:rsid w:val="00AE336D"/>
    <w:rsid w:val="00AE651F"/>
    <w:rsid w:val="00AE74A0"/>
    <w:rsid w:val="00AF11B4"/>
    <w:rsid w:val="00AF12E7"/>
    <w:rsid w:val="00AF29EA"/>
    <w:rsid w:val="00AF4367"/>
    <w:rsid w:val="00AF437E"/>
    <w:rsid w:val="00AF65BD"/>
    <w:rsid w:val="00AF6E52"/>
    <w:rsid w:val="00B010C9"/>
    <w:rsid w:val="00B047AB"/>
    <w:rsid w:val="00B0494B"/>
    <w:rsid w:val="00B05642"/>
    <w:rsid w:val="00B11008"/>
    <w:rsid w:val="00B13132"/>
    <w:rsid w:val="00B14DCA"/>
    <w:rsid w:val="00B16037"/>
    <w:rsid w:val="00B1797D"/>
    <w:rsid w:val="00B2319E"/>
    <w:rsid w:val="00B2496D"/>
    <w:rsid w:val="00B24E41"/>
    <w:rsid w:val="00B27CF9"/>
    <w:rsid w:val="00B308A0"/>
    <w:rsid w:val="00B312BE"/>
    <w:rsid w:val="00B327FD"/>
    <w:rsid w:val="00B3533A"/>
    <w:rsid w:val="00B35B17"/>
    <w:rsid w:val="00B416C2"/>
    <w:rsid w:val="00B45FF1"/>
    <w:rsid w:val="00B50F17"/>
    <w:rsid w:val="00B5466A"/>
    <w:rsid w:val="00B54E62"/>
    <w:rsid w:val="00B55E5A"/>
    <w:rsid w:val="00B5677C"/>
    <w:rsid w:val="00B56A41"/>
    <w:rsid w:val="00B60331"/>
    <w:rsid w:val="00B61441"/>
    <w:rsid w:val="00B647D7"/>
    <w:rsid w:val="00B674F0"/>
    <w:rsid w:val="00B73BD0"/>
    <w:rsid w:val="00B75B0A"/>
    <w:rsid w:val="00B77B0B"/>
    <w:rsid w:val="00B8108D"/>
    <w:rsid w:val="00B81354"/>
    <w:rsid w:val="00B81937"/>
    <w:rsid w:val="00B8290B"/>
    <w:rsid w:val="00B853C3"/>
    <w:rsid w:val="00B85A63"/>
    <w:rsid w:val="00B85E94"/>
    <w:rsid w:val="00B9507E"/>
    <w:rsid w:val="00B963BB"/>
    <w:rsid w:val="00B97944"/>
    <w:rsid w:val="00BA07C6"/>
    <w:rsid w:val="00BA0D62"/>
    <w:rsid w:val="00BA3426"/>
    <w:rsid w:val="00BA381B"/>
    <w:rsid w:val="00BA79C9"/>
    <w:rsid w:val="00BB0D4C"/>
    <w:rsid w:val="00BB1FC8"/>
    <w:rsid w:val="00BB2A58"/>
    <w:rsid w:val="00BB361F"/>
    <w:rsid w:val="00BB3CB8"/>
    <w:rsid w:val="00BB6F10"/>
    <w:rsid w:val="00BC25D1"/>
    <w:rsid w:val="00BC429E"/>
    <w:rsid w:val="00BD3CAC"/>
    <w:rsid w:val="00BD55B9"/>
    <w:rsid w:val="00BD6A14"/>
    <w:rsid w:val="00BE2764"/>
    <w:rsid w:val="00BE3C89"/>
    <w:rsid w:val="00BE4A19"/>
    <w:rsid w:val="00BE6C2D"/>
    <w:rsid w:val="00BF1372"/>
    <w:rsid w:val="00BF6117"/>
    <w:rsid w:val="00BF6DAD"/>
    <w:rsid w:val="00BF78CA"/>
    <w:rsid w:val="00BF7B62"/>
    <w:rsid w:val="00C05C26"/>
    <w:rsid w:val="00C05DE9"/>
    <w:rsid w:val="00C0729D"/>
    <w:rsid w:val="00C07B76"/>
    <w:rsid w:val="00C17BFF"/>
    <w:rsid w:val="00C2199A"/>
    <w:rsid w:val="00C23BFF"/>
    <w:rsid w:val="00C24CD3"/>
    <w:rsid w:val="00C264F6"/>
    <w:rsid w:val="00C2658B"/>
    <w:rsid w:val="00C32DE4"/>
    <w:rsid w:val="00C36269"/>
    <w:rsid w:val="00C369CE"/>
    <w:rsid w:val="00C413F3"/>
    <w:rsid w:val="00C42DFD"/>
    <w:rsid w:val="00C45192"/>
    <w:rsid w:val="00C51D21"/>
    <w:rsid w:val="00C53355"/>
    <w:rsid w:val="00C550D5"/>
    <w:rsid w:val="00C571BF"/>
    <w:rsid w:val="00C57F90"/>
    <w:rsid w:val="00C60535"/>
    <w:rsid w:val="00C651DD"/>
    <w:rsid w:val="00C67A97"/>
    <w:rsid w:val="00C72CE5"/>
    <w:rsid w:val="00C7542A"/>
    <w:rsid w:val="00C75719"/>
    <w:rsid w:val="00C76C49"/>
    <w:rsid w:val="00C809F9"/>
    <w:rsid w:val="00C80EAD"/>
    <w:rsid w:val="00C82CC9"/>
    <w:rsid w:val="00C83E10"/>
    <w:rsid w:val="00C846E3"/>
    <w:rsid w:val="00C84AFB"/>
    <w:rsid w:val="00C905BA"/>
    <w:rsid w:val="00C9724E"/>
    <w:rsid w:val="00C97993"/>
    <w:rsid w:val="00CA237E"/>
    <w:rsid w:val="00CA6A24"/>
    <w:rsid w:val="00CA71A8"/>
    <w:rsid w:val="00CB1817"/>
    <w:rsid w:val="00CB1930"/>
    <w:rsid w:val="00CB2BF7"/>
    <w:rsid w:val="00CB2D3F"/>
    <w:rsid w:val="00CB49B4"/>
    <w:rsid w:val="00CB7CF8"/>
    <w:rsid w:val="00CB7E2A"/>
    <w:rsid w:val="00CC28C3"/>
    <w:rsid w:val="00CC3EBA"/>
    <w:rsid w:val="00CD03F5"/>
    <w:rsid w:val="00CD1BBD"/>
    <w:rsid w:val="00CD5B4C"/>
    <w:rsid w:val="00CE0F42"/>
    <w:rsid w:val="00CE36F3"/>
    <w:rsid w:val="00CE554F"/>
    <w:rsid w:val="00CE5C7C"/>
    <w:rsid w:val="00CF00D4"/>
    <w:rsid w:val="00CF2B42"/>
    <w:rsid w:val="00CF3EFE"/>
    <w:rsid w:val="00CF56E7"/>
    <w:rsid w:val="00CF6835"/>
    <w:rsid w:val="00CF71DB"/>
    <w:rsid w:val="00D00500"/>
    <w:rsid w:val="00D03BF8"/>
    <w:rsid w:val="00D06423"/>
    <w:rsid w:val="00D072B4"/>
    <w:rsid w:val="00D07E15"/>
    <w:rsid w:val="00D13825"/>
    <w:rsid w:val="00D157CA"/>
    <w:rsid w:val="00D21330"/>
    <w:rsid w:val="00D21944"/>
    <w:rsid w:val="00D21FE4"/>
    <w:rsid w:val="00D22A80"/>
    <w:rsid w:val="00D22DD7"/>
    <w:rsid w:val="00D231BA"/>
    <w:rsid w:val="00D23377"/>
    <w:rsid w:val="00D23BC2"/>
    <w:rsid w:val="00D242FE"/>
    <w:rsid w:val="00D27F83"/>
    <w:rsid w:val="00D3037B"/>
    <w:rsid w:val="00D32AE4"/>
    <w:rsid w:val="00D35AB1"/>
    <w:rsid w:val="00D40003"/>
    <w:rsid w:val="00D4202D"/>
    <w:rsid w:val="00D43199"/>
    <w:rsid w:val="00D43792"/>
    <w:rsid w:val="00D5247A"/>
    <w:rsid w:val="00D52999"/>
    <w:rsid w:val="00D53037"/>
    <w:rsid w:val="00D5662B"/>
    <w:rsid w:val="00D56C29"/>
    <w:rsid w:val="00D6258D"/>
    <w:rsid w:val="00D717E3"/>
    <w:rsid w:val="00D75EAF"/>
    <w:rsid w:val="00D81F69"/>
    <w:rsid w:val="00D8313A"/>
    <w:rsid w:val="00D854D7"/>
    <w:rsid w:val="00D87847"/>
    <w:rsid w:val="00D87EA8"/>
    <w:rsid w:val="00D90DD7"/>
    <w:rsid w:val="00D91AE6"/>
    <w:rsid w:val="00D93C1B"/>
    <w:rsid w:val="00D93F26"/>
    <w:rsid w:val="00D958FB"/>
    <w:rsid w:val="00D968FC"/>
    <w:rsid w:val="00D9708A"/>
    <w:rsid w:val="00DA3EC0"/>
    <w:rsid w:val="00DA3F96"/>
    <w:rsid w:val="00DA4F24"/>
    <w:rsid w:val="00DA4FD7"/>
    <w:rsid w:val="00DA5BB7"/>
    <w:rsid w:val="00DA6B92"/>
    <w:rsid w:val="00DA6DF3"/>
    <w:rsid w:val="00DA7F68"/>
    <w:rsid w:val="00DB078F"/>
    <w:rsid w:val="00DB0DD1"/>
    <w:rsid w:val="00DB1C4D"/>
    <w:rsid w:val="00DB4763"/>
    <w:rsid w:val="00DC0001"/>
    <w:rsid w:val="00DC067B"/>
    <w:rsid w:val="00DC1D46"/>
    <w:rsid w:val="00DC33D2"/>
    <w:rsid w:val="00DC5271"/>
    <w:rsid w:val="00DC5E2E"/>
    <w:rsid w:val="00DC6639"/>
    <w:rsid w:val="00DC70B8"/>
    <w:rsid w:val="00DD0E4C"/>
    <w:rsid w:val="00DD192B"/>
    <w:rsid w:val="00DD1CB7"/>
    <w:rsid w:val="00DD4922"/>
    <w:rsid w:val="00DE70F4"/>
    <w:rsid w:val="00DE7CEE"/>
    <w:rsid w:val="00DF2EBE"/>
    <w:rsid w:val="00DF3863"/>
    <w:rsid w:val="00DF3DF5"/>
    <w:rsid w:val="00DF7BF1"/>
    <w:rsid w:val="00E01145"/>
    <w:rsid w:val="00E04738"/>
    <w:rsid w:val="00E04B98"/>
    <w:rsid w:val="00E05EB1"/>
    <w:rsid w:val="00E06AB6"/>
    <w:rsid w:val="00E07C4C"/>
    <w:rsid w:val="00E13BB5"/>
    <w:rsid w:val="00E147C5"/>
    <w:rsid w:val="00E15C08"/>
    <w:rsid w:val="00E1617E"/>
    <w:rsid w:val="00E16DA1"/>
    <w:rsid w:val="00E20A6F"/>
    <w:rsid w:val="00E236A2"/>
    <w:rsid w:val="00E24881"/>
    <w:rsid w:val="00E2503A"/>
    <w:rsid w:val="00E325A2"/>
    <w:rsid w:val="00E350D4"/>
    <w:rsid w:val="00E35C67"/>
    <w:rsid w:val="00E36658"/>
    <w:rsid w:val="00E3669F"/>
    <w:rsid w:val="00E426A1"/>
    <w:rsid w:val="00E463ED"/>
    <w:rsid w:val="00E50645"/>
    <w:rsid w:val="00E51269"/>
    <w:rsid w:val="00E5142F"/>
    <w:rsid w:val="00E51BFC"/>
    <w:rsid w:val="00E56C3F"/>
    <w:rsid w:val="00E57244"/>
    <w:rsid w:val="00E60192"/>
    <w:rsid w:val="00E6205A"/>
    <w:rsid w:val="00E64C1B"/>
    <w:rsid w:val="00E65BAC"/>
    <w:rsid w:val="00E6624E"/>
    <w:rsid w:val="00E6647A"/>
    <w:rsid w:val="00E70217"/>
    <w:rsid w:val="00E71443"/>
    <w:rsid w:val="00E73343"/>
    <w:rsid w:val="00E74566"/>
    <w:rsid w:val="00E74823"/>
    <w:rsid w:val="00E752B1"/>
    <w:rsid w:val="00E754B5"/>
    <w:rsid w:val="00E7659B"/>
    <w:rsid w:val="00E7707C"/>
    <w:rsid w:val="00E77C9E"/>
    <w:rsid w:val="00E82912"/>
    <w:rsid w:val="00E85049"/>
    <w:rsid w:val="00E852E3"/>
    <w:rsid w:val="00E85C08"/>
    <w:rsid w:val="00E8687F"/>
    <w:rsid w:val="00E9075D"/>
    <w:rsid w:val="00E90EA4"/>
    <w:rsid w:val="00E91085"/>
    <w:rsid w:val="00E95DEB"/>
    <w:rsid w:val="00E964BB"/>
    <w:rsid w:val="00E97ADE"/>
    <w:rsid w:val="00EA01C9"/>
    <w:rsid w:val="00EA664D"/>
    <w:rsid w:val="00EB1753"/>
    <w:rsid w:val="00EB329F"/>
    <w:rsid w:val="00EB37CF"/>
    <w:rsid w:val="00EB4700"/>
    <w:rsid w:val="00EB6A54"/>
    <w:rsid w:val="00EC0248"/>
    <w:rsid w:val="00EC0BFD"/>
    <w:rsid w:val="00EC121F"/>
    <w:rsid w:val="00EC1A83"/>
    <w:rsid w:val="00EC4A59"/>
    <w:rsid w:val="00EC5F1F"/>
    <w:rsid w:val="00EC7D30"/>
    <w:rsid w:val="00EC7FFA"/>
    <w:rsid w:val="00ED1559"/>
    <w:rsid w:val="00ED7329"/>
    <w:rsid w:val="00EE0334"/>
    <w:rsid w:val="00EE1FA6"/>
    <w:rsid w:val="00EE2E26"/>
    <w:rsid w:val="00EE5293"/>
    <w:rsid w:val="00EE7C19"/>
    <w:rsid w:val="00EF38CB"/>
    <w:rsid w:val="00EF4D00"/>
    <w:rsid w:val="00EF4D67"/>
    <w:rsid w:val="00F0489C"/>
    <w:rsid w:val="00F101FA"/>
    <w:rsid w:val="00F12AB5"/>
    <w:rsid w:val="00F14D5A"/>
    <w:rsid w:val="00F153C1"/>
    <w:rsid w:val="00F17780"/>
    <w:rsid w:val="00F20F5B"/>
    <w:rsid w:val="00F2104F"/>
    <w:rsid w:val="00F21F23"/>
    <w:rsid w:val="00F22BD4"/>
    <w:rsid w:val="00F24718"/>
    <w:rsid w:val="00F27415"/>
    <w:rsid w:val="00F27EAE"/>
    <w:rsid w:val="00F311D1"/>
    <w:rsid w:val="00F31813"/>
    <w:rsid w:val="00F3342C"/>
    <w:rsid w:val="00F3588B"/>
    <w:rsid w:val="00F361F7"/>
    <w:rsid w:val="00F405DE"/>
    <w:rsid w:val="00F42FB6"/>
    <w:rsid w:val="00F4369F"/>
    <w:rsid w:val="00F44C3B"/>
    <w:rsid w:val="00F517BD"/>
    <w:rsid w:val="00F521C3"/>
    <w:rsid w:val="00F52FC4"/>
    <w:rsid w:val="00F54426"/>
    <w:rsid w:val="00F54594"/>
    <w:rsid w:val="00F55BA6"/>
    <w:rsid w:val="00F624E0"/>
    <w:rsid w:val="00F62C54"/>
    <w:rsid w:val="00F6413A"/>
    <w:rsid w:val="00F71CBE"/>
    <w:rsid w:val="00F7204A"/>
    <w:rsid w:val="00F770CC"/>
    <w:rsid w:val="00F804D1"/>
    <w:rsid w:val="00F81EEE"/>
    <w:rsid w:val="00F848E2"/>
    <w:rsid w:val="00F85521"/>
    <w:rsid w:val="00F87DC7"/>
    <w:rsid w:val="00F90F8E"/>
    <w:rsid w:val="00F92277"/>
    <w:rsid w:val="00F9278D"/>
    <w:rsid w:val="00F92812"/>
    <w:rsid w:val="00FA0AD0"/>
    <w:rsid w:val="00FA2726"/>
    <w:rsid w:val="00FA3F8A"/>
    <w:rsid w:val="00FA7D7A"/>
    <w:rsid w:val="00FB0083"/>
    <w:rsid w:val="00FB1249"/>
    <w:rsid w:val="00FC14A7"/>
    <w:rsid w:val="00FC2DF0"/>
    <w:rsid w:val="00FC6D00"/>
    <w:rsid w:val="00FC74E6"/>
    <w:rsid w:val="00FD0C43"/>
    <w:rsid w:val="00FD18C7"/>
    <w:rsid w:val="00FD1EA3"/>
    <w:rsid w:val="00FD77C7"/>
    <w:rsid w:val="00FD7A88"/>
    <w:rsid w:val="00FE0160"/>
    <w:rsid w:val="00FE02F4"/>
    <w:rsid w:val="00FE083B"/>
    <w:rsid w:val="00FE0EE0"/>
    <w:rsid w:val="00FE1BE7"/>
    <w:rsid w:val="00FE27BA"/>
    <w:rsid w:val="00FE4731"/>
    <w:rsid w:val="00FE547C"/>
    <w:rsid w:val="00FE5E65"/>
    <w:rsid w:val="00FF02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241FE0"/>
  <w15:chartTrackingRefBased/>
  <w15:docId w15:val="{6C75C0CA-634B-4834-A80C-2F31BDB5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link w:val="Rubrik1Char"/>
    <w:uiPriority w:val="9"/>
    <w:qFormat/>
    <w:rsid w:val="00200D66"/>
    <w:pPr>
      <w:keepNext/>
      <w:keepLines/>
      <w:numPr>
        <w:numId w:val="1"/>
      </w:numPr>
      <w:overflowPunct w:val="0"/>
      <w:autoSpaceDE w:val="0"/>
      <w:autoSpaceDN w:val="0"/>
      <w:adjustRightInd w:val="0"/>
      <w:spacing w:before="240" w:after="0" w:line="240" w:lineRule="auto"/>
      <w:outlineLvl w:val="0"/>
    </w:pPr>
    <w:rPr>
      <w:rFonts w:ascii="Arial" w:eastAsiaTheme="majorEastAsia" w:hAnsi="Arial" w:cstheme="majorBidi"/>
      <w:b/>
      <w:sz w:val="32"/>
      <w:szCs w:val="32"/>
      <w:lang w:eastAsia="sv-SE"/>
    </w:rPr>
  </w:style>
  <w:style w:type="paragraph" w:styleId="Rubrik2">
    <w:name w:val="heading 2"/>
    <w:basedOn w:val="Normal"/>
    <w:next w:val="Normal"/>
    <w:link w:val="Rubrik2Char"/>
    <w:uiPriority w:val="9"/>
    <w:unhideWhenUsed/>
    <w:qFormat/>
    <w:rsid w:val="00200D66"/>
    <w:pPr>
      <w:keepNext/>
      <w:keepLines/>
      <w:numPr>
        <w:ilvl w:val="1"/>
        <w:numId w:val="1"/>
      </w:numPr>
      <w:overflowPunct w:val="0"/>
      <w:autoSpaceDE w:val="0"/>
      <w:autoSpaceDN w:val="0"/>
      <w:adjustRightInd w:val="0"/>
      <w:spacing w:before="40" w:after="0" w:line="240" w:lineRule="auto"/>
      <w:outlineLvl w:val="1"/>
    </w:pPr>
    <w:rPr>
      <w:rFonts w:ascii="Arial" w:eastAsiaTheme="majorEastAsia" w:hAnsi="Arial" w:cstheme="majorBidi"/>
      <w:sz w:val="26"/>
      <w:szCs w:val="26"/>
      <w:lang w:eastAsia="sv-SE"/>
    </w:rPr>
  </w:style>
  <w:style w:type="paragraph" w:styleId="Rubrik3">
    <w:name w:val="heading 3"/>
    <w:basedOn w:val="Normal"/>
    <w:next w:val="Normal"/>
    <w:link w:val="Rubrik3Char"/>
    <w:uiPriority w:val="9"/>
    <w:unhideWhenUsed/>
    <w:rsid w:val="00200D66"/>
    <w:pPr>
      <w:keepNext/>
      <w:keepLines/>
      <w:overflowPunct w:val="0"/>
      <w:autoSpaceDE w:val="0"/>
      <w:autoSpaceDN w:val="0"/>
      <w:adjustRightInd w:val="0"/>
      <w:spacing w:before="40" w:after="0" w:line="240" w:lineRule="auto"/>
      <w:outlineLvl w:val="2"/>
    </w:pPr>
    <w:rPr>
      <w:rFonts w:ascii="Arial" w:eastAsiaTheme="majorEastAsia" w:hAnsi="Arial" w:cstheme="majorBidi"/>
      <w:sz w:val="24"/>
      <w:szCs w:val="24"/>
      <w:lang w:eastAsia="sv-SE"/>
    </w:rPr>
  </w:style>
  <w:style w:type="paragraph" w:styleId="Rubrik4">
    <w:name w:val="heading 4"/>
    <w:basedOn w:val="Normal"/>
    <w:next w:val="Normal"/>
    <w:link w:val="Rubrik4Char"/>
    <w:uiPriority w:val="9"/>
    <w:semiHidden/>
    <w:unhideWhenUsed/>
    <w:rsid w:val="00524B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00D66"/>
    <w:rPr>
      <w:rFonts w:ascii="Arial" w:eastAsiaTheme="majorEastAsia" w:hAnsi="Arial" w:cstheme="majorBidi"/>
      <w:b/>
      <w:sz w:val="32"/>
      <w:szCs w:val="32"/>
      <w:lang w:eastAsia="sv-SE"/>
    </w:rPr>
  </w:style>
  <w:style w:type="character" w:customStyle="1" w:styleId="Rubrik2Char">
    <w:name w:val="Rubrik 2 Char"/>
    <w:basedOn w:val="Standardstycketeckensnitt"/>
    <w:link w:val="Rubrik2"/>
    <w:uiPriority w:val="9"/>
    <w:rsid w:val="00200D66"/>
    <w:rPr>
      <w:rFonts w:ascii="Arial" w:eastAsiaTheme="majorEastAsia" w:hAnsi="Arial" w:cstheme="majorBidi"/>
      <w:sz w:val="26"/>
      <w:szCs w:val="26"/>
      <w:lang w:eastAsia="sv-SE"/>
    </w:rPr>
  </w:style>
  <w:style w:type="character" w:customStyle="1" w:styleId="Rubrik3Char">
    <w:name w:val="Rubrik 3 Char"/>
    <w:basedOn w:val="Standardstycketeckensnitt"/>
    <w:link w:val="Rubrik3"/>
    <w:uiPriority w:val="9"/>
    <w:rsid w:val="00200D66"/>
    <w:rPr>
      <w:rFonts w:ascii="Arial" w:eastAsiaTheme="majorEastAsia" w:hAnsi="Arial" w:cstheme="majorBidi"/>
      <w:sz w:val="24"/>
      <w:szCs w:val="24"/>
      <w:lang w:eastAsia="sv-SE"/>
    </w:rPr>
  </w:style>
  <w:style w:type="character" w:customStyle="1" w:styleId="Rubrik4Char">
    <w:name w:val="Rubrik 4 Char"/>
    <w:basedOn w:val="Standardstycketeckensnitt"/>
    <w:link w:val="Rubrik4"/>
    <w:uiPriority w:val="9"/>
    <w:semiHidden/>
    <w:rsid w:val="00524B04"/>
    <w:rPr>
      <w:rFonts w:asciiTheme="majorHAnsi" w:eastAsiaTheme="majorEastAsia" w:hAnsiTheme="majorHAnsi" w:cstheme="majorBidi"/>
      <w:i/>
      <w:iCs/>
      <w:color w:val="2E74B5" w:themeColor="accent1" w:themeShade="BF"/>
    </w:rPr>
  </w:style>
  <w:style w:type="paragraph" w:customStyle="1" w:styleId="1Rubrik1">
    <w:name w:val="1 Rubrik 1"/>
    <w:basedOn w:val="Rubrik1"/>
    <w:qFormat/>
    <w:rsid w:val="000A5D06"/>
    <w:pPr>
      <w:spacing w:after="240"/>
    </w:pPr>
  </w:style>
  <w:style w:type="paragraph" w:customStyle="1" w:styleId="11Rubrik2">
    <w:name w:val="1.1 Rubrik 2"/>
    <w:basedOn w:val="Rubrik2"/>
    <w:qFormat/>
    <w:rsid w:val="00803F7E"/>
    <w:pPr>
      <w:spacing w:after="120" w:line="360" w:lineRule="auto"/>
    </w:pPr>
    <w:rPr>
      <w:rFonts w:asciiTheme="minorHAnsi" w:hAnsiTheme="minorHAnsi"/>
      <w:sz w:val="22"/>
    </w:rPr>
  </w:style>
  <w:style w:type="paragraph" w:styleId="Liststycke">
    <w:name w:val="List Paragraph"/>
    <w:basedOn w:val="Normal"/>
    <w:link w:val="ListstyckeChar"/>
    <w:uiPriority w:val="34"/>
    <w:qFormat/>
    <w:rsid w:val="00524B04"/>
    <w:pPr>
      <w:ind w:left="720"/>
      <w:contextualSpacing/>
    </w:pPr>
  </w:style>
  <w:style w:type="character" w:customStyle="1" w:styleId="ListstyckeChar">
    <w:name w:val="Liststycke Char"/>
    <w:basedOn w:val="Standardstycketeckensnitt"/>
    <w:link w:val="Liststycke"/>
    <w:uiPriority w:val="34"/>
    <w:rsid w:val="00524B04"/>
  </w:style>
  <w:style w:type="paragraph" w:customStyle="1" w:styleId="1Rubrik10">
    <w:name w:val="1. Rubrik 1"/>
    <w:basedOn w:val="Rubrik1"/>
    <w:rsid w:val="00524B04"/>
    <w:pPr>
      <w:numPr>
        <w:numId w:val="0"/>
      </w:numPr>
      <w:ind w:left="432" w:hanging="432"/>
    </w:pPr>
    <w:rPr>
      <w:sz w:val="28"/>
    </w:rPr>
  </w:style>
  <w:style w:type="paragraph" w:customStyle="1" w:styleId="111Rubrik3">
    <w:name w:val="1.1.1 Rubrik 3"/>
    <w:basedOn w:val="Rubrik3"/>
    <w:rsid w:val="00424E2E"/>
  </w:style>
  <w:style w:type="paragraph" w:customStyle="1" w:styleId="1111Rubrik4">
    <w:name w:val="1.1.1.1 Rubrik 4"/>
    <w:basedOn w:val="Rubrik4"/>
    <w:rsid w:val="00524B04"/>
    <w:pPr>
      <w:tabs>
        <w:tab w:val="num" w:pos="360"/>
      </w:tabs>
      <w:overflowPunct w:val="0"/>
      <w:autoSpaceDE w:val="0"/>
      <w:autoSpaceDN w:val="0"/>
      <w:adjustRightInd w:val="0"/>
      <w:spacing w:line="240" w:lineRule="auto"/>
    </w:pPr>
    <w:rPr>
      <w:rFonts w:ascii="Arial" w:hAnsi="Arial"/>
      <w:b/>
      <w:color w:val="auto"/>
      <w:sz w:val="20"/>
      <w:szCs w:val="20"/>
      <w:lang w:eastAsia="sv-SE"/>
    </w:rPr>
  </w:style>
  <w:style w:type="character" w:styleId="Kommentarsreferens">
    <w:name w:val="annotation reference"/>
    <w:basedOn w:val="Standardstycketeckensnitt"/>
    <w:uiPriority w:val="99"/>
    <w:semiHidden/>
    <w:unhideWhenUsed/>
    <w:rsid w:val="0028590F"/>
    <w:rPr>
      <w:sz w:val="16"/>
      <w:szCs w:val="16"/>
    </w:rPr>
  </w:style>
  <w:style w:type="paragraph" w:styleId="Kommentarer">
    <w:name w:val="annotation text"/>
    <w:basedOn w:val="Normal"/>
    <w:link w:val="KommentarerChar"/>
    <w:uiPriority w:val="99"/>
    <w:unhideWhenUsed/>
    <w:rsid w:val="0028590F"/>
    <w:pPr>
      <w:spacing w:line="240" w:lineRule="auto"/>
    </w:pPr>
    <w:rPr>
      <w:sz w:val="20"/>
      <w:szCs w:val="20"/>
    </w:rPr>
  </w:style>
  <w:style w:type="character" w:customStyle="1" w:styleId="KommentarerChar">
    <w:name w:val="Kommentarer Char"/>
    <w:basedOn w:val="Standardstycketeckensnitt"/>
    <w:link w:val="Kommentarer"/>
    <w:uiPriority w:val="99"/>
    <w:rsid w:val="0028590F"/>
    <w:rPr>
      <w:sz w:val="20"/>
      <w:szCs w:val="20"/>
    </w:rPr>
  </w:style>
  <w:style w:type="paragraph" w:styleId="Kommentarsmne">
    <w:name w:val="annotation subject"/>
    <w:basedOn w:val="Kommentarer"/>
    <w:next w:val="Kommentarer"/>
    <w:link w:val="KommentarsmneChar"/>
    <w:uiPriority w:val="99"/>
    <w:semiHidden/>
    <w:unhideWhenUsed/>
    <w:rsid w:val="0028590F"/>
    <w:rPr>
      <w:b/>
      <w:bCs/>
    </w:rPr>
  </w:style>
  <w:style w:type="character" w:customStyle="1" w:styleId="KommentarsmneChar">
    <w:name w:val="Kommentarsämne Char"/>
    <w:basedOn w:val="KommentarerChar"/>
    <w:link w:val="Kommentarsmne"/>
    <w:uiPriority w:val="99"/>
    <w:semiHidden/>
    <w:rsid w:val="0028590F"/>
    <w:rPr>
      <w:b/>
      <w:bCs/>
      <w:sz w:val="20"/>
      <w:szCs w:val="20"/>
    </w:rPr>
  </w:style>
  <w:style w:type="paragraph" w:styleId="Ballongtext">
    <w:name w:val="Balloon Text"/>
    <w:basedOn w:val="Normal"/>
    <w:link w:val="BallongtextChar"/>
    <w:uiPriority w:val="99"/>
    <w:semiHidden/>
    <w:unhideWhenUsed/>
    <w:rsid w:val="0028590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8590F"/>
    <w:rPr>
      <w:rFonts w:ascii="Segoe UI" w:hAnsi="Segoe UI" w:cs="Segoe UI"/>
      <w:sz w:val="18"/>
      <w:szCs w:val="18"/>
    </w:rPr>
  </w:style>
  <w:style w:type="paragraph" w:customStyle="1" w:styleId="3">
    <w:name w:val="3"/>
    <w:basedOn w:val="Liststycke"/>
    <w:link w:val="3Char"/>
    <w:rsid w:val="00C45192"/>
    <w:pPr>
      <w:spacing w:before="240" w:line="276" w:lineRule="auto"/>
      <w:ind w:left="0"/>
      <w:contextualSpacing w:val="0"/>
    </w:pPr>
    <w:rPr>
      <w:rFonts w:cs="Arial"/>
    </w:rPr>
  </w:style>
  <w:style w:type="character" w:customStyle="1" w:styleId="3Char">
    <w:name w:val="3 Char"/>
    <w:basedOn w:val="ListstyckeChar"/>
    <w:link w:val="3"/>
    <w:rsid w:val="00C45192"/>
    <w:rPr>
      <w:rFonts w:cs="Arial"/>
    </w:rPr>
  </w:style>
  <w:style w:type="character" w:customStyle="1" w:styleId="Ramavtalrubrik2Char">
    <w:name w:val="Ramavtal rubrik 2 Char"/>
    <w:basedOn w:val="Standardstycketeckensnitt"/>
    <w:link w:val="Ramavtalrubrik2"/>
    <w:locked/>
    <w:rsid w:val="00D40003"/>
    <w:rPr>
      <w:rFonts w:ascii="Arial" w:hAnsi="Arial" w:cs="Arial"/>
      <w:color w:val="2E74B5"/>
    </w:rPr>
  </w:style>
  <w:style w:type="paragraph" w:customStyle="1" w:styleId="Ramavtalrubrik2">
    <w:name w:val="Ramavtal rubrik 2"/>
    <w:basedOn w:val="Normal"/>
    <w:link w:val="Ramavtalrubrik2Char"/>
    <w:rsid w:val="00D40003"/>
    <w:pPr>
      <w:keepNext/>
      <w:numPr>
        <w:ilvl w:val="1"/>
        <w:numId w:val="2"/>
      </w:numPr>
      <w:spacing w:before="240" w:after="0" w:line="360" w:lineRule="auto"/>
      <w:ind w:left="1134" w:hanging="1134"/>
    </w:pPr>
    <w:rPr>
      <w:rFonts w:ascii="Arial" w:hAnsi="Arial" w:cs="Arial"/>
      <w:color w:val="2E74B5"/>
    </w:rPr>
  </w:style>
  <w:style w:type="paragraph" w:customStyle="1" w:styleId="Ramavtalrubrik1">
    <w:name w:val="Ramavtal rubrik 1"/>
    <w:basedOn w:val="Normal"/>
    <w:rsid w:val="00D40003"/>
    <w:pPr>
      <w:keepNext/>
      <w:numPr>
        <w:numId w:val="2"/>
      </w:numPr>
      <w:spacing w:before="360" w:after="0" w:line="360" w:lineRule="auto"/>
      <w:ind w:left="1134" w:hanging="1134"/>
    </w:pPr>
    <w:rPr>
      <w:rFonts w:ascii="Arial" w:hAnsi="Arial" w:cs="Arial"/>
      <w:b/>
      <w:bCs/>
      <w:color w:val="2E74B5"/>
      <w:sz w:val="24"/>
      <w:szCs w:val="24"/>
      <w:lang w:eastAsia="sv-SE"/>
    </w:rPr>
  </w:style>
  <w:style w:type="paragraph" w:customStyle="1" w:styleId="1">
    <w:name w:val="1"/>
    <w:basedOn w:val="Normal"/>
    <w:link w:val="1Char"/>
    <w:rsid w:val="00D40003"/>
    <w:pPr>
      <w:spacing w:line="276" w:lineRule="auto"/>
      <w:ind w:left="720"/>
    </w:pPr>
    <w:rPr>
      <w:rFonts w:ascii="Arial" w:hAnsi="Arial" w:cs="Arial"/>
      <w:b/>
      <w:bCs/>
      <w:sz w:val="24"/>
      <w:szCs w:val="24"/>
    </w:rPr>
  </w:style>
  <w:style w:type="character" w:customStyle="1" w:styleId="1Char">
    <w:name w:val="1 Char"/>
    <w:basedOn w:val="Standardstycketeckensnitt"/>
    <w:link w:val="1"/>
    <w:locked/>
    <w:rsid w:val="00EE5293"/>
    <w:rPr>
      <w:rFonts w:ascii="Arial" w:hAnsi="Arial" w:cs="Arial"/>
      <w:b/>
      <w:bCs/>
      <w:sz w:val="24"/>
      <w:szCs w:val="24"/>
    </w:rPr>
  </w:style>
  <w:style w:type="character" w:customStyle="1" w:styleId="2Char">
    <w:name w:val="2 Char"/>
    <w:basedOn w:val="Standardstycketeckensnitt"/>
    <w:link w:val="2"/>
    <w:locked/>
    <w:rsid w:val="00D40003"/>
    <w:rPr>
      <w:rFonts w:ascii="Arial" w:hAnsi="Arial" w:cs="Arial"/>
    </w:rPr>
  </w:style>
  <w:style w:type="paragraph" w:customStyle="1" w:styleId="2">
    <w:name w:val="2"/>
    <w:basedOn w:val="Normal"/>
    <w:link w:val="2Char"/>
    <w:rsid w:val="00D40003"/>
    <w:pPr>
      <w:spacing w:before="240" w:line="276" w:lineRule="auto"/>
      <w:ind w:left="1070" w:hanging="360"/>
    </w:pPr>
    <w:rPr>
      <w:rFonts w:ascii="Arial" w:hAnsi="Arial" w:cs="Arial"/>
    </w:rPr>
  </w:style>
  <w:style w:type="paragraph" w:customStyle="1" w:styleId="111Rubrik31">
    <w:name w:val="1.1.1 Rubrik 31"/>
    <w:basedOn w:val="Rubrik3"/>
    <w:next w:val="111Rubrik3"/>
    <w:qFormat/>
    <w:rsid w:val="00494A82"/>
    <w:pPr>
      <w:numPr>
        <w:ilvl w:val="2"/>
        <w:numId w:val="1"/>
      </w:numPr>
      <w:spacing w:line="360" w:lineRule="auto"/>
    </w:pPr>
    <w:rPr>
      <w:rFonts w:asciiTheme="minorHAnsi" w:hAnsiTheme="minorHAnsi"/>
      <w:sz w:val="22"/>
    </w:rPr>
  </w:style>
  <w:style w:type="paragraph" w:styleId="Sidhuvud">
    <w:name w:val="header"/>
    <w:basedOn w:val="Normal"/>
    <w:link w:val="SidhuvudChar"/>
    <w:uiPriority w:val="99"/>
    <w:unhideWhenUsed/>
    <w:rsid w:val="00C83E1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3E10"/>
  </w:style>
  <w:style w:type="paragraph" w:styleId="Sidfot">
    <w:name w:val="footer"/>
    <w:basedOn w:val="Normal"/>
    <w:link w:val="SidfotChar"/>
    <w:uiPriority w:val="99"/>
    <w:unhideWhenUsed/>
    <w:rsid w:val="00C83E1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3E10"/>
  </w:style>
  <w:style w:type="paragraph" w:styleId="Innehllsfrteckningsrubrik">
    <w:name w:val="TOC Heading"/>
    <w:basedOn w:val="Rubrik1"/>
    <w:next w:val="Normal"/>
    <w:uiPriority w:val="39"/>
    <w:unhideWhenUsed/>
    <w:qFormat/>
    <w:rsid w:val="0048389F"/>
    <w:pPr>
      <w:numPr>
        <w:numId w:val="0"/>
      </w:numPr>
      <w:overflowPunct/>
      <w:autoSpaceDE/>
      <w:autoSpaceDN/>
      <w:adjustRightInd/>
      <w:spacing w:line="259" w:lineRule="auto"/>
      <w:outlineLvl w:val="9"/>
    </w:pPr>
    <w:rPr>
      <w:rFonts w:asciiTheme="majorHAnsi" w:hAnsiTheme="majorHAnsi"/>
      <w:b w:val="0"/>
      <w:color w:val="2E74B5" w:themeColor="accent1" w:themeShade="BF"/>
    </w:rPr>
  </w:style>
  <w:style w:type="paragraph" w:styleId="Innehll1">
    <w:name w:val="toc 1"/>
    <w:basedOn w:val="Normal"/>
    <w:next w:val="Normal"/>
    <w:autoRedefine/>
    <w:uiPriority w:val="39"/>
    <w:unhideWhenUsed/>
    <w:rsid w:val="0048389F"/>
    <w:pPr>
      <w:spacing w:after="100"/>
    </w:pPr>
  </w:style>
  <w:style w:type="paragraph" w:styleId="Innehll2">
    <w:name w:val="toc 2"/>
    <w:basedOn w:val="Normal"/>
    <w:next w:val="Normal"/>
    <w:autoRedefine/>
    <w:uiPriority w:val="39"/>
    <w:unhideWhenUsed/>
    <w:rsid w:val="0048389F"/>
    <w:pPr>
      <w:spacing w:after="100"/>
      <w:ind w:left="220"/>
    </w:pPr>
  </w:style>
  <w:style w:type="paragraph" w:styleId="Innehll3">
    <w:name w:val="toc 3"/>
    <w:basedOn w:val="Normal"/>
    <w:next w:val="Normal"/>
    <w:autoRedefine/>
    <w:uiPriority w:val="39"/>
    <w:unhideWhenUsed/>
    <w:rsid w:val="0048389F"/>
    <w:pPr>
      <w:spacing w:after="100"/>
      <w:ind w:left="440"/>
    </w:pPr>
  </w:style>
  <w:style w:type="character" w:styleId="Hyperlnk">
    <w:name w:val="Hyperlink"/>
    <w:basedOn w:val="Standardstycketeckensnitt"/>
    <w:uiPriority w:val="99"/>
    <w:unhideWhenUsed/>
    <w:rsid w:val="0048389F"/>
    <w:rPr>
      <w:color w:val="0563C1" w:themeColor="hyperlink"/>
      <w:u w:val="single"/>
    </w:rPr>
  </w:style>
  <w:style w:type="paragraph" w:styleId="Revision">
    <w:name w:val="Revision"/>
    <w:hidden/>
    <w:uiPriority w:val="99"/>
    <w:semiHidden/>
    <w:rsid w:val="009E5E24"/>
    <w:pPr>
      <w:spacing w:after="0" w:line="240" w:lineRule="auto"/>
    </w:pPr>
  </w:style>
  <w:style w:type="table" w:styleId="Tabellrutnt">
    <w:name w:val="Table Grid"/>
    <w:basedOn w:val="Normaltabell"/>
    <w:uiPriority w:val="39"/>
    <w:rsid w:val="00C05C26"/>
    <w:pPr>
      <w:spacing w:after="0" w:line="240" w:lineRule="auto"/>
      <w:ind w:left="851" w:hanging="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6522">
      <w:bodyDiv w:val="1"/>
      <w:marLeft w:val="0"/>
      <w:marRight w:val="0"/>
      <w:marTop w:val="0"/>
      <w:marBottom w:val="0"/>
      <w:divBdr>
        <w:top w:val="none" w:sz="0" w:space="0" w:color="auto"/>
        <w:left w:val="none" w:sz="0" w:space="0" w:color="auto"/>
        <w:bottom w:val="none" w:sz="0" w:space="0" w:color="auto"/>
        <w:right w:val="none" w:sz="0" w:space="0" w:color="auto"/>
      </w:divBdr>
    </w:div>
    <w:div w:id="417213200">
      <w:bodyDiv w:val="1"/>
      <w:marLeft w:val="0"/>
      <w:marRight w:val="0"/>
      <w:marTop w:val="0"/>
      <w:marBottom w:val="0"/>
      <w:divBdr>
        <w:top w:val="none" w:sz="0" w:space="0" w:color="auto"/>
        <w:left w:val="none" w:sz="0" w:space="0" w:color="auto"/>
        <w:bottom w:val="none" w:sz="0" w:space="0" w:color="auto"/>
        <w:right w:val="none" w:sz="0" w:space="0" w:color="auto"/>
      </w:divBdr>
    </w:div>
    <w:div w:id="780882091">
      <w:bodyDiv w:val="1"/>
      <w:marLeft w:val="0"/>
      <w:marRight w:val="0"/>
      <w:marTop w:val="0"/>
      <w:marBottom w:val="0"/>
      <w:divBdr>
        <w:top w:val="none" w:sz="0" w:space="0" w:color="auto"/>
        <w:left w:val="none" w:sz="0" w:space="0" w:color="auto"/>
        <w:bottom w:val="none" w:sz="0" w:space="0" w:color="auto"/>
        <w:right w:val="none" w:sz="0" w:space="0" w:color="auto"/>
      </w:divBdr>
    </w:div>
    <w:div w:id="823936489">
      <w:bodyDiv w:val="1"/>
      <w:marLeft w:val="0"/>
      <w:marRight w:val="0"/>
      <w:marTop w:val="0"/>
      <w:marBottom w:val="0"/>
      <w:divBdr>
        <w:top w:val="none" w:sz="0" w:space="0" w:color="auto"/>
        <w:left w:val="none" w:sz="0" w:space="0" w:color="auto"/>
        <w:bottom w:val="none" w:sz="0" w:space="0" w:color="auto"/>
        <w:right w:val="none" w:sz="0" w:space="0" w:color="auto"/>
      </w:divBdr>
    </w:div>
    <w:div w:id="927232683">
      <w:bodyDiv w:val="1"/>
      <w:marLeft w:val="0"/>
      <w:marRight w:val="0"/>
      <w:marTop w:val="0"/>
      <w:marBottom w:val="0"/>
      <w:divBdr>
        <w:top w:val="none" w:sz="0" w:space="0" w:color="auto"/>
        <w:left w:val="none" w:sz="0" w:space="0" w:color="auto"/>
        <w:bottom w:val="none" w:sz="0" w:space="0" w:color="auto"/>
        <w:right w:val="none" w:sz="0" w:space="0" w:color="auto"/>
      </w:divBdr>
    </w:div>
    <w:div w:id="96234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se/url?sa=i&amp;rct=j&amp;q=&amp;esrc=s&amp;source=images&amp;cd=&amp;cad=rja&amp;uact=8&amp;ved=0ahUKEwj3hv2CqrrSAhXFlCwKHTdaB_0QjRwIBw&amp;url=http://www.inputinterior.se/kommentus&amp;psig=AFQjCNEMfFNltPhPKufgCH07PKZMKWwzNg&amp;ust=148863025566826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5CDEA-7B09-43DB-8B0C-C369601E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4699</Words>
  <Characters>24905</Characters>
  <Application>Microsoft Office Word</Application>
  <DocSecurity>0</DocSecurity>
  <Lines>207</Lines>
  <Paragraphs>59</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Larsson Anna</dc:creator>
  <cp:keywords/>
  <dc:description/>
  <cp:lastModifiedBy>Skårner Frida</cp:lastModifiedBy>
  <cp:revision>12</cp:revision>
  <cp:lastPrinted>2018-10-31T07:47:00Z</cp:lastPrinted>
  <dcterms:created xsi:type="dcterms:W3CDTF">2019-02-19T14:53:00Z</dcterms:created>
  <dcterms:modified xsi:type="dcterms:W3CDTF">2019-03-26T16:29:00Z</dcterms:modified>
</cp:coreProperties>
</file>