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9B36" w14:textId="77777777" w:rsidR="00A663E3" w:rsidRDefault="000828F9" w:rsidP="0068456F">
      <w:pPr>
        <w:pStyle w:val="Ingetavstnd"/>
        <w:spacing w:after="2600"/>
        <w:ind w:right="-1003"/>
        <w:jc w:val="right"/>
      </w:pPr>
      <w:bookmarkStart w:id="0" w:name="_Toc129767120"/>
      <w:r w:rsidRPr="00A663E3">
        <w:rPr>
          <w:noProof/>
          <w:sz w:val="22"/>
          <w:szCs w:val="22"/>
        </w:rPr>
        <w:drawing>
          <wp:inline distT="0" distB="0" distL="0" distR="0" wp14:anchorId="595A4D5F" wp14:editId="78571B09">
            <wp:extent cx="777691" cy="377190"/>
            <wp:effectExtent l="0" t="0" r="3810" b="3810"/>
            <wp:docPr id="935097273"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21346" t="22559" r="19747" b="26638"/>
                    <a:stretch/>
                  </pic:blipFill>
                  <pic:spPr bwMode="auto">
                    <a:xfrm>
                      <a:off x="0" y="0"/>
                      <a:ext cx="779532" cy="378083"/>
                    </a:xfrm>
                    <a:prstGeom prst="rect">
                      <a:avLst/>
                    </a:prstGeom>
                    <a:ln>
                      <a:noFill/>
                    </a:ln>
                    <a:extLst>
                      <a:ext uri="{53640926-AAD7-44D8-BBD7-CCE9431645EC}">
                        <a14:shadowObscured xmlns:a14="http://schemas.microsoft.com/office/drawing/2010/main"/>
                      </a:ext>
                    </a:extLst>
                  </pic:spPr>
                </pic:pic>
              </a:graphicData>
            </a:graphic>
          </wp:inline>
        </w:drawing>
      </w:r>
    </w:p>
    <w:p w14:paraId="2E52458E" w14:textId="4B077149" w:rsidR="000D1380" w:rsidRPr="000D1380" w:rsidRDefault="009B04D8" w:rsidP="000D1380">
      <w:pPr>
        <w:pStyle w:val="Rubrik"/>
        <w:rPr>
          <w:color w:val="808080"/>
          <w:shd w:val="clear" w:color="auto" w:fill="F2F2F2"/>
        </w:rPr>
      </w:pPr>
      <w:r>
        <w:t>Kontraktsmall</w:t>
      </w:r>
    </w:p>
    <w:p w14:paraId="25431162" w14:textId="5288FEB5" w:rsidR="000D1380" w:rsidRDefault="009B04D8" w:rsidP="000D1380">
      <w:pPr>
        <w:pStyle w:val="Underrubrik"/>
      </w:pPr>
      <w:r>
        <w:t>Specifik upphandling genom Adda Inköpscentrals dynamiska inköpssystem avseende Elenergi</w:t>
      </w:r>
    </w:p>
    <w:p w14:paraId="18FEAA4E" w14:textId="77777777" w:rsidR="000D1380" w:rsidRDefault="000D1380">
      <w:r>
        <w:br w:type="page"/>
      </w:r>
    </w:p>
    <w:bookmarkEnd w:id="0"/>
    <w:p w14:paraId="0851A0CA" w14:textId="77777777" w:rsidR="009B04D8" w:rsidRPr="009B04D8" w:rsidRDefault="009B04D8" w:rsidP="009B04D8">
      <w:pPr>
        <w:rPr>
          <w:i/>
          <w:iCs/>
        </w:rPr>
      </w:pPr>
      <w:r w:rsidRPr="009B04D8">
        <w:rPr>
          <w:i/>
          <w:iCs/>
        </w:rPr>
        <w:lastRenderedPageBreak/>
        <w:t xml:space="preserve">Kontraktsvillkoren ska accepteras för varje enskild specifik upphandling inom det dynamiska inköpssystemet. I det fall Leverantörens anbud antas kommer ett originalkontrakt tas fram. Originalkontraktet kommer att ha samma utförande och innehåll som detta, men då kompletterat med uppgifter utifrån antaget anbud samt upphandlande myndighet. </w:t>
      </w:r>
    </w:p>
    <w:p w14:paraId="3E92169C" w14:textId="77777777" w:rsidR="009B04D8" w:rsidRPr="009B04D8" w:rsidRDefault="009B04D8" w:rsidP="009B04D8">
      <w:pPr>
        <w:rPr>
          <w:i/>
          <w:iCs/>
        </w:rPr>
      </w:pPr>
      <w:r w:rsidRPr="009B04D8">
        <w:rPr>
          <w:i/>
          <w:iCs/>
        </w:rPr>
        <w:t xml:space="preserve">Kontraktsvillkoren i den enskilda upphandlingen kan komma att avvika från de som anges i denna mall. De kontraktsvillkor som innehåller avvikelser kommer i sådant fall att markeras särskilt i den enskilda specifika upphandlingen.  </w:t>
      </w:r>
    </w:p>
    <w:p w14:paraId="057A457A" w14:textId="41008199" w:rsidR="009B04D8" w:rsidRPr="009B04D8" w:rsidRDefault="009B04D8" w:rsidP="009B04D8">
      <w:pPr>
        <w:ind w:left="851" w:hanging="851"/>
        <w:rPr>
          <w:b/>
          <w:bCs/>
        </w:rPr>
      </w:pPr>
      <w:r w:rsidRPr="009B04D8">
        <w:rPr>
          <w:b/>
          <w:bCs/>
        </w:rPr>
        <w:t xml:space="preserve">1. </w:t>
      </w:r>
      <w:r>
        <w:rPr>
          <w:b/>
          <w:bCs/>
        </w:rPr>
        <w:tab/>
      </w:r>
      <w:r w:rsidRPr="009B04D8">
        <w:rPr>
          <w:b/>
          <w:bCs/>
        </w:rPr>
        <w:t>Avtalets parter och kontaktpersoner</w:t>
      </w:r>
    </w:p>
    <w:p w14:paraId="3EC814E4" w14:textId="77777777" w:rsidR="009B04D8" w:rsidRDefault="009B04D8" w:rsidP="009B04D8">
      <w:pPr>
        <w:ind w:left="851" w:hanging="851"/>
      </w:pPr>
      <w:r>
        <w:t>1.1.</w:t>
      </w:r>
      <w:r>
        <w:tab/>
        <w:t xml:space="preserve">Den upphandlande myndigheten </w:t>
      </w:r>
      <w:r w:rsidRPr="009B04D8">
        <w:rPr>
          <w:highlight w:val="yellow"/>
        </w:rPr>
        <w:t>[Upphandlande myndighetens  namn]</w:t>
      </w:r>
      <w:r>
        <w:t xml:space="preserve">, organisationsnummer </w:t>
      </w:r>
      <w:r w:rsidRPr="009B04D8">
        <w:rPr>
          <w:highlight w:val="yellow"/>
        </w:rPr>
        <w:t>[XXXXXX-XXXX]</w:t>
      </w:r>
      <w:r>
        <w:t xml:space="preserve">, (nedan kallad UM) och </w:t>
      </w:r>
      <w:r w:rsidRPr="009B04D8">
        <w:rPr>
          <w:highlight w:val="yellow"/>
        </w:rPr>
        <w:t>[leverantörens namn, organisationsnummer]</w:t>
      </w:r>
      <w:r>
        <w:t xml:space="preserve"> (nedan kallad leverantören) har slutit detta avtal.</w:t>
      </w:r>
    </w:p>
    <w:p w14:paraId="1CD631D1" w14:textId="77777777" w:rsidR="009B04D8" w:rsidRDefault="009B04D8" w:rsidP="009B04D8">
      <w:pPr>
        <w:ind w:left="851" w:hanging="851"/>
      </w:pPr>
      <w:r>
        <w:t>1.2.</w:t>
      </w:r>
      <w:r>
        <w:tab/>
        <w:t xml:space="preserve">Kontaktperson för UM är  </w:t>
      </w:r>
      <w:r w:rsidRPr="009B04D8">
        <w:rPr>
          <w:highlight w:val="yellow"/>
        </w:rPr>
        <w:t>[namn och kontaktuppgifter].</w:t>
      </w:r>
    </w:p>
    <w:p w14:paraId="6041E13C" w14:textId="77777777" w:rsidR="009B04D8" w:rsidRDefault="009B04D8" w:rsidP="009B04D8">
      <w:pPr>
        <w:ind w:left="851" w:hanging="851"/>
      </w:pPr>
      <w:r>
        <w:t>1.3.</w:t>
      </w:r>
      <w:r>
        <w:tab/>
        <w:t xml:space="preserve">Kontaktperson för leverantören är </w:t>
      </w:r>
      <w:r w:rsidRPr="009B04D8">
        <w:rPr>
          <w:highlight w:val="yellow"/>
        </w:rPr>
        <w:t>[namn och kontaktuppgifter samt företagets officiella e-postadress].</w:t>
      </w:r>
    </w:p>
    <w:p w14:paraId="5A6AB17B" w14:textId="77777777" w:rsidR="009B04D8" w:rsidRPr="009B04D8" w:rsidRDefault="009B04D8" w:rsidP="009B04D8">
      <w:pPr>
        <w:ind w:left="851" w:hanging="851"/>
        <w:rPr>
          <w:b/>
          <w:bCs/>
        </w:rPr>
      </w:pPr>
      <w:r w:rsidRPr="009B04D8">
        <w:rPr>
          <w:b/>
          <w:bCs/>
        </w:rPr>
        <w:t>2.</w:t>
      </w:r>
      <w:r w:rsidRPr="009B04D8">
        <w:rPr>
          <w:b/>
          <w:bCs/>
        </w:rPr>
        <w:tab/>
        <w:t>Underleverantörer</w:t>
      </w:r>
    </w:p>
    <w:p w14:paraId="4A27B119" w14:textId="6BE45073" w:rsidR="009B04D8" w:rsidRDefault="009B04D8" w:rsidP="009B04D8">
      <w:pPr>
        <w:ind w:left="851" w:hanging="851"/>
      </w:pPr>
      <w:r>
        <w:t>2.1.</w:t>
      </w:r>
      <w:r>
        <w:tab/>
        <w:t>Leverantören ansvarar för åtgärder, arbeten och leveranser från personal, ombud, underleverantörer, agenter, konsulter, andra personer eller företag som anlitas eller anställs av leverantören, såsom för egna åtgärder och eget arbete.</w:t>
      </w:r>
    </w:p>
    <w:p w14:paraId="6FC1D7C2" w14:textId="77777777" w:rsidR="009B04D8" w:rsidRPr="009B04D8" w:rsidRDefault="009B04D8" w:rsidP="009B04D8">
      <w:pPr>
        <w:ind w:left="851" w:hanging="851"/>
        <w:rPr>
          <w:b/>
          <w:bCs/>
        </w:rPr>
      </w:pPr>
      <w:r w:rsidRPr="009B04D8">
        <w:rPr>
          <w:b/>
          <w:bCs/>
        </w:rPr>
        <w:t>3.</w:t>
      </w:r>
      <w:r w:rsidRPr="009B04D8">
        <w:rPr>
          <w:b/>
          <w:bCs/>
        </w:rPr>
        <w:tab/>
        <w:t>Handlingarnas inbördes ordning</w:t>
      </w:r>
    </w:p>
    <w:p w14:paraId="7A7F18D8" w14:textId="77777777" w:rsidR="009B04D8" w:rsidRDefault="009B04D8" w:rsidP="009B04D8">
      <w:pPr>
        <w:ind w:left="851" w:hanging="851"/>
      </w:pPr>
      <w:r>
        <w:t>3.1.</w:t>
      </w:r>
      <w:r>
        <w:tab/>
        <w:t>Kontraktshandlingarna kompletterar varandra. Om kontraktshandlingarna skulle visa sig vara motsägelsefulla i något avseende gäller de, om inte omständigheterna uppenbarligen föranleder till annat, sinsemellan i följande ordning.</w:t>
      </w:r>
    </w:p>
    <w:p w14:paraId="2293062C" w14:textId="61FE060E" w:rsidR="00A85B53" w:rsidRDefault="009B04D8" w:rsidP="00A85B53">
      <w:pPr>
        <w:ind w:left="851" w:hanging="851"/>
      </w:pPr>
      <w:r>
        <w:t>3.2.</w:t>
      </w:r>
      <w:r>
        <w:tab/>
        <w:t>Bilagor till kontraktet:</w:t>
      </w:r>
      <w:r>
        <w:br/>
        <w:t>Bilaga 01 – Blankett för köp</w:t>
      </w:r>
    </w:p>
    <w:p w14:paraId="3E2D4177" w14:textId="77777777" w:rsidR="009B04D8" w:rsidRPr="009B04D8" w:rsidRDefault="009B04D8" w:rsidP="009B04D8">
      <w:pPr>
        <w:ind w:left="851" w:hanging="851"/>
        <w:rPr>
          <w:b/>
          <w:bCs/>
        </w:rPr>
      </w:pPr>
      <w:r w:rsidRPr="009B04D8">
        <w:rPr>
          <w:b/>
          <w:bCs/>
        </w:rPr>
        <w:t>4.</w:t>
      </w:r>
      <w:r w:rsidRPr="009B04D8">
        <w:rPr>
          <w:b/>
          <w:bCs/>
        </w:rPr>
        <w:tab/>
        <w:t>Avtalad leverans</w:t>
      </w:r>
    </w:p>
    <w:p w14:paraId="69355522" w14:textId="77777777" w:rsidR="009B04D8" w:rsidRDefault="009B04D8" w:rsidP="009B04D8">
      <w:pPr>
        <w:ind w:left="851" w:hanging="851"/>
      </w:pPr>
      <w:r>
        <w:t>4.1.</w:t>
      </w:r>
      <w:r>
        <w:tab/>
        <w:t>Leverantören förbinder sig att under hela kontraktstiden leverera elkraft i de uttagspunkter som anges i UMs anläggningsförteckning. Avtalad leverans omfattar UMs hela elbehov i respektive uttagspunkt. UM har möjlighet att lägga till eller dra bort anläggningar. Dessa tillkommande eller avgående volymer hanteras enligt villkoren för den prismodell som UM valt. UM ska till Leverantören anmäla större förändringar av elförbrukningen så snart dessa är kända.</w:t>
      </w:r>
    </w:p>
    <w:p w14:paraId="3E0FF090" w14:textId="77777777" w:rsidR="009B04D8" w:rsidRDefault="009B04D8" w:rsidP="009B04D8">
      <w:pPr>
        <w:ind w:left="851" w:hanging="851"/>
      </w:pPr>
      <w:r>
        <w:lastRenderedPageBreak/>
        <w:t>4.2.</w:t>
      </w:r>
      <w:r>
        <w:tab/>
        <w:t xml:space="preserve">Avtalad leveranstid är: </w:t>
      </w:r>
      <w:r w:rsidRPr="009B04D8">
        <w:rPr>
          <w:highlight w:val="yellow"/>
        </w:rPr>
        <w:t>[tidsperiod]</w:t>
      </w:r>
      <w:r>
        <w:t xml:space="preserve"> Med möjlighet för UM att nyttja optionsår </w:t>
      </w:r>
      <w:r w:rsidRPr="009B04D8">
        <w:rPr>
          <w:highlight w:val="yellow"/>
        </w:rPr>
        <w:t>[tidsperiod skrivningen anpassas till varje enskilt fall].</w:t>
      </w:r>
      <w:r>
        <w:t xml:space="preserve"> Sådan option avropas senast </w:t>
      </w:r>
      <w:r w:rsidRPr="009B04D8">
        <w:rPr>
          <w:highlight w:val="yellow"/>
        </w:rPr>
        <w:t>[tidsperiod]</w:t>
      </w:r>
      <w:r>
        <w:t xml:space="preserve"> skriftligt.</w:t>
      </w:r>
    </w:p>
    <w:p w14:paraId="006BECDE" w14:textId="476AA510" w:rsidR="009B04D8" w:rsidRDefault="009B04D8" w:rsidP="009B04D8">
      <w:pPr>
        <w:ind w:left="851"/>
      </w:pPr>
      <w:r>
        <w:t xml:space="preserve">UM och Leverantören ska meddela Adda inköpscentral om optionsår utnyttjas. Meddelande om detta ska skickas till </w:t>
      </w:r>
      <w:hyperlink r:id="rId13" w:history="1">
        <w:r w:rsidRPr="00696392">
          <w:rPr>
            <w:rStyle w:val="Hyperlnk"/>
          </w:rPr>
          <w:t>dis@adda.se</w:t>
        </w:r>
      </w:hyperlink>
      <w:r>
        <w:t>.</w:t>
      </w:r>
    </w:p>
    <w:p w14:paraId="218DB07D" w14:textId="77777777" w:rsidR="009B04D8" w:rsidRPr="009B04D8" w:rsidRDefault="009B04D8" w:rsidP="009B04D8">
      <w:pPr>
        <w:ind w:left="851" w:hanging="851"/>
        <w:rPr>
          <w:b/>
          <w:bCs/>
        </w:rPr>
      </w:pPr>
      <w:r w:rsidRPr="009B04D8">
        <w:rPr>
          <w:b/>
          <w:bCs/>
        </w:rPr>
        <w:t>5.</w:t>
      </w:r>
      <w:r w:rsidRPr="009B04D8">
        <w:rPr>
          <w:b/>
          <w:bCs/>
        </w:rPr>
        <w:tab/>
        <w:t xml:space="preserve">Prissättning </w:t>
      </w:r>
    </w:p>
    <w:p w14:paraId="5F698FC4" w14:textId="6FBD3914" w:rsidR="00A85B53" w:rsidRDefault="009B04D8" w:rsidP="00A85B53">
      <w:pPr>
        <w:ind w:left="851" w:hanging="851"/>
      </w:pPr>
      <w:r>
        <w:t>5.1.</w:t>
      </w:r>
      <w:r>
        <w:tab/>
        <w:t>Prismodell framgår av Bilaga o1 – Blankett för köp.</w:t>
      </w:r>
    </w:p>
    <w:p w14:paraId="297D6C77" w14:textId="350C8BD1" w:rsidR="00A85B53" w:rsidRDefault="00A85B53" w:rsidP="00A85B53">
      <w:pPr>
        <w:ind w:left="851" w:hanging="851"/>
      </w:pPr>
      <w:r>
        <w:t>5.</w:t>
      </w:r>
      <w:r>
        <w:t>2</w:t>
      </w:r>
      <w:r>
        <w:t>.</w:t>
      </w:r>
      <w:r>
        <w:tab/>
      </w:r>
      <w:r>
        <w:t>Avtalat arvode framgår av Bilaga anbudsutvärdering.</w:t>
      </w:r>
    </w:p>
    <w:p w14:paraId="66223959" w14:textId="0C08570B" w:rsidR="009B04D8" w:rsidRDefault="009B04D8" w:rsidP="009B04D8">
      <w:pPr>
        <w:ind w:left="851" w:hanging="851"/>
      </w:pPr>
      <w:r>
        <w:t>5.</w:t>
      </w:r>
      <w:r w:rsidR="00A85B53">
        <w:t>3</w:t>
      </w:r>
      <w:r>
        <w:t>.</w:t>
      </w:r>
      <w:r>
        <w:tab/>
        <w:t>Leverantören ska till UM skriftligen bekräfta prissäkringar så snart dessa är utförda. Detta ska göras senast 4 dagar efter att prissäkringen är utförd.</w:t>
      </w:r>
    </w:p>
    <w:p w14:paraId="49FEE8B1" w14:textId="16D67AAA" w:rsidR="009B04D8" w:rsidRDefault="009B04D8" w:rsidP="009B04D8">
      <w:pPr>
        <w:ind w:left="851" w:hanging="851"/>
      </w:pPr>
      <w:r>
        <w:t>5.</w:t>
      </w:r>
      <w:r w:rsidR="00A85B53">
        <w:t>4</w:t>
      </w:r>
      <w:r>
        <w:t>.</w:t>
      </w:r>
      <w:r>
        <w:tab/>
        <w:t>Kontraktet kompletteras med bilaga 1 Specifikation av leveransuppgifter så snart överenskommelse är upprättad mellan UM och Leverantör.</w:t>
      </w:r>
    </w:p>
    <w:p w14:paraId="5331B494" w14:textId="6EACB761" w:rsidR="009B04D8" w:rsidRDefault="009B04D8" w:rsidP="009B04D8">
      <w:pPr>
        <w:ind w:left="851" w:hanging="851"/>
      </w:pPr>
      <w:r>
        <w:t>5.</w:t>
      </w:r>
      <w:r w:rsidR="00A85B53">
        <w:t>5</w:t>
      </w:r>
      <w:r>
        <w:t>.</w:t>
      </w:r>
      <w:r>
        <w:tab/>
        <w:t>I priserna ingår alla med leveransen förknippade kostnader för fullgörande av åtagandet, utan förbehåll för indexeringar, fakturerings-, expeditionsavgifter etc.</w:t>
      </w:r>
    </w:p>
    <w:p w14:paraId="34E96948" w14:textId="7C92B023" w:rsidR="009B04D8" w:rsidRDefault="009B04D8" w:rsidP="009B04D8">
      <w:pPr>
        <w:ind w:left="851" w:hanging="851"/>
      </w:pPr>
      <w:r>
        <w:t>5.</w:t>
      </w:r>
      <w:r w:rsidR="00A85B53">
        <w:t>6</w:t>
      </w:r>
      <w:r>
        <w:t>.</w:t>
      </w:r>
      <w:r>
        <w:tab/>
        <w:t>Om det under avtalsperioden sker förändringar som påverkar kostnaderna och detta är en följd av ny eller ändrad lagstiftning, förordning, föreskrift eller av myndighetsbeslut, åtgärd av en tredje part med monopolliknande ställning har Leverantören rätt till att ta ut motsvarande kostnader, som tillägg på elpriset. Om åtgärderna istället leder till kostnadsminskningar för Leverantören är Leverantören på motsvarande sätt skyldig att reducera priset.</w:t>
      </w:r>
    </w:p>
    <w:p w14:paraId="7B0042CC" w14:textId="12E12AF2" w:rsidR="009B04D8" w:rsidRDefault="009B04D8" w:rsidP="009B04D8">
      <w:pPr>
        <w:ind w:left="851" w:hanging="851"/>
      </w:pPr>
      <w:r>
        <w:t>5.</w:t>
      </w:r>
      <w:r w:rsidR="00A85B53">
        <w:t>7</w:t>
      </w:r>
      <w:r>
        <w:t>.</w:t>
      </w:r>
      <w:r>
        <w:tab/>
        <w:t>Vid en avtalsförlängning ges möjlighet till prisjustering av kostnad för miljöprodukt. Miljöprodukten prissätts då enligt rådande marknadspris, med referensmarknadspris från ICAP/Clean World/SKM eller motsvarande. Övriga förutsättningar gäller även för samtliga optioner.</w:t>
      </w:r>
    </w:p>
    <w:p w14:paraId="2AA9A5F7" w14:textId="77777777" w:rsidR="009B04D8" w:rsidRPr="009B04D8" w:rsidRDefault="009B04D8" w:rsidP="009B04D8">
      <w:pPr>
        <w:ind w:left="851" w:hanging="851"/>
        <w:rPr>
          <w:b/>
          <w:bCs/>
        </w:rPr>
      </w:pPr>
      <w:r w:rsidRPr="009B04D8">
        <w:rPr>
          <w:b/>
          <w:bCs/>
        </w:rPr>
        <w:t>6.</w:t>
      </w:r>
      <w:r w:rsidRPr="009B04D8">
        <w:rPr>
          <w:b/>
          <w:bCs/>
        </w:rPr>
        <w:tab/>
        <w:t>Den upphandlande myndighetens åtaganden</w:t>
      </w:r>
    </w:p>
    <w:p w14:paraId="4950B77E" w14:textId="77777777" w:rsidR="009B04D8" w:rsidRDefault="009B04D8" w:rsidP="009B04D8">
      <w:pPr>
        <w:ind w:left="851" w:hanging="851"/>
      </w:pPr>
      <w:r>
        <w:t>6.1.</w:t>
      </w:r>
      <w:r>
        <w:tab/>
        <w:t>UM ska till leverantören ge information som är nödvändig för att leverantören ska kunna fullgöra sina åtaganden.</w:t>
      </w:r>
    </w:p>
    <w:p w14:paraId="70844D77" w14:textId="1E2E8171" w:rsidR="009B04D8" w:rsidRDefault="009B04D8" w:rsidP="009B04D8">
      <w:pPr>
        <w:ind w:left="851" w:hanging="851"/>
      </w:pPr>
      <w:r>
        <w:t>6.2.</w:t>
      </w:r>
      <w:r>
        <w:tab/>
        <w:t>UM ska betala leverantören enligt villkoren i kontraktet.</w:t>
      </w:r>
    </w:p>
    <w:p w14:paraId="5AFF212E" w14:textId="77777777" w:rsidR="009B04D8" w:rsidRPr="009B04D8" w:rsidRDefault="009B04D8" w:rsidP="009B04D8">
      <w:pPr>
        <w:ind w:left="851" w:hanging="851"/>
        <w:rPr>
          <w:b/>
          <w:bCs/>
        </w:rPr>
      </w:pPr>
      <w:r w:rsidRPr="009B04D8">
        <w:rPr>
          <w:b/>
          <w:bCs/>
        </w:rPr>
        <w:t>7.</w:t>
      </w:r>
      <w:r w:rsidRPr="009B04D8">
        <w:rPr>
          <w:b/>
          <w:bCs/>
        </w:rPr>
        <w:tab/>
        <w:t>ILO Socialt ansvarstagande</w:t>
      </w:r>
    </w:p>
    <w:p w14:paraId="08A8D601" w14:textId="77777777" w:rsidR="009B04D8" w:rsidRDefault="009B04D8" w:rsidP="009B04D8">
      <w:pPr>
        <w:ind w:left="851" w:hanging="851"/>
      </w:pPr>
      <w:r>
        <w:t>7.1.</w:t>
      </w:r>
      <w:r>
        <w:tab/>
        <w:t xml:space="preserve">Leverantören ska aktivt verka för att det som levereras enligt kontraktet ska vara framställt under förhållanden som är förenliga med de grundläggande villkoren. Leverantörens ansvar omfattar åtgärder för att </w:t>
      </w:r>
      <w:r>
        <w:lastRenderedPageBreak/>
        <w:t>förebygga och hantera avvikelser från dessa villkor i hela leveranskedjan, oavsett antal mellanled.</w:t>
      </w:r>
    </w:p>
    <w:p w14:paraId="5026943E" w14:textId="77777777" w:rsidR="009B04D8" w:rsidRDefault="009B04D8" w:rsidP="009B04D8">
      <w:pPr>
        <w:ind w:left="851" w:hanging="851"/>
      </w:pPr>
      <w:r>
        <w:t>7.2.</w:t>
      </w:r>
      <w:r>
        <w:tab/>
        <w:t>De grundläggande villkoren är:</w:t>
      </w:r>
    </w:p>
    <w:p w14:paraId="7311EAFB" w14:textId="77777777" w:rsidR="009B04D8" w:rsidRDefault="009B04D8" w:rsidP="009B04D8">
      <w:pPr>
        <w:ind w:left="1134" w:hanging="283"/>
      </w:pPr>
      <w:r>
        <w:t>•</w:t>
      </w:r>
      <w:r>
        <w:tab/>
        <w:t>FN:s allmänna förklaring om de mänskliga rättigheterna</w:t>
      </w:r>
    </w:p>
    <w:p w14:paraId="1170A4EF" w14:textId="77777777" w:rsidR="009B04D8" w:rsidRDefault="009B04D8" w:rsidP="009B04D8">
      <w:pPr>
        <w:ind w:left="1134" w:hanging="283"/>
      </w:pPr>
      <w:r>
        <w:t>•</w:t>
      </w:r>
      <w:r>
        <w:tab/>
        <w:t>LO:s åtta kärnkonventioner om tvångsarbete, barnarbete, diskriminering och föreningsfrihet samt organisationsrätt (nr 29, 87, 98, 100, 105, 111, 138 och 182)</w:t>
      </w:r>
    </w:p>
    <w:p w14:paraId="29742125" w14:textId="77777777" w:rsidR="009B04D8" w:rsidRDefault="009B04D8" w:rsidP="009B04D8">
      <w:pPr>
        <w:ind w:left="1134" w:hanging="283"/>
      </w:pPr>
      <w:r>
        <w:t>•</w:t>
      </w:r>
      <w:r>
        <w:tab/>
        <w:t>FN:s barnkonvention, artikel 32</w:t>
      </w:r>
    </w:p>
    <w:p w14:paraId="67284462" w14:textId="77777777" w:rsidR="009B04D8" w:rsidRDefault="009B04D8" w:rsidP="009B04D8">
      <w:pPr>
        <w:ind w:left="1134" w:hanging="283"/>
      </w:pPr>
      <w:r>
        <w:t>•</w:t>
      </w:r>
      <w:r>
        <w:tab/>
        <w:t>det arbetarskydd och den arbetsmiljölagstiftning som gäller i landet där hela eller delar av [varan/tjänsten] framställs</w:t>
      </w:r>
    </w:p>
    <w:p w14:paraId="0ED4496F" w14:textId="77777777" w:rsidR="009B04D8" w:rsidRDefault="009B04D8" w:rsidP="009B04D8">
      <w:pPr>
        <w:ind w:left="1134" w:hanging="283"/>
      </w:pPr>
      <w:r>
        <w:t>•</w:t>
      </w:r>
      <w:r>
        <w:tab/>
        <w:t>den arbetsrätt, inklusive regler om lönevillkor, och det socialförsäkringsskydd som gäller i landet där hela eller delar av [varan/tjänsten] framställs</w:t>
      </w:r>
    </w:p>
    <w:p w14:paraId="0111D509" w14:textId="77777777" w:rsidR="009B04D8" w:rsidRDefault="009B04D8" w:rsidP="009B04D8">
      <w:pPr>
        <w:ind w:left="1134" w:hanging="283"/>
      </w:pPr>
      <w:r>
        <w:t>•</w:t>
      </w:r>
      <w:r>
        <w:tab/>
        <w:t>den miljöskyddslagstiftning som gäller i landet där hela eller delar av [varan/tjänsten] framställs</w:t>
      </w:r>
    </w:p>
    <w:p w14:paraId="2426661B" w14:textId="77777777" w:rsidR="009B04D8" w:rsidRDefault="009B04D8" w:rsidP="009B04D8">
      <w:pPr>
        <w:ind w:left="1134" w:hanging="283"/>
      </w:pPr>
      <w:r>
        <w:t>•</w:t>
      </w:r>
      <w:r>
        <w:tab/>
        <w:t xml:space="preserve">FN:s deklaration mot korruption. </w:t>
      </w:r>
    </w:p>
    <w:p w14:paraId="7027D740" w14:textId="442FADFE" w:rsidR="009B04D8" w:rsidRDefault="009B04D8" w:rsidP="009B04D8">
      <w:pPr>
        <w:ind w:left="851" w:hanging="284"/>
      </w:pPr>
      <w:r>
        <w:tab/>
        <w:t>Om internationella bestämmelser ger ett starkare skydd för den enskilde än de nationella lagarna eller förordningarna, så ska leverantören sträva efter att efterleva principerna i de internationella bestämmelserna.</w:t>
      </w:r>
    </w:p>
    <w:p w14:paraId="4379957E" w14:textId="77777777" w:rsidR="009B04D8" w:rsidRDefault="009B04D8" w:rsidP="009B04D8">
      <w:pPr>
        <w:ind w:left="851" w:hanging="851"/>
      </w:pPr>
      <w:r>
        <w:t>7.3.</w:t>
      </w:r>
      <w:r>
        <w:tab/>
        <w:t>För att uppfylla åtagandet enligt p.7.2 ska leverantören, för de tjänster som ingår i avtalet, senast vid avtalsstarten</w:t>
      </w:r>
    </w:p>
    <w:p w14:paraId="2A68DFE9" w14:textId="77777777" w:rsidR="009B04D8" w:rsidRDefault="009B04D8" w:rsidP="009B04D8">
      <w:pPr>
        <w:ind w:left="1134" w:hanging="283"/>
      </w:pPr>
      <w:r>
        <w:t>•</w:t>
      </w:r>
      <w:r>
        <w:tab/>
        <w:t xml:space="preserve">ha antagit en eller flera policyer som har fastställts av högsta ledningen och som innebär ett åtagande att respektera de grundläggande villkoren; </w:t>
      </w:r>
    </w:p>
    <w:p w14:paraId="1462BF05" w14:textId="77777777" w:rsidR="009B04D8" w:rsidRDefault="009B04D8" w:rsidP="009B04D8">
      <w:pPr>
        <w:ind w:left="1134" w:hanging="283"/>
      </w:pPr>
      <w:r>
        <w:t>•</w:t>
      </w:r>
      <w:r>
        <w:tab/>
        <w:t>ha offentliggjort sitt åtagande att respektera de grundläggande villkoren och kommunicerat detta till de verksamheter som leverantören har kontrakt med;</w:t>
      </w:r>
    </w:p>
    <w:p w14:paraId="2B46E056" w14:textId="77777777" w:rsidR="009B04D8" w:rsidRDefault="009B04D8" w:rsidP="009B04D8">
      <w:pPr>
        <w:ind w:left="1134" w:hanging="283"/>
      </w:pPr>
      <w:r>
        <w:t>•</w:t>
      </w:r>
      <w:r>
        <w:tab/>
        <w:t>ha utsett person(er) på ledningsnivå som ansvarar för att leverantören följer de grundläggande villkoren;</w:t>
      </w:r>
    </w:p>
    <w:p w14:paraId="5918FB96" w14:textId="77777777" w:rsidR="009B04D8" w:rsidRDefault="009B04D8" w:rsidP="009B04D8">
      <w:pPr>
        <w:ind w:left="1134" w:hanging="283"/>
      </w:pPr>
      <w:r>
        <w:t>•</w:t>
      </w:r>
      <w:r>
        <w:tab/>
        <w:t>ha en rutin för att regelbundet genomföra  riskanalyser, dvs. identifiera och prioritera aktuella och potentiella risker för avvikelser från de grundläggande villkoren;</w:t>
      </w:r>
    </w:p>
    <w:p w14:paraId="2E789A1C" w14:textId="77777777" w:rsidR="009B04D8" w:rsidRDefault="009B04D8" w:rsidP="009B04D8">
      <w:pPr>
        <w:ind w:left="1134" w:hanging="283"/>
      </w:pPr>
      <w:r>
        <w:t>•</w:t>
      </w:r>
      <w:r>
        <w:tab/>
        <w:t>ha en rutin för att regelbundet följa upp efterlevnaden av de grundläggande villkoren; samt</w:t>
      </w:r>
    </w:p>
    <w:p w14:paraId="63BCFE3C" w14:textId="77777777" w:rsidR="009B04D8" w:rsidRDefault="009B04D8" w:rsidP="009B04D8">
      <w:pPr>
        <w:ind w:left="1134" w:hanging="283"/>
      </w:pPr>
      <w:r>
        <w:lastRenderedPageBreak/>
        <w:t>•</w:t>
      </w:r>
      <w:r>
        <w:tab/>
        <w:t>ha en rutin för att omedelbart vidta åtgärder för att förhindra och begränsa avvikelser från de grundläggande villkoren.</w:t>
      </w:r>
    </w:p>
    <w:p w14:paraId="64722A5F" w14:textId="77777777" w:rsidR="009B04D8" w:rsidRDefault="009B04D8" w:rsidP="009B04D8">
      <w:pPr>
        <w:ind w:left="851" w:hanging="851"/>
      </w:pPr>
      <w:r>
        <w:t>7.4.</w:t>
      </w:r>
      <w:r>
        <w:tab/>
        <w:t>De åtgärder som leverantören genomför enligt a–f ska vara dokumenterade, tillämpas löpande och gälla för den egna verksamheten och hela leveranskedjan. Leverantören ska på anmodan utan dröjsmål tillhandahålla UM, Adda eller av UM eller Adda anlitat ombud dokumentation som visar detta.</w:t>
      </w:r>
    </w:p>
    <w:p w14:paraId="0AD071E8" w14:textId="77777777" w:rsidR="009B04D8" w:rsidRPr="009B04D8" w:rsidRDefault="009B04D8" w:rsidP="009B04D8">
      <w:pPr>
        <w:ind w:left="851" w:hanging="851"/>
        <w:rPr>
          <w:b/>
          <w:bCs/>
        </w:rPr>
      </w:pPr>
      <w:r w:rsidRPr="009B04D8">
        <w:rPr>
          <w:b/>
          <w:bCs/>
        </w:rPr>
        <w:t>8.</w:t>
      </w:r>
      <w:r w:rsidRPr="009B04D8">
        <w:rPr>
          <w:b/>
          <w:bCs/>
        </w:rPr>
        <w:tab/>
        <w:t>Balansansvar</w:t>
      </w:r>
    </w:p>
    <w:p w14:paraId="79AE7A44" w14:textId="77777777" w:rsidR="009B04D8" w:rsidRDefault="009B04D8" w:rsidP="009B04D8">
      <w:pPr>
        <w:ind w:left="851" w:hanging="851"/>
      </w:pPr>
      <w:r>
        <w:t>8.1.</w:t>
      </w:r>
      <w:r>
        <w:tab/>
        <w:t xml:space="preserve">Leverantören ska inneha gällande balansansvarsavtal under hela leveransperioden, direkt eller via samarbetspartner, med affärsverket Svenska Kraftnät (fortsättningsvis kallad </w:t>
      </w:r>
      <w:proofErr w:type="spellStart"/>
      <w:r>
        <w:t>SvK</w:t>
      </w:r>
      <w:proofErr w:type="spellEnd"/>
      <w:r>
        <w:t>).</w:t>
      </w:r>
    </w:p>
    <w:p w14:paraId="35956A41" w14:textId="77777777" w:rsidR="009B04D8" w:rsidRDefault="009B04D8" w:rsidP="009B04D8">
      <w:pPr>
        <w:ind w:left="851" w:hanging="851"/>
      </w:pPr>
      <w:r>
        <w:t>8.2.</w:t>
      </w:r>
      <w:r>
        <w:tab/>
        <w:t xml:space="preserve">Detta gäller samtliga anslutningspunkter. Kostnader mellan </w:t>
      </w:r>
      <w:proofErr w:type="spellStart"/>
      <w:r>
        <w:t>SvK</w:t>
      </w:r>
      <w:proofErr w:type="spellEnd"/>
      <w:r>
        <w:t xml:space="preserve"> och leverantören ingår i avtalade priser, förutom </w:t>
      </w:r>
      <w:proofErr w:type="spellStart"/>
      <w:r>
        <w:t>SvK</w:t>
      </w:r>
      <w:proofErr w:type="spellEnd"/>
      <w:r>
        <w:t xml:space="preserve"> effektreservavgift och grundavgift för förbrukning (samt i förekommande fall grundavgift för produktion) som debiteras enligt </w:t>
      </w:r>
      <w:proofErr w:type="spellStart"/>
      <w:r>
        <w:t>SvK</w:t>
      </w:r>
      <w:proofErr w:type="spellEnd"/>
      <w:r>
        <w:t xml:space="preserve"> vid var tid gällande avgift.</w:t>
      </w:r>
    </w:p>
    <w:p w14:paraId="401A1AA7" w14:textId="77777777" w:rsidR="009B04D8" w:rsidRPr="009B04D8" w:rsidRDefault="009B04D8" w:rsidP="009B04D8">
      <w:pPr>
        <w:ind w:left="851" w:hanging="851"/>
        <w:rPr>
          <w:b/>
          <w:bCs/>
        </w:rPr>
      </w:pPr>
      <w:r w:rsidRPr="009B04D8">
        <w:rPr>
          <w:b/>
          <w:bCs/>
        </w:rPr>
        <w:t>9.</w:t>
      </w:r>
      <w:r w:rsidRPr="009B04D8">
        <w:rPr>
          <w:b/>
          <w:bCs/>
        </w:rPr>
        <w:tab/>
        <w:t>Försäkring</w:t>
      </w:r>
    </w:p>
    <w:p w14:paraId="447D46BE" w14:textId="77777777" w:rsidR="009B04D8" w:rsidRDefault="009B04D8" w:rsidP="009B04D8">
      <w:pPr>
        <w:ind w:left="851" w:hanging="851"/>
      </w:pPr>
      <w:r>
        <w:t>9.1.</w:t>
      </w:r>
      <w:r>
        <w:tab/>
        <w:t>Leverantören förbinder sig att under hela avtalstiden ha försäkringar som täcker leverantörens ansvar enligt dynamiska inköpssystemet och enskilda kontrakt.</w:t>
      </w:r>
    </w:p>
    <w:p w14:paraId="150FCB35" w14:textId="77777777" w:rsidR="009B04D8" w:rsidRPr="009B04D8" w:rsidRDefault="009B04D8" w:rsidP="009B04D8">
      <w:pPr>
        <w:ind w:left="851" w:hanging="851"/>
        <w:rPr>
          <w:b/>
          <w:bCs/>
        </w:rPr>
      </w:pPr>
      <w:r w:rsidRPr="009B04D8">
        <w:rPr>
          <w:b/>
          <w:bCs/>
        </w:rPr>
        <w:t>10.</w:t>
      </w:r>
      <w:r w:rsidRPr="009B04D8">
        <w:rPr>
          <w:b/>
          <w:bCs/>
        </w:rPr>
        <w:tab/>
        <w:t>Kvalitetsutveckling</w:t>
      </w:r>
    </w:p>
    <w:p w14:paraId="19F35E1D" w14:textId="77777777" w:rsidR="009B04D8" w:rsidRDefault="009B04D8" w:rsidP="009B04D8">
      <w:pPr>
        <w:ind w:left="851" w:hanging="851"/>
      </w:pPr>
      <w:r>
        <w:t>10.1.</w:t>
      </w:r>
      <w:r>
        <w:tab/>
        <w:t>Parterna ska gemensamt verka för ett långsiktigt och förtroendefullt samarbete och tillsammans verka för kvalitet och kvalitetssäkring. Detta arbete ska ske i form av att leverantören kontinuerligt kontrollerar den egna verksamheten, rapporterar störningar samt ger förslag till åtgärder för att förbättra verksamheten. Leverantören är på UMs begäran skyldig att delta vid sammanträden för behandling av kvalitetsfrågor.</w:t>
      </w:r>
    </w:p>
    <w:p w14:paraId="286E384E" w14:textId="77777777" w:rsidR="009B04D8" w:rsidRPr="009B04D8" w:rsidRDefault="009B04D8" w:rsidP="009B04D8">
      <w:pPr>
        <w:ind w:left="851" w:hanging="851"/>
        <w:rPr>
          <w:b/>
          <w:bCs/>
        </w:rPr>
      </w:pPr>
      <w:r w:rsidRPr="009B04D8">
        <w:rPr>
          <w:b/>
          <w:bCs/>
        </w:rPr>
        <w:t>11.</w:t>
      </w:r>
      <w:r w:rsidRPr="009B04D8">
        <w:rPr>
          <w:b/>
          <w:bCs/>
        </w:rPr>
        <w:tab/>
        <w:t>Systematiskt miljöarbete</w:t>
      </w:r>
    </w:p>
    <w:p w14:paraId="2772E3E6" w14:textId="0E4533CF" w:rsidR="009B04D8" w:rsidRDefault="009B04D8" w:rsidP="009B04D8">
      <w:pPr>
        <w:ind w:left="851" w:hanging="851"/>
      </w:pPr>
      <w:r>
        <w:t>11.1.</w:t>
      </w:r>
      <w:r>
        <w:tab/>
        <w:t>Leverantören ska, under kontraktets hela giltighetstid, ha implementerade rutiner för systematiskt miljöarbete, som minst omfattar följande:</w:t>
      </w:r>
    </w:p>
    <w:p w14:paraId="7D9DC70B" w14:textId="77777777" w:rsidR="009B04D8" w:rsidRDefault="009B04D8" w:rsidP="009B04D8">
      <w:pPr>
        <w:ind w:left="1134" w:hanging="283"/>
      </w:pPr>
      <w:r>
        <w:t>•</w:t>
      </w:r>
      <w:r>
        <w:tab/>
        <w:t>En miljöpolicy eller motsvarande, som omfattar den typ av uppdrag som upphandlingen avser och som är antagen av ledningen och väl känd hos personalen.</w:t>
      </w:r>
    </w:p>
    <w:p w14:paraId="28E9DEB1" w14:textId="77777777" w:rsidR="009B04D8" w:rsidRDefault="009B04D8" w:rsidP="009B04D8">
      <w:pPr>
        <w:ind w:left="1134" w:hanging="283"/>
      </w:pPr>
      <w:r>
        <w:t>•</w:t>
      </w:r>
      <w:r>
        <w:tab/>
        <w:t>Rutiner som säkerställer att ledningen återkommande följer upp verksamhetens miljöledningssystem.</w:t>
      </w:r>
    </w:p>
    <w:p w14:paraId="2F110325" w14:textId="77777777" w:rsidR="009B04D8" w:rsidRDefault="009B04D8" w:rsidP="009B04D8">
      <w:pPr>
        <w:ind w:left="1134" w:hanging="283"/>
      </w:pPr>
      <w:r>
        <w:t>•</w:t>
      </w:r>
      <w:r>
        <w:tab/>
        <w:t>Rutin för fastställande av verksamhetens betydande miljöaspekter.</w:t>
      </w:r>
    </w:p>
    <w:p w14:paraId="3AB269EC" w14:textId="77777777" w:rsidR="009B04D8" w:rsidRDefault="009B04D8" w:rsidP="009B04D8">
      <w:pPr>
        <w:ind w:left="1134" w:hanging="283"/>
      </w:pPr>
      <w:r>
        <w:lastRenderedPageBreak/>
        <w:t>•</w:t>
      </w:r>
      <w:r>
        <w:tab/>
        <w:t>Rutin som säkerställer identifiering och efterlevnad av relevanta bindande krav, inklusive miljölagstiftning, kopplat till organisationens miljöaspekter.</w:t>
      </w:r>
    </w:p>
    <w:p w14:paraId="69966783" w14:textId="77777777" w:rsidR="009B04D8" w:rsidRDefault="009B04D8" w:rsidP="009B04D8">
      <w:pPr>
        <w:ind w:left="1134" w:hanging="283"/>
      </w:pPr>
      <w:r>
        <w:t>•</w:t>
      </w:r>
      <w:r>
        <w:tab/>
        <w:t>Rutin för att löpande utvärdera, följa upp och uppdatera miljömål och handlingsplaner kopplat till de betydande miljöaspekterna.</w:t>
      </w:r>
    </w:p>
    <w:p w14:paraId="4A0DF231" w14:textId="77777777" w:rsidR="009B04D8" w:rsidRDefault="009B04D8" w:rsidP="009B04D8">
      <w:pPr>
        <w:ind w:left="1134" w:hanging="283"/>
      </w:pPr>
      <w:r>
        <w:t>•</w:t>
      </w:r>
      <w:r>
        <w:tab/>
        <w:t>Rutin för att säkerställa nödvändig kompetens hos berörd personal kopplat till miljöpolicyn, de betydande miljöaspekterna, att tillämpliga rutiner och krav i miljöledningssystemet följs samt ansvar för att minimera miljöpåverkan i arbetet.</w:t>
      </w:r>
    </w:p>
    <w:p w14:paraId="14112755" w14:textId="77777777" w:rsidR="009B04D8" w:rsidRDefault="009B04D8" w:rsidP="009B04D8">
      <w:pPr>
        <w:ind w:left="1134" w:hanging="283"/>
      </w:pPr>
      <w:r>
        <w:t>•</w:t>
      </w:r>
      <w:r>
        <w:tab/>
        <w:t>Rutin för mätning och utvärdering av miljöprestanda kopplat till de betydande miljöaspekterna.</w:t>
      </w:r>
    </w:p>
    <w:p w14:paraId="711EA013" w14:textId="77777777" w:rsidR="009B04D8" w:rsidRDefault="009B04D8" w:rsidP="009B04D8">
      <w:pPr>
        <w:ind w:left="1134" w:hanging="283"/>
      </w:pPr>
      <w:r>
        <w:t>•</w:t>
      </w:r>
      <w:r>
        <w:tab/>
        <w:t>System för kontroller och spårbarhet av ingående komponenter uppströms i leverantörskedjan i så många led som krävs för att uppfylla de miljökrav som ställs på produkterna, inklusive rutin för att hantera eventuella avvikelser.</w:t>
      </w:r>
    </w:p>
    <w:p w14:paraId="3EEFDB95" w14:textId="77777777" w:rsidR="009B04D8" w:rsidRDefault="009B04D8" w:rsidP="009B04D8">
      <w:pPr>
        <w:ind w:left="1134" w:hanging="283"/>
      </w:pPr>
      <w:r>
        <w:t>•</w:t>
      </w:r>
      <w:r>
        <w:tab/>
        <w:t>System för hantering av miljörelaterade risker som kan påverka verksamheten och ledningssystemet.</w:t>
      </w:r>
    </w:p>
    <w:p w14:paraId="12C7C583" w14:textId="77777777" w:rsidR="009B04D8" w:rsidRDefault="009B04D8" w:rsidP="009B04D8">
      <w:pPr>
        <w:ind w:left="1134" w:hanging="283"/>
      </w:pPr>
      <w:r>
        <w:t>•</w:t>
      </w:r>
      <w:r>
        <w:tab/>
        <w:t>Rutin för interna miljörevisioner.</w:t>
      </w:r>
    </w:p>
    <w:p w14:paraId="7B8E2B20" w14:textId="51AA869E" w:rsidR="009B04D8" w:rsidRDefault="009B04D8" w:rsidP="009B04D8">
      <w:pPr>
        <w:ind w:left="851" w:hanging="851"/>
      </w:pPr>
      <w:r>
        <w:t>11.2.</w:t>
      </w:r>
      <w:r>
        <w:tab/>
        <w:t>Leverantören ska på anmodan utan dröjsmål tillhandahålla UM, Adda eller av UM eller Adda anlitat ombud följande verifikat:</w:t>
      </w:r>
    </w:p>
    <w:p w14:paraId="06800A2B" w14:textId="77777777" w:rsidR="009B04D8" w:rsidRDefault="009B04D8" w:rsidP="009B04D8">
      <w:pPr>
        <w:ind w:left="851"/>
      </w:pPr>
      <w:r>
        <w:t>Kopia på giltigt certifikat enligt ISO 14001, eller registrering enligt EMAS (förordning (EG) nr 1221/2009 eller senare gällande utgåva), eller motsvarande certifikat enligt annan miljöledningsstandard som bygger på europeisk eller internationell standard. Leverantören ska, under hela kontraktstiden, vid uppdatering av eller vid förvärv av nya certifikat skicka giltig version till Adda Inköpscentrals kontaktperson för dynamiska inköpssystemet.</w:t>
      </w:r>
    </w:p>
    <w:p w14:paraId="152B91AD" w14:textId="0B9C4E99" w:rsidR="009B04D8" w:rsidRDefault="009B04D8" w:rsidP="009B04D8">
      <w:pPr>
        <w:ind w:left="851"/>
      </w:pPr>
      <w:r>
        <w:t>Icke tredjepartscertifierade leverantörer ska verifiera kravuppfyllnad genom beskrivning/dokumentation som visar att punkt 11.1 ovan uppfylls.</w:t>
      </w:r>
    </w:p>
    <w:p w14:paraId="438061DB" w14:textId="77777777" w:rsidR="009B04D8" w:rsidRPr="009B04D8" w:rsidRDefault="009B04D8" w:rsidP="009B04D8">
      <w:pPr>
        <w:ind w:left="851" w:hanging="851"/>
        <w:rPr>
          <w:b/>
          <w:bCs/>
        </w:rPr>
      </w:pPr>
      <w:r w:rsidRPr="009B04D8">
        <w:rPr>
          <w:b/>
          <w:bCs/>
        </w:rPr>
        <w:t>12.</w:t>
      </w:r>
      <w:r w:rsidRPr="009B04D8">
        <w:rPr>
          <w:b/>
          <w:bCs/>
        </w:rPr>
        <w:tab/>
        <w:t>Behandling av personuppgifter</w:t>
      </w:r>
    </w:p>
    <w:p w14:paraId="2F36D764" w14:textId="77777777" w:rsidR="009B04D8" w:rsidRDefault="009B04D8" w:rsidP="009B04D8">
      <w:pPr>
        <w:ind w:left="851" w:hanging="851"/>
      </w:pPr>
      <w:r>
        <w:t>12.1.</w:t>
      </w:r>
      <w:r>
        <w:tab/>
        <w:t xml:space="preserve">Leverantören är normalt sett </w:t>
      </w:r>
      <w:r w:rsidRPr="009B04D8">
        <w:rPr>
          <w:highlight w:val="yellow"/>
        </w:rPr>
        <w:t>[skrivningen anpassas till varje enskilt fall, mallskrivningen gäller för normalfallet där leverantören endast får kontaktuppgifter till en kontaktperson på UM]</w:t>
      </w:r>
      <w:r>
        <w:t xml:space="preserve"> personuppgiftsansvarig för de personuppgifter som leverantören får del av inom ramen för det här kontraktet. Leverantören ska i behandlingen av dessa personuppgifter följa dataskyddsförordningen (EU) 2016/679 och lagen (2018:218) med kompletterande bestämmelser till EU:s </w:t>
      </w:r>
      <w:r>
        <w:lastRenderedPageBreak/>
        <w:t>dataskyddsförordning, dataskyddslagen, samt övriga vid var tid gällande bestämmelser om behandling av personuppgifter.</w:t>
      </w:r>
    </w:p>
    <w:p w14:paraId="65F1E015" w14:textId="77777777" w:rsidR="009B04D8" w:rsidRPr="009B04D8" w:rsidRDefault="009B04D8" w:rsidP="009B04D8">
      <w:pPr>
        <w:ind w:left="851" w:hanging="851"/>
        <w:rPr>
          <w:b/>
          <w:bCs/>
        </w:rPr>
      </w:pPr>
      <w:r w:rsidRPr="009B04D8">
        <w:rPr>
          <w:b/>
          <w:bCs/>
        </w:rPr>
        <w:t>13.</w:t>
      </w:r>
      <w:r w:rsidRPr="009B04D8">
        <w:rPr>
          <w:b/>
          <w:bCs/>
        </w:rPr>
        <w:tab/>
        <w:t>Meddelande till den upphandlande myndigheten vid avtalsbrott</w:t>
      </w:r>
    </w:p>
    <w:p w14:paraId="0B2E6DC8" w14:textId="77777777" w:rsidR="009B04D8" w:rsidRDefault="009B04D8" w:rsidP="009B04D8">
      <w:pPr>
        <w:ind w:left="851" w:hanging="851"/>
      </w:pPr>
      <w:r>
        <w:t>13.1.</w:t>
      </w:r>
      <w:r>
        <w:tab/>
        <w:t xml:space="preserve">Om leverantören får skäl att anta att den på något sätt begår eller kommer att begå avtalsbrott, ska den omedelbart meddela UM detta. </w:t>
      </w:r>
    </w:p>
    <w:p w14:paraId="0F365791" w14:textId="77777777" w:rsidR="009B04D8" w:rsidRPr="009B04D8" w:rsidRDefault="009B04D8" w:rsidP="009B04D8">
      <w:pPr>
        <w:ind w:left="851" w:hanging="851"/>
        <w:rPr>
          <w:b/>
          <w:bCs/>
        </w:rPr>
      </w:pPr>
      <w:r w:rsidRPr="009B04D8">
        <w:rPr>
          <w:b/>
          <w:bCs/>
        </w:rPr>
        <w:t>14.</w:t>
      </w:r>
      <w:r w:rsidRPr="009B04D8">
        <w:rPr>
          <w:b/>
          <w:bCs/>
        </w:rPr>
        <w:tab/>
        <w:t>Fakturering och betalningsvillkor</w:t>
      </w:r>
    </w:p>
    <w:p w14:paraId="32CA1B36" w14:textId="77777777" w:rsidR="009B04D8" w:rsidRDefault="009B04D8" w:rsidP="009B04D8">
      <w:pPr>
        <w:ind w:left="851" w:hanging="851"/>
      </w:pPr>
      <w:r>
        <w:t>14.1.</w:t>
      </w:r>
      <w:r>
        <w:tab/>
        <w:t xml:space="preserve">Fakturering ska ske via e-faktura enligt PEPPOL BIS Billing 3.o, SFTI fulltextfaktura, </w:t>
      </w:r>
      <w:proofErr w:type="spellStart"/>
      <w:r>
        <w:t>Svefaktura</w:t>
      </w:r>
      <w:proofErr w:type="spellEnd"/>
      <w:r>
        <w:t xml:space="preserve"> eller via av UM tillhandahållen fakturaportal. Fakturering ska ske månadsvis i efterskott till UM.  </w:t>
      </w:r>
    </w:p>
    <w:p w14:paraId="278B245E" w14:textId="77777777" w:rsidR="009B04D8" w:rsidRDefault="009B04D8" w:rsidP="009B04D8">
      <w:pPr>
        <w:ind w:left="851" w:hanging="851"/>
      </w:pPr>
      <w:r>
        <w:t>14.2.</w:t>
      </w:r>
      <w:r>
        <w:tab/>
        <w:t>Fakturering sker från Leverantören till UM på angiven faktureringsadress.</w:t>
      </w:r>
    </w:p>
    <w:p w14:paraId="0836962E" w14:textId="77777777" w:rsidR="009B04D8" w:rsidRDefault="009B04D8" w:rsidP="009B04D8">
      <w:pPr>
        <w:ind w:left="851"/>
      </w:pPr>
      <w:r>
        <w:t xml:space="preserve">Utöver de lagstadgade kraven på fakturainnehåll, respektive kraven i anvisat elektroniskt format, ska följande framgå av faktura:  </w:t>
      </w:r>
    </w:p>
    <w:p w14:paraId="66410462" w14:textId="08DC5A73" w:rsidR="009B04D8" w:rsidRDefault="009B04D8" w:rsidP="009B04D8">
      <w:pPr>
        <w:pStyle w:val="Liststycke"/>
        <w:numPr>
          <w:ilvl w:val="1"/>
          <w:numId w:val="17"/>
        </w:numPr>
        <w:ind w:left="1134" w:hanging="283"/>
      </w:pPr>
      <w:r>
        <w:t>Datum för utfärdandet</w:t>
      </w:r>
    </w:p>
    <w:p w14:paraId="7EBF3876" w14:textId="7D3B47DE" w:rsidR="009B04D8" w:rsidRDefault="009B04D8" w:rsidP="009B04D8">
      <w:pPr>
        <w:pStyle w:val="Liststycke"/>
        <w:numPr>
          <w:ilvl w:val="1"/>
          <w:numId w:val="17"/>
        </w:numPr>
        <w:ind w:left="1134" w:hanging="283"/>
      </w:pPr>
      <w:r>
        <w:t>UMs namn, adress</w:t>
      </w:r>
    </w:p>
    <w:p w14:paraId="08E60E91" w14:textId="6F375E88" w:rsidR="009B04D8" w:rsidRDefault="009B04D8" w:rsidP="009B04D8">
      <w:pPr>
        <w:pStyle w:val="Liststycke"/>
        <w:numPr>
          <w:ilvl w:val="0"/>
          <w:numId w:val="17"/>
        </w:numPr>
        <w:ind w:left="1134" w:hanging="283"/>
      </w:pPr>
      <w:r>
        <w:t xml:space="preserve">Av UM angivet kostnadsställe eller referensnummer          </w:t>
      </w:r>
    </w:p>
    <w:p w14:paraId="7CC9825A" w14:textId="30272950" w:rsidR="009B04D8" w:rsidRDefault="009B04D8" w:rsidP="009B04D8">
      <w:pPr>
        <w:pStyle w:val="Liststycke"/>
        <w:numPr>
          <w:ilvl w:val="0"/>
          <w:numId w:val="17"/>
        </w:numPr>
        <w:ind w:left="1134" w:hanging="283"/>
      </w:pPr>
      <w:r>
        <w:t xml:space="preserve">Faktureringsadress          </w:t>
      </w:r>
    </w:p>
    <w:p w14:paraId="599AA0F1" w14:textId="6195664D" w:rsidR="009B04D8" w:rsidRDefault="009B04D8" w:rsidP="009B04D8">
      <w:pPr>
        <w:pStyle w:val="Liststycke"/>
        <w:numPr>
          <w:ilvl w:val="0"/>
          <w:numId w:val="17"/>
        </w:numPr>
        <w:ind w:left="1134" w:hanging="283"/>
      </w:pPr>
      <w:r>
        <w:t xml:space="preserve">Leverantörens namn, organisationsnummer, adress och telefonnummer          </w:t>
      </w:r>
    </w:p>
    <w:p w14:paraId="1C1D2D45" w14:textId="3CC8FD2E" w:rsidR="009B04D8" w:rsidRDefault="009B04D8" w:rsidP="009B04D8">
      <w:pPr>
        <w:pStyle w:val="Liststycke"/>
        <w:numPr>
          <w:ilvl w:val="0"/>
          <w:numId w:val="17"/>
        </w:numPr>
        <w:ind w:left="1134" w:hanging="283"/>
      </w:pPr>
      <w:r>
        <w:t xml:space="preserve">Fakturanummer/referens          </w:t>
      </w:r>
    </w:p>
    <w:p w14:paraId="265E833D" w14:textId="3C84973E" w:rsidR="009B04D8" w:rsidRDefault="009B04D8" w:rsidP="009B04D8">
      <w:pPr>
        <w:pStyle w:val="Liststycke"/>
        <w:numPr>
          <w:ilvl w:val="0"/>
          <w:numId w:val="17"/>
        </w:numPr>
        <w:ind w:left="1134" w:hanging="283"/>
      </w:pPr>
      <w:r>
        <w:t xml:space="preserve">Leverantörens plus/bankgiro          </w:t>
      </w:r>
    </w:p>
    <w:p w14:paraId="12DD8677" w14:textId="6525B716" w:rsidR="009B04D8" w:rsidRDefault="009B04D8" w:rsidP="009B04D8">
      <w:pPr>
        <w:pStyle w:val="Liststycke"/>
        <w:numPr>
          <w:ilvl w:val="0"/>
          <w:numId w:val="17"/>
        </w:numPr>
        <w:ind w:left="1134" w:hanging="283"/>
      </w:pPr>
      <w:r>
        <w:t xml:space="preserve">Fakturerat belopp i SEK specificerat i eventuella delposter          </w:t>
      </w:r>
    </w:p>
    <w:p w14:paraId="577C4BC3" w14:textId="2217735A" w:rsidR="009B04D8" w:rsidRDefault="009B04D8" w:rsidP="009B04D8">
      <w:pPr>
        <w:pStyle w:val="Liststycke"/>
        <w:numPr>
          <w:ilvl w:val="0"/>
          <w:numId w:val="17"/>
        </w:numPr>
        <w:ind w:left="1134" w:hanging="283"/>
      </w:pPr>
      <w:r>
        <w:t xml:space="preserve">Mervärdesskatt          </w:t>
      </w:r>
    </w:p>
    <w:p w14:paraId="56734B16" w14:textId="3D6526D7" w:rsidR="009B04D8" w:rsidRDefault="009B04D8" w:rsidP="009B04D8">
      <w:pPr>
        <w:pStyle w:val="Liststycke"/>
        <w:numPr>
          <w:ilvl w:val="0"/>
          <w:numId w:val="17"/>
        </w:numPr>
        <w:ind w:left="1134" w:hanging="283"/>
      </w:pPr>
      <w:r>
        <w:t>Specifikation på beställda tjänster samt leveransdatum</w:t>
      </w:r>
    </w:p>
    <w:p w14:paraId="20145D44" w14:textId="647E3061" w:rsidR="009B04D8" w:rsidRDefault="009B04D8" w:rsidP="009B04D8">
      <w:pPr>
        <w:pStyle w:val="Liststycke"/>
        <w:numPr>
          <w:ilvl w:val="0"/>
          <w:numId w:val="17"/>
        </w:numPr>
        <w:ind w:left="1134" w:hanging="283"/>
      </w:pPr>
      <w:r>
        <w:t>Den uppmätta förbrukningen samt de aktuella elpriser som fakturan grundas på, alternativt</w:t>
      </w:r>
    </w:p>
    <w:p w14:paraId="484ABE1D" w14:textId="6993C5C2" w:rsidR="009B04D8" w:rsidRDefault="009B04D8" w:rsidP="009B04D8">
      <w:pPr>
        <w:pStyle w:val="Liststycke"/>
        <w:numPr>
          <w:ilvl w:val="0"/>
          <w:numId w:val="17"/>
        </w:numPr>
        <w:ind w:left="1134" w:hanging="283"/>
      </w:pPr>
      <w:r>
        <w:t>Eventuell information om var UM kan hitta motsvarande information om avtalet förutsätter att mängden överförd el mäts per timme</w:t>
      </w:r>
    </w:p>
    <w:p w14:paraId="766C3227" w14:textId="2C9889AA" w:rsidR="009B04D8" w:rsidRDefault="009B04D8" w:rsidP="009B04D8">
      <w:pPr>
        <w:pStyle w:val="Liststycke"/>
        <w:numPr>
          <w:ilvl w:val="0"/>
          <w:numId w:val="17"/>
        </w:numPr>
        <w:ind w:left="1134" w:hanging="283"/>
      </w:pPr>
      <w:r>
        <w:t>Information om F-skattsedel</w:t>
      </w:r>
    </w:p>
    <w:p w14:paraId="2FCCF748" w14:textId="00617639" w:rsidR="009B04D8" w:rsidRDefault="009B04D8" w:rsidP="009B04D8">
      <w:pPr>
        <w:pStyle w:val="Liststycke"/>
        <w:numPr>
          <w:ilvl w:val="0"/>
          <w:numId w:val="17"/>
        </w:numPr>
        <w:ind w:left="1134" w:hanging="283"/>
      </w:pPr>
      <w:r>
        <w:t xml:space="preserve">Övriga uppgifter UM önskar  </w:t>
      </w:r>
    </w:p>
    <w:p w14:paraId="65375B66" w14:textId="267BDA2B" w:rsidR="009B04D8" w:rsidRDefault="009B04D8" w:rsidP="009B04D8">
      <w:pPr>
        <w:ind w:left="851" w:hanging="851"/>
      </w:pPr>
      <w:r>
        <w:t>14.3.</w:t>
      </w:r>
      <w:r>
        <w:tab/>
        <w:t xml:space="preserve">Betalning ska ske senast trettio (30) kalenderdagar från fakturadatum.  </w:t>
      </w:r>
    </w:p>
    <w:p w14:paraId="17BA3485" w14:textId="46146B14" w:rsidR="009B04D8" w:rsidRDefault="009B04D8" w:rsidP="009B04D8">
      <w:pPr>
        <w:ind w:left="851" w:hanging="851"/>
      </w:pPr>
      <w:r>
        <w:t>14.4.</w:t>
      </w:r>
      <w:r>
        <w:tab/>
        <w:t xml:space="preserve">Expeditions- och faktureringsavgifter eller liknande får inte debiteras. Dröjsmålsränta debiteras enligt räntelagen vid försenad betalning. </w:t>
      </w:r>
    </w:p>
    <w:p w14:paraId="5D7D8B56" w14:textId="586955EA" w:rsidR="009B04D8" w:rsidRDefault="009B04D8" w:rsidP="009B04D8">
      <w:pPr>
        <w:ind w:left="851" w:hanging="851"/>
      </w:pPr>
      <w:r>
        <w:t>14.5.</w:t>
      </w:r>
      <w:r>
        <w:tab/>
        <w:t xml:space="preserve">UM är skyldig att tillhandahålla de uppgifter som härrör från UM och som Leverantören behöver för att framställa korrekt faktura. Felaktiga </w:t>
      </w:r>
      <w:r>
        <w:lastRenderedPageBreak/>
        <w:t xml:space="preserve">fakturor eller fakturor som inte är specificerade kan UM returnera utan åtgärd.   </w:t>
      </w:r>
    </w:p>
    <w:p w14:paraId="345744D9" w14:textId="63F5F16E" w:rsidR="009B04D8" w:rsidRDefault="009B04D8" w:rsidP="009B04D8">
      <w:pPr>
        <w:ind w:left="851" w:hanging="851"/>
      </w:pPr>
      <w:r>
        <w:t>14.6.</w:t>
      </w:r>
      <w:r>
        <w:tab/>
        <w:t>För schablonavräknade/timavräknade uttagspunkter ska debitering ske enligt El 2012 N (rev), punkt 3 Mätning, insamling och rapportering av mätvärden samt fakturering.</w:t>
      </w:r>
    </w:p>
    <w:p w14:paraId="12F9142C" w14:textId="618FD023" w:rsidR="009B04D8" w:rsidRDefault="009B04D8" w:rsidP="009B04D8">
      <w:pPr>
        <w:ind w:left="851" w:hanging="851"/>
      </w:pPr>
      <w:r>
        <w:t>14.7.</w:t>
      </w:r>
      <w:r>
        <w:tab/>
        <w:t>Varje enskild UM listade under 1.1 är enskilt betalningsansvarig för sin del av elleveransen.</w:t>
      </w:r>
    </w:p>
    <w:p w14:paraId="78879F91" w14:textId="2B1692B9" w:rsidR="009B04D8" w:rsidRPr="009B04D8" w:rsidRDefault="009B04D8" w:rsidP="009B04D8">
      <w:pPr>
        <w:ind w:left="851" w:hanging="851"/>
        <w:rPr>
          <w:b/>
          <w:bCs/>
        </w:rPr>
      </w:pPr>
      <w:r w:rsidRPr="009B04D8">
        <w:rPr>
          <w:b/>
          <w:bCs/>
        </w:rPr>
        <w:t>15.</w:t>
      </w:r>
      <w:r w:rsidRPr="009B04D8">
        <w:rPr>
          <w:b/>
          <w:bCs/>
        </w:rPr>
        <w:tab/>
        <w:t>Statistik och uppföljning</w:t>
      </w:r>
    </w:p>
    <w:p w14:paraId="060177BD" w14:textId="17ED7BF8" w:rsidR="009B04D8" w:rsidRDefault="009B04D8" w:rsidP="009B04D8">
      <w:pPr>
        <w:ind w:left="851" w:hanging="851"/>
      </w:pPr>
      <w:r>
        <w:t>15.1.</w:t>
      </w:r>
      <w:r>
        <w:tab/>
        <w:t xml:space="preserve">Leverantören ska till UM, på överenskommet sätt, tillhandahålla statistik på genomförda leveranser under det senaste halvåret. Statistiken ska kunna göras tillgänglig för UM senast 15 dagar efter kalenderhalvårets slut. </w:t>
      </w:r>
    </w:p>
    <w:p w14:paraId="015B3D18" w14:textId="718737D2" w:rsidR="009B04D8" w:rsidRDefault="009B04D8" w:rsidP="009B04D8">
      <w:pPr>
        <w:ind w:left="851" w:hanging="851"/>
      </w:pPr>
      <w:r>
        <w:t>15.2.</w:t>
      </w:r>
      <w:r>
        <w:tab/>
        <w:t xml:space="preserve">Om UM särskilt begär det ska leverantören kunna lämna statistik per förvaltning baserad på kostnadsställe. </w:t>
      </w:r>
    </w:p>
    <w:p w14:paraId="2443745F" w14:textId="3A5FE761" w:rsidR="009B04D8" w:rsidRPr="009B04D8" w:rsidRDefault="009B04D8" w:rsidP="009B04D8">
      <w:pPr>
        <w:ind w:left="851" w:hanging="851"/>
        <w:rPr>
          <w:b/>
          <w:bCs/>
        </w:rPr>
      </w:pPr>
      <w:r>
        <w:rPr>
          <w:b/>
          <w:bCs/>
        </w:rPr>
        <w:t>16</w:t>
      </w:r>
      <w:r w:rsidRPr="009B04D8">
        <w:rPr>
          <w:b/>
          <w:bCs/>
        </w:rPr>
        <w:t>.</w:t>
      </w:r>
      <w:r w:rsidRPr="009B04D8">
        <w:rPr>
          <w:b/>
          <w:bCs/>
        </w:rPr>
        <w:tab/>
        <w:t>Leverantörens avtalsbrott</w:t>
      </w:r>
    </w:p>
    <w:p w14:paraId="4AD43242" w14:textId="004459F0" w:rsidR="009B04D8" w:rsidRDefault="009B04D8" w:rsidP="009B04D8">
      <w:pPr>
        <w:ind w:left="851" w:hanging="851"/>
      </w:pPr>
      <w:r>
        <w:t>16.1.</w:t>
      </w:r>
      <w:r>
        <w:tab/>
        <w:t xml:space="preserve">Vid avtalsbrott som inte är av väsentlig betydelse för UM ska avhjälpande ske inom 10 arbetsdagar. UM har därefter rätt till vite motsvarande [15 000] kr per dag fram till dess att avtalsbrottet avhjälpts. </w:t>
      </w:r>
    </w:p>
    <w:p w14:paraId="5973412A" w14:textId="77777777" w:rsidR="009B04D8" w:rsidRDefault="009B04D8" w:rsidP="009B04D8">
      <w:pPr>
        <w:ind w:left="851" w:hanging="851"/>
      </w:pPr>
      <w:r>
        <w:t>16.2.</w:t>
      </w:r>
      <w:r>
        <w:tab/>
        <w:t xml:space="preserve">Den upphandlande myndigheten har rätt (men är inte skyldig) att häva kontrakt – helt eller delvis – om </w:t>
      </w:r>
    </w:p>
    <w:p w14:paraId="6950BBF6" w14:textId="77777777" w:rsidR="009B04D8" w:rsidRDefault="009B04D8" w:rsidP="009B04D8">
      <w:pPr>
        <w:pStyle w:val="Liststycke"/>
        <w:numPr>
          <w:ilvl w:val="0"/>
          <w:numId w:val="18"/>
        </w:numPr>
        <w:ind w:left="1134" w:hanging="283"/>
      </w:pPr>
      <w:r>
        <w:t>leverantörens avtalsbrott är av väsentlig betydelse. Ett avtalsbrott ska alltid anses vara av väsentlig betydelse om vite enligt p.16.1 utgått i 20 dagar eller om det framkommer att leverantören har levererat el som inte uppfyller avtalade villkor gällande ursprung eller hållbarhet.</w:t>
      </w:r>
    </w:p>
    <w:p w14:paraId="55368BAD" w14:textId="77777777" w:rsidR="009B04D8" w:rsidRDefault="009B04D8" w:rsidP="009B04D8">
      <w:pPr>
        <w:pStyle w:val="Liststycke"/>
        <w:numPr>
          <w:ilvl w:val="0"/>
          <w:numId w:val="18"/>
        </w:numPr>
        <w:ind w:left="1134" w:hanging="283"/>
      </w:pPr>
      <w:r>
        <w:t xml:space="preserve">leverantören enligt p.18.1 i detta kontrakt varit befriad från skyldighet att betala vite i 60 dagar; </w:t>
      </w:r>
    </w:p>
    <w:p w14:paraId="4C8D252E" w14:textId="77777777" w:rsidR="009B04D8" w:rsidRDefault="009B04D8" w:rsidP="009B04D8">
      <w:pPr>
        <w:pStyle w:val="Liststycke"/>
        <w:numPr>
          <w:ilvl w:val="0"/>
          <w:numId w:val="18"/>
        </w:numPr>
        <w:ind w:left="1134" w:hanging="283"/>
      </w:pPr>
      <w:r>
        <w:t>sådan omständighet föreligger som enligt villkoren för det dynamiska inköpssystemet hade utgjort hinder för leverantören att antas som leverantör, och leverantören inte inom två veckor från att Adda eller UM påtalat omständigheten har avhjälpt denna eller omedelbart om omständigheten inte kan avhjälpas;</w:t>
      </w:r>
    </w:p>
    <w:p w14:paraId="3524DFED" w14:textId="77777777" w:rsidR="009B04D8" w:rsidRDefault="009B04D8" w:rsidP="009B04D8">
      <w:pPr>
        <w:pStyle w:val="Liststycke"/>
        <w:numPr>
          <w:ilvl w:val="0"/>
          <w:numId w:val="18"/>
        </w:numPr>
        <w:ind w:left="1134" w:hanging="283"/>
      </w:pPr>
      <w:r>
        <w:t>leverantören bryter mot kontraktet och avtalsbrottet inte kan avhjälpas;</w:t>
      </w:r>
    </w:p>
    <w:p w14:paraId="74CA26E0" w14:textId="77777777" w:rsidR="009B04D8" w:rsidRDefault="009B04D8" w:rsidP="009B04D8">
      <w:pPr>
        <w:pStyle w:val="Liststycke"/>
        <w:numPr>
          <w:ilvl w:val="0"/>
          <w:numId w:val="18"/>
        </w:numPr>
        <w:ind w:left="1134" w:hanging="283"/>
      </w:pPr>
      <w:r>
        <w:t>leverantören bryter mot kontraktet vid upprepade tillfällen; eller</w:t>
      </w:r>
    </w:p>
    <w:p w14:paraId="107BDF5A" w14:textId="26E3308C" w:rsidR="009B04D8" w:rsidRDefault="009B04D8" w:rsidP="009B04D8">
      <w:pPr>
        <w:pStyle w:val="Liststycke"/>
        <w:numPr>
          <w:ilvl w:val="0"/>
          <w:numId w:val="18"/>
        </w:numPr>
        <w:ind w:left="1134" w:hanging="283"/>
      </w:pPr>
      <w:r>
        <w:t xml:space="preserve">det framkommer att leverantören lämnade oriktiga uppgifter som var av betydelse för antingen tillträdet till det dynamiska inköpssystemet eller tilldelning av kontraktet. </w:t>
      </w:r>
    </w:p>
    <w:p w14:paraId="7B34448D" w14:textId="546151E9" w:rsidR="009B04D8" w:rsidRDefault="009B04D8" w:rsidP="009B04D8">
      <w:pPr>
        <w:ind w:left="851" w:hanging="851"/>
      </w:pPr>
      <w:r>
        <w:lastRenderedPageBreak/>
        <w:t>16.3.</w:t>
      </w:r>
      <w:r>
        <w:tab/>
        <w:t>UM äger vidare rätt (men är inte skyldig) att, utan beaktande av några tidsfrister, med omedelbar verkan – helt eller delvis häva kontraktet – om leverantören eller leverantörens underleverantörer har begått eller begår överträdelser av grundläggande mänskliga fri- och rättigheter med direkt koppling till kontraktets tillämpningsområde.</w:t>
      </w:r>
    </w:p>
    <w:p w14:paraId="1F36D2A8" w14:textId="7C8028E6" w:rsidR="009B04D8" w:rsidRDefault="009B04D8" w:rsidP="009B04D8">
      <w:pPr>
        <w:ind w:left="851" w:hanging="851"/>
      </w:pPr>
      <w:r>
        <w:t>16.4.</w:t>
      </w:r>
      <w:r>
        <w:tab/>
        <w:t xml:space="preserve">Om UM har rätt att häva ett kontrakt enligt 16.2 ovan, har den också rätt till ersättning för den skada som leverantörens fel eller försummelse har åsamkat UM. </w:t>
      </w:r>
    </w:p>
    <w:p w14:paraId="153C2D35" w14:textId="43D01759" w:rsidR="009B04D8" w:rsidRDefault="009B04D8" w:rsidP="009B04D8">
      <w:pPr>
        <w:ind w:left="851" w:hanging="851"/>
      </w:pPr>
      <w:r>
        <w:t>16.5.</w:t>
      </w:r>
      <w:r>
        <w:tab/>
        <w:t>Om leverantören inte lämnar meddelande enligt p.13.1, ska den utöver eventuella viten ersätta UM all skada som den skulle ha kunnat undvika om meddelandet hade lämnats.</w:t>
      </w:r>
    </w:p>
    <w:p w14:paraId="409F0A3E" w14:textId="5F2527E1" w:rsidR="009B04D8" w:rsidRPr="009B04D8" w:rsidRDefault="009B04D8" w:rsidP="009B04D8">
      <w:pPr>
        <w:ind w:left="851" w:hanging="851"/>
        <w:rPr>
          <w:b/>
          <w:bCs/>
        </w:rPr>
      </w:pPr>
      <w:r>
        <w:rPr>
          <w:b/>
          <w:bCs/>
        </w:rPr>
        <w:t>1</w:t>
      </w:r>
      <w:r w:rsidRPr="009B04D8">
        <w:rPr>
          <w:b/>
          <w:bCs/>
        </w:rPr>
        <w:t>7.</w:t>
      </w:r>
      <w:r w:rsidRPr="009B04D8">
        <w:rPr>
          <w:b/>
          <w:bCs/>
        </w:rPr>
        <w:tab/>
        <w:t xml:space="preserve">Reklamation och </w:t>
      </w:r>
      <w:proofErr w:type="spellStart"/>
      <w:r w:rsidRPr="009B04D8">
        <w:rPr>
          <w:b/>
          <w:bCs/>
        </w:rPr>
        <w:t>preklusion</w:t>
      </w:r>
      <w:proofErr w:type="spellEnd"/>
    </w:p>
    <w:p w14:paraId="3058CB02" w14:textId="218434AE" w:rsidR="009B04D8" w:rsidRDefault="009B04D8" w:rsidP="009B04D8">
      <w:pPr>
        <w:ind w:left="851" w:hanging="851"/>
      </w:pPr>
      <w:r>
        <w:t>17.1.</w:t>
      </w:r>
      <w:r>
        <w:tab/>
        <w:t xml:space="preserve">UM förlorar rätten att åberopa leverantörens avtalsbrott om den inte lämnar meddelande till leverantören om avtalsbrottet inom 30 dagar efter det att den märkte avtalsbrottet. Rätten att åberopa leverantörens avtalsbrott går dock inte förlorad om leverantören inom den ovan angivna tiden även utan reklamationen har kännedom om sitt avtalsbrott. </w:t>
      </w:r>
    </w:p>
    <w:p w14:paraId="5970E770" w14:textId="714AAE2D" w:rsidR="009B04D8" w:rsidRDefault="009B04D8" w:rsidP="009B04D8">
      <w:pPr>
        <w:ind w:left="851" w:hanging="851"/>
      </w:pPr>
      <w:r>
        <w:t>17.2.</w:t>
      </w:r>
      <w:r>
        <w:tab/>
        <w:t>UM förlorar sin rätt till ersättning enligt 16.4 om talan om sådan ersättning inte väcks senast ett år efter det att kontraktet har slutat gälla. Om uppsåt eller grov vårdslöshet föreligger är tiden för att väcka talan tio år från motsvarande tidpunkt.</w:t>
      </w:r>
    </w:p>
    <w:p w14:paraId="5B6B9A1D" w14:textId="449839A1" w:rsidR="009B04D8" w:rsidRPr="009B04D8" w:rsidRDefault="009B04D8" w:rsidP="009B04D8">
      <w:pPr>
        <w:ind w:left="851" w:hanging="851"/>
        <w:rPr>
          <w:b/>
          <w:bCs/>
        </w:rPr>
      </w:pPr>
      <w:r>
        <w:rPr>
          <w:b/>
          <w:bCs/>
        </w:rPr>
        <w:t>1</w:t>
      </w:r>
      <w:r w:rsidRPr="009B04D8">
        <w:rPr>
          <w:b/>
          <w:bCs/>
        </w:rPr>
        <w:t>8.</w:t>
      </w:r>
      <w:r w:rsidRPr="009B04D8">
        <w:rPr>
          <w:b/>
          <w:bCs/>
        </w:rPr>
        <w:tab/>
        <w:t>Ansvarsbegränsningar</w:t>
      </w:r>
    </w:p>
    <w:p w14:paraId="4A042FFD" w14:textId="39019DE7" w:rsidR="009B04D8" w:rsidRDefault="009B04D8" w:rsidP="009B04D8">
      <w:pPr>
        <w:ind w:left="851" w:hanging="851"/>
      </w:pPr>
      <w:r>
        <w:t>18.1.</w:t>
      </w:r>
      <w:r>
        <w:tab/>
        <w:t>Vardera part är befriad från skyldighet att betala vite eller skadestånd till följd av avtalsbrott om och i den mån som parten kan visa att avtalsbrottet beror på ett hinder utanför partens kontroll som den inte skäligen förväntas ha räknat med vid ingående av kontraktet och vars följder den inte heller skäligen kan ha undvikit eller övervunnit.</w:t>
      </w:r>
    </w:p>
    <w:p w14:paraId="1DB1D481" w14:textId="1EA6B3FC" w:rsidR="009B04D8" w:rsidRDefault="009B04D8" w:rsidP="009B04D8">
      <w:pPr>
        <w:ind w:left="851" w:hanging="851"/>
      </w:pPr>
      <w:r>
        <w:t>18.2.</w:t>
      </w:r>
      <w:r>
        <w:tab/>
        <w:t xml:space="preserve">Parternas skyldighet att betala vite eller skadestånd vid avtalsbrott ska aldrig överstiga 15 prisbasbelopp enligt socialförsäkringsbalken (2010:110). </w:t>
      </w:r>
    </w:p>
    <w:p w14:paraId="4A32194D" w14:textId="2D4F78BD" w:rsidR="009B04D8" w:rsidRPr="009B04D8" w:rsidRDefault="009B04D8" w:rsidP="009B04D8">
      <w:pPr>
        <w:ind w:left="851" w:hanging="851"/>
        <w:rPr>
          <w:b/>
          <w:bCs/>
        </w:rPr>
      </w:pPr>
      <w:r>
        <w:rPr>
          <w:b/>
          <w:bCs/>
        </w:rPr>
        <w:t>1</w:t>
      </w:r>
      <w:r w:rsidRPr="009B04D8">
        <w:rPr>
          <w:b/>
          <w:bCs/>
        </w:rPr>
        <w:t>9.</w:t>
      </w:r>
      <w:r w:rsidRPr="009B04D8">
        <w:rPr>
          <w:b/>
          <w:bCs/>
        </w:rPr>
        <w:tab/>
      </w:r>
      <w:proofErr w:type="spellStart"/>
      <w:r w:rsidRPr="009B04D8">
        <w:rPr>
          <w:b/>
          <w:bCs/>
        </w:rPr>
        <w:t>Förtida</w:t>
      </w:r>
      <w:proofErr w:type="spellEnd"/>
      <w:r w:rsidRPr="009B04D8">
        <w:rPr>
          <w:b/>
          <w:bCs/>
        </w:rPr>
        <w:t xml:space="preserve"> upphörande</w:t>
      </w:r>
    </w:p>
    <w:p w14:paraId="7F0180E7" w14:textId="57C62BC8" w:rsidR="009B04D8" w:rsidRDefault="009B04D8" w:rsidP="009B04D8">
      <w:pPr>
        <w:ind w:left="851" w:hanging="851"/>
      </w:pPr>
      <w:r>
        <w:t>19.1.</w:t>
      </w:r>
      <w:r>
        <w:tab/>
        <w:t>UM får med omedelbar verkan säga upp kontraktet om</w:t>
      </w:r>
    </w:p>
    <w:p w14:paraId="77BB0744" w14:textId="48B5EAC4" w:rsidR="009B04D8" w:rsidRDefault="009B04D8" w:rsidP="009B04D8">
      <w:pPr>
        <w:pStyle w:val="Liststycke"/>
        <w:numPr>
          <w:ilvl w:val="0"/>
          <w:numId w:val="19"/>
        </w:numPr>
        <w:ind w:left="1134" w:hanging="283"/>
      </w:pPr>
      <w:r>
        <w:t>det av domstols lagakraftvunna dom eller beslut framgår att kontraktet har slutits i strid med upphandlingslagstiftningens bestämmelser om tillåtna ändringar av kontrakt; eller</w:t>
      </w:r>
    </w:p>
    <w:p w14:paraId="77568386" w14:textId="77777777" w:rsidR="009B04D8" w:rsidRDefault="009B04D8" w:rsidP="009B04D8">
      <w:pPr>
        <w:pStyle w:val="Liststycke"/>
        <w:numPr>
          <w:ilvl w:val="0"/>
          <w:numId w:val="19"/>
        </w:numPr>
        <w:ind w:left="1134" w:hanging="283"/>
      </w:pPr>
      <w:r>
        <w:t xml:space="preserve">EU-domstolen i ett avgörande konstaterar att ingående av kontraktet innebär ett allvarligt åsidosättande av EU-rätten. </w:t>
      </w:r>
    </w:p>
    <w:p w14:paraId="2F3EAD61" w14:textId="4BDCF958" w:rsidR="009B04D8" w:rsidRDefault="009B04D8" w:rsidP="009B04D8">
      <w:pPr>
        <w:ind w:left="851"/>
      </w:pPr>
      <w:r>
        <w:lastRenderedPageBreak/>
        <w:t>Vid uppsägning enligt denna punkt bortfaller parternas framtida skyldigheter.</w:t>
      </w:r>
    </w:p>
    <w:p w14:paraId="128E3004" w14:textId="3B2D90AC" w:rsidR="009B04D8" w:rsidRPr="009B04D8" w:rsidRDefault="009B04D8" w:rsidP="009B04D8">
      <w:pPr>
        <w:ind w:left="851" w:hanging="851"/>
        <w:rPr>
          <w:b/>
          <w:bCs/>
        </w:rPr>
      </w:pPr>
      <w:r>
        <w:rPr>
          <w:b/>
          <w:bCs/>
        </w:rPr>
        <w:t>20</w:t>
      </w:r>
      <w:r w:rsidRPr="009B04D8">
        <w:rPr>
          <w:b/>
          <w:bCs/>
        </w:rPr>
        <w:t>.</w:t>
      </w:r>
      <w:r w:rsidRPr="009B04D8">
        <w:rPr>
          <w:b/>
          <w:bCs/>
        </w:rPr>
        <w:tab/>
        <w:t>Överlåtelse av kontraktet</w:t>
      </w:r>
    </w:p>
    <w:p w14:paraId="73D4D1C2" w14:textId="6E9C1D7D" w:rsidR="009B04D8" w:rsidRDefault="009B04D8" w:rsidP="009B04D8">
      <w:pPr>
        <w:ind w:left="851" w:hanging="851"/>
      </w:pPr>
      <w:r>
        <w:t>20.1.</w:t>
      </w:r>
      <w:r>
        <w:tab/>
        <w:t>UM får överlåta detta kontrakt till annan juridisk person som då ska fullgöra de uppgifter som vid avtalets ingående åvilar UM. Information om överlåtelse behöver meddelas till leverantören senast 3 månader innan överlåtelsen ska träda i kraft.</w:t>
      </w:r>
    </w:p>
    <w:p w14:paraId="467FE42E" w14:textId="5629DA4F" w:rsidR="009B04D8" w:rsidRDefault="009B04D8" w:rsidP="009B04D8">
      <w:pPr>
        <w:ind w:left="851" w:hanging="851"/>
      </w:pPr>
      <w:r>
        <w:t>20.2.</w:t>
      </w:r>
      <w:r>
        <w:tab/>
        <w:t xml:space="preserve">Leverantören får inte utan UMs medgivande överlåta sina rättigheter eller skyldigheter enligt detta kontrakt. Överlåtelse kan medges om den nya leverantören uppfyller de ursprungliga kriterierna för kvalitativt urval, grund för uteslutning saknas och den nya leverantören helt eller delvis träder i leverantörens ställe till följd av exempelvis företagsomstruktureringar, inklusive uppköp, sammanslagningar, förvärv eller insolvens, och att det inte medför andra väsentliga ändringar av kontraktet. </w:t>
      </w:r>
    </w:p>
    <w:p w14:paraId="33619759" w14:textId="71BA221F" w:rsidR="009B04D8" w:rsidRDefault="009B04D8" w:rsidP="009B04D8">
      <w:pPr>
        <w:ind w:left="851" w:hanging="851"/>
      </w:pPr>
      <w:r>
        <w:t>20.3.</w:t>
      </w:r>
      <w:r>
        <w:tab/>
        <w:t>Sker överlåtelse utan UMs medgivande har UM rätt till ersättning för den skada som den otillåtna överlåtelsen medfört. Om skadan är väsentlig har UM dessutom rätt att omedelbart häva kontraktet.</w:t>
      </w:r>
    </w:p>
    <w:p w14:paraId="41F7F49E" w14:textId="5EFA5793" w:rsidR="009B04D8" w:rsidRDefault="009B04D8" w:rsidP="009B04D8">
      <w:pPr>
        <w:ind w:left="851" w:hanging="851"/>
      </w:pPr>
      <w:r>
        <w:t>20.4.</w:t>
      </w:r>
      <w:r>
        <w:tab/>
        <w:t>I det fall UM:s ägarförhållanden skulle ändras har Leverantören rätt att ompröva eventuellt behov av säkerhet.</w:t>
      </w:r>
    </w:p>
    <w:p w14:paraId="60702F95" w14:textId="1209C391" w:rsidR="009B04D8" w:rsidRPr="009B04D8" w:rsidRDefault="009B04D8" w:rsidP="009B04D8">
      <w:pPr>
        <w:ind w:left="851" w:hanging="851"/>
        <w:rPr>
          <w:b/>
          <w:bCs/>
        </w:rPr>
      </w:pPr>
      <w:r w:rsidRPr="009B04D8">
        <w:rPr>
          <w:b/>
          <w:bCs/>
        </w:rPr>
        <w:t>21.</w:t>
      </w:r>
      <w:r w:rsidRPr="009B04D8">
        <w:rPr>
          <w:b/>
          <w:bCs/>
        </w:rPr>
        <w:tab/>
        <w:t>Byte av underleverantör</w:t>
      </w:r>
    </w:p>
    <w:p w14:paraId="4ADE4D55" w14:textId="520BB075" w:rsidR="009B04D8" w:rsidRDefault="009B04D8" w:rsidP="009B04D8">
      <w:pPr>
        <w:ind w:left="851" w:hanging="851"/>
      </w:pPr>
      <w:r>
        <w:t>21.1.</w:t>
      </w:r>
      <w:r>
        <w:tab/>
        <w:t xml:space="preserve">Tillägg eller byte av i Kontraktet angivna underleverantörer får endast ske efter UMs föregående skriftliga godkännande. </w:t>
      </w:r>
    </w:p>
    <w:p w14:paraId="4D49866D" w14:textId="4927FC3D" w:rsidR="009B04D8" w:rsidRPr="009B04D8" w:rsidRDefault="009B04D8" w:rsidP="009B04D8">
      <w:pPr>
        <w:ind w:left="851" w:hanging="851"/>
        <w:rPr>
          <w:b/>
          <w:bCs/>
        </w:rPr>
      </w:pPr>
      <w:r>
        <w:rPr>
          <w:b/>
          <w:bCs/>
        </w:rPr>
        <w:t>22</w:t>
      </w:r>
      <w:r w:rsidRPr="009B04D8">
        <w:rPr>
          <w:b/>
          <w:bCs/>
        </w:rPr>
        <w:t>.</w:t>
      </w:r>
      <w:r w:rsidRPr="009B04D8">
        <w:rPr>
          <w:b/>
          <w:bCs/>
        </w:rPr>
        <w:tab/>
        <w:t>Lagval och forum</w:t>
      </w:r>
    </w:p>
    <w:p w14:paraId="18B6E78E" w14:textId="16371326" w:rsidR="009B04D8" w:rsidRDefault="009B04D8" w:rsidP="009B04D8">
      <w:pPr>
        <w:ind w:left="851" w:hanging="851"/>
      </w:pPr>
      <w:r>
        <w:t>22.1.</w:t>
      </w:r>
      <w:r>
        <w:tab/>
        <w:t>Detta kontrakt ska tillämpas i enlighet med svensk rätt.</w:t>
      </w:r>
    </w:p>
    <w:p w14:paraId="3BDDF1E7" w14:textId="0039B1C7" w:rsidR="009B04D8" w:rsidRDefault="009B04D8" w:rsidP="009B04D8">
      <w:pPr>
        <w:ind w:left="851" w:hanging="851"/>
      </w:pPr>
      <w:r>
        <w:t>22.2.</w:t>
      </w:r>
      <w:r>
        <w:tab/>
        <w:t xml:space="preserve">Tvister med anledning av detta kontrakt ska avgöras av svensk allmän domstol där UM har sitt säte som första instans. </w:t>
      </w:r>
    </w:p>
    <w:p w14:paraId="4C95F10D" w14:textId="7CC655B0" w:rsidR="009B04D8" w:rsidRPr="009B04D8" w:rsidRDefault="009B04D8" w:rsidP="009B04D8">
      <w:pPr>
        <w:ind w:left="851" w:hanging="851"/>
        <w:rPr>
          <w:b/>
          <w:bCs/>
        </w:rPr>
      </w:pPr>
      <w:r>
        <w:rPr>
          <w:b/>
          <w:bCs/>
        </w:rPr>
        <w:t>23</w:t>
      </w:r>
      <w:r w:rsidRPr="009B04D8">
        <w:rPr>
          <w:b/>
          <w:bCs/>
        </w:rPr>
        <w:t>.</w:t>
      </w:r>
      <w:r w:rsidRPr="009B04D8">
        <w:rPr>
          <w:b/>
          <w:bCs/>
        </w:rPr>
        <w:tab/>
        <w:t xml:space="preserve"> Ändringar och tillägg till kontraktet</w:t>
      </w:r>
    </w:p>
    <w:p w14:paraId="2F4D5A2A" w14:textId="48D8E7D9" w:rsidR="009B04D8" w:rsidRDefault="009B04D8" w:rsidP="009B04D8">
      <w:pPr>
        <w:ind w:left="851" w:hanging="851"/>
      </w:pPr>
      <w:r>
        <w:t>23.1.</w:t>
      </w:r>
      <w:r>
        <w:tab/>
        <w:t>Alla ändringar eller tillägg till detta kontrakt är giltiga och bindande mellan parterna endast om sådana ändringar och tillägg har gjorts skriftligen och undertecknats av både UMs och leverantörens behöriga företrädare.</w:t>
      </w:r>
    </w:p>
    <w:p w14:paraId="4588B9F3" w14:textId="08D5A465" w:rsidR="009B04D8" w:rsidRPr="009B04D8" w:rsidRDefault="009B04D8" w:rsidP="009B04D8">
      <w:pPr>
        <w:ind w:left="851" w:hanging="851"/>
        <w:rPr>
          <w:b/>
          <w:bCs/>
        </w:rPr>
      </w:pPr>
      <w:r>
        <w:rPr>
          <w:b/>
          <w:bCs/>
        </w:rPr>
        <w:t>24</w:t>
      </w:r>
      <w:r w:rsidRPr="009B04D8">
        <w:rPr>
          <w:b/>
          <w:bCs/>
        </w:rPr>
        <w:t>.</w:t>
      </w:r>
      <w:r w:rsidRPr="009B04D8">
        <w:rPr>
          <w:b/>
          <w:bCs/>
        </w:rPr>
        <w:tab/>
        <w:t xml:space="preserve"> Meddelanden</w:t>
      </w:r>
    </w:p>
    <w:p w14:paraId="29527E10" w14:textId="47D1DBF1" w:rsidR="009B04D8" w:rsidRDefault="009B04D8" w:rsidP="009B04D8">
      <w:pPr>
        <w:ind w:left="851" w:hanging="851"/>
      </w:pPr>
      <w:r>
        <w:t>24.1.</w:t>
      </w:r>
      <w:r>
        <w:tab/>
        <w:t>Meddelanden avseende detta kontrakts tillämpning ska skriftligen översändas till parternas kontaktpersoner enligt avtalet.</w:t>
      </w:r>
    </w:p>
    <w:p w14:paraId="5CBAFD09" w14:textId="7F9F3DD3" w:rsidR="009B04D8" w:rsidRDefault="009B04D8" w:rsidP="009B04D8">
      <w:pPr>
        <w:ind w:left="851" w:hanging="851"/>
      </w:pPr>
      <w:r>
        <w:lastRenderedPageBreak/>
        <w:t>24.2.</w:t>
      </w:r>
      <w:r>
        <w:tab/>
        <w:t>Meddelande ska anses ha kommit mottagaren till handa två dagar efter avlämnande för postbefordran om meddelandet avsänts med rekommenderat brev. Om meddelande avsänts med e-post ska det anses mottaget när mottagaren skriftligen bekräftar med ett e-postmeddelande i retur. Sådan bekräftelse från mottagaren ska ske så snart det är möjligt.</w:t>
      </w:r>
    </w:p>
    <w:p w14:paraId="0C8A1837" w14:textId="22750DB8" w:rsidR="009B04D8" w:rsidRPr="009B04D8" w:rsidRDefault="009B04D8" w:rsidP="009B04D8">
      <w:pPr>
        <w:ind w:left="851" w:hanging="851"/>
        <w:rPr>
          <w:b/>
          <w:bCs/>
        </w:rPr>
      </w:pPr>
      <w:r>
        <w:rPr>
          <w:b/>
          <w:bCs/>
        </w:rPr>
        <w:t>25</w:t>
      </w:r>
      <w:r w:rsidRPr="009B04D8">
        <w:rPr>
          <w:b/>
          <w:bCs/>
        </w:rPr>
        <w:t>.</w:t>
      </w:r>
      <w:r w:rsidRPr="009B04D8">
        <w:rPr>
          <w:b/>
          <w:bCs/>
        </w:rPr>
        <w:tab/>
        <w:t xml:space="preserve"> Ikraftträdande</w:t>
      </w:r>
    </w:p>
    <w:p w14:paraId="28CFB692" w14:textId="386A2C8D" w:rsidR="009B04D8" w:rsidRDefault="009B04D8" w:rsidP="009B04D8">
      <w:pPr>
        <w:ind w:left="851" w:hanging="851"/>
      </w:pPr>
      <w:r>
        <w:t>25.1.</w:t>
      </w:r>
      <w:r>
        <w:tab/>
        <w:t xml:space="preserve">Detta kontrakt är bindande för leverantören från och med leverantörens undertecknande av kontraktet. </w:t>
      </w:r>
    </w:p>
    <w:p w14:paraId="439BC88B" w14:textId="68C359A9" w:rsidR="009B04D8" w:rsidRDefault="009B04D8" w:rsidP="009B04D8">
      <w:pPr>
        <w:ind w:left="851" w:hanging="851"/>
      </w:pPr>
      <w:r>
        <w:t>25.2.</w:t>
      </w:r>
      <w:r>
        <w:tab/>
        <w:t xml:space="preserve">Detta kontrakt är bindande för UM när den har undertecknat kontraktet och under förutsättning att tilldelningsbeslut i den upphandling som lett fram till ingående av kontraktet har vunnit laga kraft utan att UM har beordrats av domstol att rätta eller att göra om upphandlingen. </w:t>
      </w:r>
    </w:p>
    <w:p w14:paraId="4738C65F" w14:textId="7A761EE3" w:rsidR="009B04D8" w:rsidRDefault="009B04D8" w:rsidP="009B04D8">
      <w:pPr>
        <w:ind w:left="851" w:hanging="851"/>
      </w:pPr>
      <w:r>
        <w:t>25.3.</w:t>
      </w:r>
      <w:r>
        <w:tab/>
        <w:t xml:space="preserve">Kontraktet träder i kraft när förutsättningarna enligt 25.1 och 25.2 ovan är uppfyllda eller vid den senare tidpunkt som avtalas mellan parterna. </w:t>
      </w:r>
      <w:r>
        <w:br/>
      </w:r>
    </w:p>
    <w:p w14:paraId="3DA3F97F" w14:textId="77777777" w:rsidR="009B04D8" w:rsidRDefault="009B04D8" w:rsidP="009B04D8"/>
    <w:p w14:paraId="260C4491" w14:textId="27B02F0F" w:rsidR="009B04D8" w:rsidRDefault="009B04D8" w:rsidP="009B04D8">
      <w:r>
        <w:t>Detta avtal har upprättats i två likalydande exemplar, varav parterna har fått var sitt.</w:t>
      </w:r>
      <w:r>
        <w:br/>
      </w:r>
    </w:p>
    <w:p w14:paraId="0F7B648D" w14:textId="69456E95" w:rsidR="009B04D8" w:rsidRDefault="009B04D8" w:rsidP="009B04D8">
      <w:r>
        <w:t>Underskrift av behörig avtalstecknare:</w:t>
      </w:r>
    </w:p>
    <w:p w14:paraId="0BCD25A1" w14:textId="77777777" w:rsidR="009B04D8" w:rsidRDefault="009B04D8" w:rsidP="009B04D8">
      <w:r w:rsidRPr="009B04D8">
        <w:rPr>
          <w:highlight w:val="yellow"/>
        </w:rPr>
        <w:t>[Upphandlande myndighet]</w:t>
      </w:r>
      <w:r w:rsidRPr="009B04D8">
        <w:tab/>
        <w:t xml:space="preserve">                </w:t>
      </w:r>
      <w:r w:rsidRPr="009B04D8">
        <w:rPr>
          <w:highlight w:val="yellow"/>
        </w:rPr>
        <w:t>[Leverantör]</w:t>
      </w:r>
    </w:p>
    <w:p w14:paraId="443BB2E6" w14:textId="3B860FC1" w:rsidR="009B04D8" w:rsidRDefault="009B04D8" w:rsidP="009B04D8">
      <w:r>
        <w:t>Ort/datum:</w:t>
      </w:r>
      <w:r>
        <w:tab/>
      </w:r>
      <w:r>
        <w:tab/>
      </w:r>
      <w:r>
        <w:tab/>
        <w:t xml:space="preserve">                Ort/datum: </w:t>
      </w:r>
    </w:p>
    <w:p w14:paraId="414B06C8" w14:textId="77777777" w:rsidR="009B04D8" w:rsidRDefault="009B04D8" w:rsidP="009B04D8">
      <w:r>
        <w:t>_________________________                 ________________________</w:t>
      </w:r>
    </w:p>
    <w:p w14:paraId="76500FB4" w14:textId="77777777" w:rsidR="009B04D8" w:rsidRDefault="009B04D8" w:rsidP="009B04D8"/>
    <w:p w14:paraId="1699AB79" w14:textId="786C1A68" w:rsidR="009B04D8" w:rsidRDefault="009B04D8" w:rsidP="009B04D8">
      <w:r>
        <w:t>Underskrift:</w:t>
      </w:r>
      <w:r>
        <w:tab/>
      </w:r>
      <w:r>
        <w:tab/>
        <w:t xml:space="preserve">                Underskrift:</w:t>
      </w:r>
    </w:p>
    <w:p w14:paraId="2053EF31" w14:textId="77777777" w:rsidR="009B04D8" w:rsidRDefault="009B04D8" w:rsidP="009B04D8">
      <w:r>
        <w:t>_________________________</w:t>
      </w:r>
      <w:r>
        <w:tab/>
        <w:t xml:space="preserve">                ________________________</w:t>
      </w:r>
    </w:p>
    <w:p w14:paraId="4F0BE10C" w14:textId="77777777" w:rsidR="009B04D8" w:rsidRDefault="009B04D8" w:rsidP="009B04D8"/>
    <w:p w14:paraId="5366CB93" w14:textId="663E0D74" w:rsidR="009B04D8" w:rsidRDefault="009B04D8" w:rsidP="009B04D8">
      <w:r>
        <w:t>Namnförtydligande:</w:t>
      </w:r>
      <w:r>
        <w:tab/>
      </w:r>
      <w:r>
        <w:tab/>
        <w:t xml:space="preserve">                Namnförtydligande:</w:t>
      </w:r>
    </w:p>
    <w:p w14:paraId="299CA27E" w14:textId="77777777" w:rsidR="009B04D8" w:rsidRDefault="009B04D8" w:rsidP="009B04D8">
      <w:r>
        <w:t>_________________________</w:t>
      </w:r>
      <w:r>
        <w:tab/>
        <w:t xml:space="preserve">                ________________________</w:t>
      </w:r>
    </w:p>
    <w:p w14:paraId="79127850" w14:textId="77777777" w:rsidR="009B04D8" w:rsidRDefault="009B04D8" w:rsidP="009B04D8"/>
    <w:p w14:paraId="617832F8" w14:textId="7596F6C6" w:rsidR="009B04D8" w:rsidRDefault="009B04D8" w:rsidP="009B04D8">
      <w:r>
        <w:t>Befattning:</w:t>
      </w:r>
      <w:r>
        <w:tab/>
      </w:r>
      <w:r>
        <w:tab/>
      </w:r>
      <w:r>
        <w:tab/>
        <w:t xml:space="preserve">                Befattning:</w:t>
      </w:r>
    </w:p>
    <w:p w14:paraId="05CE608A" w14:textId="5B483041" w:rsidR="007400FA" w:rsidRDefault="009B04D8" w:rsidP="009B04D8">
      <w:r>
        <w:t>_________________________</w:t>
      </w:r>
      <w:r>
        <w:tab/>
        <w:t xml:space="preserve">                ________________________</w:t>
      </w:r>
    </w:p>
    <w:sectPr w:rsidR="007400FA" w:rsidSect="0068456F">
      <w:headerReference w:type="default" r:id="rId14"/>
      <w:footerReference w:type="default" r:id="rId15"/>
      <w:footerReference w:type="first" r:id="rId16"/>
      <w:pgSz w:w="11906" w:h="16838"/>
      <w:pgMar w:top="437" w:right="1531" w:bottom="1418" w:left="1814"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B0A69" w14:textId="77777777" w:rsidR="00B61618" w:rsidRDefault="00B61618" w:rsidP="004C72A1">
      <w:r>
        <w:separator/>
      </w:r>
    </w:p>
  </w:endnote>
  <w:endnote w:type="continuationSeparator" w:id="0">
    <w:p w14:paraId="49A22560" w14:textId="77777777" w:rsidR="00B61618" w:rsidRDefault="00B61618" w:rsidP="004C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7C3B30" w14:paraId="4484EC05" w14:textId="77777777" w:rsidTr="00DC3C00">
      <w:tc>
        <w:tcPr>
          <w:tcW w:w="3862" w:type="dxa"/>
          <w:vAlign w:val="bottom"/>
        </w:tcPr>
        <w:p w14:paraId="00941C34" w14:textId="77777777" w:rsidR="007C3B30" w:rsidRDefault="007C3B30" w:rsidP="007C3B30">
          <w:pPr>
            <w:pStyle w:val="Sidfot"/>
          </w:pPr>
          <w:r>
            <w:fldChar w:fldCharType="begin"/>
          </w:r>
          <w:r>
            <w:instrText xml:space="preserve"> CREATEDATE  \@ "yyyy-MM-dd"  \* MERGEFORMAT </w:instrText>
          </w:r>
          <w:r>
            <w:fldChar w:fldCharType="separate"/>
          </w:r>
          <w:r w:rsidR="007309E1">
            <w:rPr>
              <w:noProof/>
            </w:rPr>
            <w:t>2024-08-26</w:t>
          </w:r>
          <w:r>
            <w:fldChar w:fldCharType="end"/>
          </w:r>
        </w:p>
      </w:tc>
      <w:tc>
        <w:tcPr>
          <w:tcW w:w="2923" w:type="dxa"/>
        </w:tcPr>
        <w:p w14:paraId="4D0AAE90" w14:textId="77777777" w:rsidR="007C3B30" w:rsidRDefault="007C3B30" w:rsidP="007C3B30">
          <w:pPr>
            <w:pStyle w:val="Sidfot"/>
            <w:jc w:val="center"/>
          </w:pPr>
          <w:r w:rsidRPr="00B60F24">
            <w:t>Adda - Ett företag inom SKR</w:t>
          </w:r>
        </w:p>
      </w:tc>
      <w:tc>
        <w:tcPr>
          <w:tcW w:w="3393" w:type="dxa"/>
          <w:vAlign w:val="bottom"/>
        </w:tcPr>
        <w:p w14:paraId="2DD7A295" w14:textId="77777777" w:rsidR="007C3B30" w:rsidRDefault="007C3B30" w:rsidP="007C3B30">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3A5F5701" w14:textId="77777777" w:rsidR="00813C78" w:rsidRDefault="00813C78" w:rsidP="004C72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7C3B30" w14:paraId="502F9F9D" w14:textId="77777777" w:rsidTr="00DC3C00">
      <w:tc>
        <w:tcPr>
          <w:tcW w:w="3862" w:type="dxa"/>
          <w:vAlign w:val="bottom"/>
        </w:tcPr>
        <w:p w14:paraId="7E3747CF" w14:textId="77777777" w:rsidR="007C3B30" w:rsidRDefault="007C3B30" w:rsidP="007C3B30">
          <w:pPr>
            <w:pStyle w:val="Sidfot"/>
          </w:pPr>
          <w:r>
            <w:fldChar w:fldCharType="begin"/>
          </w:r>
          <w:r>
            <w:instrText xml:space="preserve"> CREATEDATE  \@ "yyyy-MM-dd"  \* MERGEFORMAT </w:instrText>
          </w:r>
          <w:r>
            <w:fldChar w:fldCharType="separate"/>
          </w:r>
          <w:r w:rsidR="007309E1">
            <w:rPr>
              <w:noProof/>
            </w:rPr>
            <w:t>2024-08-26</w:t>
          </w:r>
          <w:r>
            <w:fldChar w:fldCharType="end"/>
          </w:r>
        </w:p>
      </w:tc>
      <w:tc>
        <w:tcPr>
          <w:tcW w:w="2923" w:type="dxa"/>
        </w:tcPr>
        <w:p w14:paraId="29CACB9C" w14:textId="77777777" w:rsidR="007C3B30" w:rsidRDefault="007C3B30" w:rsidP="007C3B30">
          <w:pPr>
            <w:pStyle w:val="Sidfot"/>
            <w:jc w:val="center"/>
          </w:pPr>
          <w:r w:rsidRPr="00B60F24">
            <w:t>Adda - Ett företag inom SKR</w:t>
          </w:r>
        </w:p>
      </w:tc>
      <w:tc>
        <w:tcPr>
          <w:tcW w:w="3393" w:type="dxa"/>
          <w:vAlign w:val="bottom"/>
        </w:tcPr>
        <w:p w14:paraId="63F1D971" w14:textId="77777777" w:rsidR="007C3B30" w:rsidRDefault="007C3B30" w:rsidP="007C3B30">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4E0B2286" w14:textId="77777777" w:rsidR="00B60F24" w:rsidRPr="00D24C3B" w:rsidRDefault="00B60F24" w:rsidP="004C7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0CFF" w14:textId="77777777" w:rsidR="00B61618" w:rsidRDefault="00B61618" w:rsidP="004C72A1">
      <w:r>
        <w:separator/>
      </w:r>
    </w:p>
  </w:footnote>
  <w:footnote w:type="continuationSeparator" w:id="0">
    <w:p w14:paraId="39582B84" w14:textId="77777777" w:rsidR="00B61618" w:rsidRDefault="00B61618" w:rsidP="004C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BFC2" w14:textId="77777777" w:rsidR="0068456F" w:rsidRDefault="007C3B30" w:rsidP="0068456F">
    <w:pPr>
      <w:pStyle w:val="Sidhuvud"/>
      <w:spacing w:after="880"/>
    </w:pPr>
    <w:r w:rsidRPr="00A663E3">
      <w:rPr>
        <w:noProof/>
        <w:sz w:val="22"/>
        <w:szCs w:val="22"/>
      </w:rPr>
      <w:drawing>
        <wp:anchor distT="0" distB="0" distL="114300" distR="114300" simplePos="0" relativeHeight="251659264" behindDoc="1" locked="1" layoutInCell="1" allowOverlap="1" wp14:anchorId="66AE4B53" wp14:editId="478C93EE">
          <wp:simplePos x="0" y="0"/>
          <wp:positionH relativeFrom="page">
            <wp:posOffset>6448425</wp:posOffset>
          </wp:positionH>
          <wp:positionV relativeFrom="page">
            <wp:posOffset>277495</wp:posOffset>
          </wp:positionV>
          <wp:extent cx="777600" cy="378000"/>
          <wp:effectExtent l="0" t="0" r="3810" b="3175"/>
          <wp:wrapNone/>
          <wp:docPr id="1068914052"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346" t="22559" r="19747" b="26638"/>
                  <a:stretch/>
                </pic:blipFill>
                <pic:spPr bwMode="auto">
                  <a:xfrm>
                    <a:off x="0" y="0"/>
                    <a:ext cx="777600" cy="37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02132EC4"/>
    <w:multiLevelType w:val="hybridMultilevel"/>
    <w:tmpl w:val="FAF8AFE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0ACCB53E"/>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5DCC16EE"/>
    <w:multiLevelType w:val="multilevel"/>
    <w:tmpl w:val="9DB227C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6D3C5861"/>
    <w:multiLevelType w:val="hybridMultilevel"/>
    <w:tmpl w:val="8CD8E39E"/>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4" w15:restartNumberingAfterBreak="0">
    <w:nsid w:val="711A543F"/>
    <w:multiLevelType w:val="hybridMultilevel"/>
    <w:tmpl w:val="99E6B6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2"/>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216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2958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8672337">
    <w:abstractNumId w:val="9"/>
  </w:num>
  <w:num w:numId="18" w16cid:durableId="1772314232">
    <w:abstractNumId w:val="13"/>
  </w:num>
  <w:num w:numId="19" w16cid:durableId="12034784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E1"/>
    <w:rsid w:val="00000EDB"/>
    <w:rsid w:val="00005C4C"/>
    <w:rsid w:val="00046304"/>
    <w:rsid w:val="00057E72"/>
    <w:rsid w:val="0006462B"/>
    <w:rsid w:val="000678E3"/>
    <w:rsid w:val="000828F9"/>
    <w:rsid w:val="000A4A20"/>
    <w:rsid w:val="000B1DB5"/>
    <w:rsid w:val="000D1380"/>
    <w:rsid w:val="000F33F3"/>
    <w:rsid w:val="000F75DF"/>
    <w:rsid w:val="00112196"/>
    <w:rsid w:val="001223CE"/>
    <w:rsid w:val="00144C06"/>
    <w:rsid w:val="00162158"/>
    <w:rsid w:val="0017123E"/>
    <w:rsid w:val="001D0FFA"/>
    <w:rsid w:val="001D27C3"/>
    <w:rsid w:val="001D5E51"/>
    <w:rsid w:val="001F1063"/>
    <w:rsid w:val="001F33C7"/>
    <w:rsid w:val="00215DF1"/>
    <w:rsid w:val="0022581C"/>
    <w:rsid w:val="00235D10"/>
    <w:rsid w:val="0026069D"/>
    <w:rsid w:val="00261847"/>
    <w:rsid w:val="00282199"/>
    <w:rsid w:val="002D3705"/>
    <w:rsid w:val="002D376E"/>
    <w:rsid w:val="002E49E2"/>
    <w:rsid w:val="002F2AE6"/>
    <w:rsid w:val="0030643B"/>
    <w:rsid w:val="003578F9"/>
    <w:rsid w:val="003601CB"/>
    <w:rsid w:val="00362CE7"/>
    <w:rsid w:val="00386C0D"/>
    <w:rsid w:val="00392A8C"/>
    <w:rsid w:val="0039506D"/>
    <w:rsid w:val="0039558E"/>
    <w:rsid w:val="00396490"/>
    <w:rsid w:val="003B06DA"/>
    <w:rsid w:val="003C4319"/>
    <w:rsid w:val="003F1D59"/>
    <w:rsid w:val="004066CF"/>
    <w:rsid w:val="00411BEE"/>
    <w:rsid w:val="0041458E"/>
    <w:rsid w:val="004216EA"/>
    <w:rsid w:val="00423F0E"/>
    <w:rsid w:val="0042445E"/>
    <w:rsid w:val="00433007"/>
    <w:rsid w:val="0045790E"/>
    <w:rsid w:val="0047256F"/>
    <w:rsid w:val="00484205"/>
    <w:rsid w:val="00491727"/>
    <w:rsid w:val="0049422E"/>
    <w:rsid w:val="004B0468"/>
    <w:rsid w:val="004C2DA2"/>
    <w:rsid w:val="004C72A1"/>
    <w:rsid w:val="004E6078"/>
    <w:rsid w:val="00503719"/>
    <w:rsid w:val="00531745"/>
    <w:rsid w:val="00532A26"/>
    <w:rsid w:val="00552A31"/>
    <w:rsid w:val="00565454"/>
    <w:rsid w:val="00577867"/>
    <w:rsid w:val="005962EA"/>
    <w:rsid w:val="005A7C7E"/>
    <w:rsid w:val="005B20C0"/>
    <w:rsid w:val="005C1F60"/>
    <w:rsid w:val="005C62A5"/>
    <w:rsid w:val="005F09B4"/>
    <w:rsid w:val="00600EB5"/>
    <w:rsid w:val="00626F22"/>
    <w:rsid w:val="00627C75"/>
    <w:rsid w:val="00651E32"/>
    <w:rsid w:val="00657EEB"/>
    <w:rsid w:val="0068456F"/>
    <w:rsid w:val="006877D9"/>
    <w:rsid w:val="0069113E"/>
    <w:rsid w:val="006B47D9"/>
    <w:rsid w:val="006F5E3C"/>
    <w:rsid w:val="007309E1"/>
    <w:rsid w:val="007400FA"/>
    <w:rsid w:val="00783CD5"/>
    <w:rsid w:val="007C3B30"/>
    <w:rsid w:val="0080294E"/>
    <w:rsid w:val="008035B6"/>
    <w:rsid w:val="008121C0"/>
    <w:rsid w:val="008123E2"/>
    <w:rsid w:val="00813C78"/>
    <w:rsid w:val="008351D1"/>
    <w:rsid w:val="008409B1"/>
    <w:rsid w:val="008457FB"/>
    <w:rsid w:val="00860DD8"/>
    <w:rsid w:val="008A214B"/>
    <w:rsid w:val="008C4E7A"/>
    <w:rsid w:val="008C6F7C"/>
    <w:rsid w:val="008C6FA9"/>
    <w:rsid w:val="008E09F4"/>
    <w:rsid w:val="008E258C"/>
    <w:rsid w:val="008F1CF0"/>
    <w:rsid w:val="00910108"/>
    <w:rsid w:val="009659B2"/>
    <w:rsid w:val="009B04D8"/>
    <w:rsid w:val="009C460A"/>
    <w:rsid w:val="009D042B"/>
    <w:rsid w:val="00A06756"/>
    <w:rsid w:val="00A26F25"/>
    <w:rsid w:val="00A51F48"/>
    <w:rsid w:val="00A663E3"/>
    <w:rsid w:val="00A74F03"/>
    <w:rsid w:val="00A83A15"/>
    <w:rsid w:val="00A85B53"/>
    <w:rsid w:val="00B60F24"/>
    <w:rsid w:val="00B61618"/>
    <w:rsid w:val="00B65932"/>
    <w:rsid w:val="00B723E3"/>
    <w:rsid w:val="00BA5DAB"/>
    <w:rsid w:val="00BB28F1"/>
    <w:rsid w:val="00BF7F54"/>
    <w:rsid w:val="00C312BA"/>
    <w:rsid w:val="00C3767D"/>
    <w:rsid w:val="00C37890"/>
    <w:rsid w:val="00C94574"/>
    <w:rsid w:val="00CC7B2E"/>
    <w:rsid w:val="00D24C3B"/>
    <w:rsid w:val="00D77C15"/>
    <w:rsid w:val="00DA5639"/>
    <w:rsid w:val="00DB5618"/>
    <w:rsid w:val="00DB5FE8"/>
    <w:rsid w:val="00DC03C5"/>
    <w:rsid w:val="00DF4DB5"/>
    <w:rsid w:val="00E06D33"/>
    <w:rsid w:val="00E20025"/>
    <w:rsid w:val="00E60426"/>
    <w:rsid w:val="00E61AE1"/>
    <w:rsid w:val="00E77272"/>
    <w:rsid w:val="00E96241"/>
    <w:rsid w:val="00E96D7B"/>
    <w:rsid w:val="00EA18F6"/>
    <w:rsid w:val="00EA2C82"/>
    <w:rsid w:val="00EB1D14"/>
    <w:rsid w:val="00ED0D23"/>
    <w:rsid w:val="00ED133B"/>
    <w:rsid w:val="00ED4D79"/>
    <w:rsid w:val="00F1020A"/>
    <w:rsid w:val="00F632BC"/>
    <w:rsid w:val="00F72838"/>
    <w:rsid w:val="00FB51B8"/>
    <w:rsid w:val="00FC7CB1"/>
    <w:rsid w:val="00FE60CB"/>
    <w:rsid w:val="00FE799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A0657"/>
  <w15:chartTrackingRefBased/>
  <w15:docId w15:val="{3BE32780-95A1-43FE-879A-63054707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B5"/>
  </w:style>
  <w:style w:type="paragraph" w:styleId="Rubrik1">
    <w:name w:val="heading 1"/>
    <w:basedOn w:val="Normal"/>
    <w:next w:val="Normal"/>
    <w:link w:val="Rubrik1Char"/>
    <w:uiPriority w:val="9"/>
    <w:qFormat/>
    <w:rsid w:val="00FE60CB"/>
    <w:pPr>
      <w:keepNext/>
      <w:keepLines/>
      <w:spacing w:after="200" w:line="240" w:lineRule="auto"/>
      <w:outlineLvl w:val="0"/>
    </w:pPr>
    <w:rPr>
      <w:rFonts w:asciiTheme="majorHAnsi" w:eastAsiaTheme="majorEastAsia" w:hAnsiTheme="majorHAnsi" w:cstheme="majorBidi"/>
      <w:b/>
      <w:spacing w:val="-2"/>
      <w:sz w:val="36"/>
      <w:szCs w:val="32"/>
    </w:rPr>
  </w:style>
  <w:style w:type="paragraph" w:styleId="Rubrik2">
    <w:name w:val="heading 2"/>
    <w:basedOn w:val="Rubrik1"/>
    <w:next w:val="Normal"/>
    <w:link w:val="Rubrik2Char"/>
    <w:uiPriority w:val="9"/>
    <w:qFormat/>
    <w:rsid w:val="004C72A1"/>
    <w:pPr>
      <w:spacing w:before="460" w:after="120"/>
      <w:outlineLvl w:val="1"/>
    </w:pPr>
    <w:rPr>
      <w:sz w:val="28"/>
      <w:szCs w:val="26"/>
    </w:rPr>
  </w:style>
  <w:style w:type="paragraph" w:styleId="Rubrik3">
    <w:name w:val="heading 3"/>
    <w:basedOn w:val="Rubrik2"/>
    <w:next w:val="Normal"/>
    <w:link w:val="Rubrik3Char"/>
    <w:uiPriority w:val="9"/>
    <w:qFormat/>
    <w:rsid w:val="009D042B"/>
    <w:pPr>
      <w:spacing w:before="120"/>
      <w:outlineLvl w:val="2"/>
    </w:pPr>
    <w:rPr>
      <w:sz w:val="24"/>
      <w:szCs w:val="24"/>
    </w:rPr>
  </w:style>
  <w:style w:type="paragraph" w:styleId="Rubrik4">
    <w:name w:val="heading 4"/>
    <w:basedOn w:val="Rubrik3"/>
    <w:next w:val="Normal"/>
    <w:link w:val="Rubrik4Char"/>
    <w:uiPriority w:val="9"/>
    <w:qFormat/>
    <w:rsid w:val="00783CD5"/>
    <w:pPr>
      <w:outlineLvl w:val="3"/>
    </w:pPr>
    <w:rPr>
      <w:b w:val="0"/>
      <w:iCs/>
    </w:rPr>
  </w:style>
  <w:style w:type="paragraph" w:styleId="Rubrik5">
    <w:name w:val="heading 5"/>
    <w:basedOn w:val="Rubrik4"/>
    <w:next w:val="Normal"/>
    <w:link w:val="Rubrik5Char"/>
    <w:uiPriority w:val="9"/>
    <w:semiHidden/>
    <w:rsid w:val="00783CD5"/>
    <w:pPr>
      <w:outlineLvl w:val="4"/>
    </w:pPr>
    <w:rPr>
      <w:rFonts w:ascii="AvenirNext LT Pro Regular" w:hAnsi="AvenirNext LT Pro Regular"/>
    </w:rPr>
  </w:style>
  <w:style w:type="paragraph" w:styleId="Rubrik6">
    <w:name w:val="heading 6"/>
    <w:basedOn w:val="Rubrik5"/>
    <w:next w:val="Normal"/>
    <w:link w:val="Rubrik6Char"/>
    <w:uiPriority w:val="9"/>
    <w:semiHidden/>
    <w:rsid w:val="005B20C0"/>
    <w:pPr>
      <w:outlineLvl w:val="5"/>
    </w:pPr>
    <w:rPr>
      <w:i/>
    </w:rPr>
  </w:style>
  <w:style w:type="paragraph" w:styleId="Rubrik7">
    <w:name w:val="heading 7"/>
    <w:basedOn w:val="Rubrik6"/>
    <w:next w:val="Normal"/>
    <w:link w:val="Rubrik7Char"/>
    <w:uiPriority w:val="9"/>
    <w:semiHidden/>
    <w:rsid w:val="003B06DA"/>
    <w:pPr>
      <w:outlineLvl w:val="6"/>
    </w:pPr>
    <w:rPr>
      <w:i w:val="0"/>
      <w:iCs w:val="0"/>
      <w:sz w:val="22"/>
    </w:rPr>
  </w:style>
  <w:style w:type="paragraph" w:styleId="Rubrik8">
    <w:name w:val="heading 8"/>
    <w:basedOn w:val="Rubrik7"/>
    <w:next w:val="Normal"/>
    <w:link w:val="Rubrik8Char"/>
    <w:uiPriority w:val="9"/>
    <w:semiHidden/>
    <w:rsid w:val="005B20C0"/>
    <w:pPr>
      <w:outlineLvl w:val="7"/>
    </w:pPr>
    <w:rPr>
      <w:i/>
      <w:szCs w:val="21"/>
    </w:rPr>
  </w:style>
  <w:style w:type="paragraph" w:styleId="Rubrik9">
    <w:name w:val="heading 9"/>
    <w:basedOn w:val="Rubrik8"/>
    <w:next w:val="Normal"/>
    <w:link w:val="Rubrik9Char"/>
    <w:uiPriority w:val="9"/>
    <w:semiHidden/>
    <w:rsid w:val="003B06DA"/>
    <w:pPr>
      <w:outlineLvl w:val="8"/>
    </w:pPr>
    <w:rPr>
      <w:i w:val="0"/>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link w:val="UnderrubrikChar"/>
    <w:uiPriority w:val="11"/>
    <w:rsid w:val="00ED133B"/>
    <w:pPr>
      <w:numPr>
        <w:ilvl w:val="1"/>
      </w:numPr>
    </w:pPr>
    <w:rPr>
      <w:rFonts w:ascii="AvenirNext LT Pro Regular" w:eastAsiaTheme="minorEastAsia" w:hAnsi="AvenirNext LT Pro Regular"/>
      <w:sz w:val="28"/>
    </w:rPr>
  </w:style>
  <w:style w:type="character" w:customStyle="1" w:styleId="UnderrubrikChar">
    <w:name w:val="Underrubrik Char"/>
    <w:basedOn w:val="Standardstycketeckensnitt"/>
    <w:link w:val="Underrubrik"/>
    <w:uiPriority w:val="11"/>
    <w:rsid w:val="00ED133B"/>
    <w:rPr>
      <w:rFonts w:ascii="AvenirNext LT Pro Regular" w:eastAsiaTheme="minorEastAsia" w:hAnsi="AvenirNext LT Pro Regular"/>
      <w:sz w:val="28"/>
    </w:rPr>
  </w:style>
  <w:style w:type="character" w:customStyle="1" w:styleId="Rubrik9Char">
    <w:name w:val="Rubrik 9 Char"/>
    <w:basedOn w:val="Standardstycketeckensnitt"/>
    <w:link w:val="Rubrik9"/>
    <w:uiPriority w:val="9"/>
    <w:semiHidden/>
    <w:rsid w:val="00C312BA"/>
    <w:rPr>
      <w:rFonts w:ascii="AvenirNext LT Pro Regular" w:eastAsiaTheme="majorEastAsia" w:hAnsi="AvenirNext LT Pro Regular" w:cstheme="majorBidi"/>
      <w:iCs/>
      <w:spacing w:val="-2"/>
      <w:sz w:val="20"/>
      <w:szCs w:val="21"/>
    </w:rPr>
  </w:style>
  <w:style w:type="character" w:customStyle="1" w:styleId="Rubrik8Char">
    <w:name w:val="Rubrik 8 Char"/>
    <w:basedOn w:val="Standardstycketeckensnitt"/>
    <w:link w:val="Rubrik8"/>
    <w:uiPriority w:val="9"/>
    <w:semiHidden/>
    <w:rsid w:val="00C312BA"/>
    <w:rPr>
      <w:rFonts w:ascii="AvenirNext LT Pro Regular" w:eastAsiaTheme="majorEastAsia" w:hAnsi="AvenirNext LT Pro Regular" w:cstheme="majorBidi"/>
      <w:i/>
      <w:spacing w:val="-2"/>
      <w:sz w:val="22"/>
      <w:szCs w:val="21"/>
    </w:rPr>
  </w:style>
  <w:style w:type="character" w:customStyle="1" w:styleId="Rubrik7Char">
    <w:name w:val="Rubrik 7 Char"/>
    <w:basedOn w:val="Standardstycketeckensnitt"/>
    <w:link w:val="Rubrik7"/>
    <w:uiPriority w:val="9"/>
    <w:semiHidden/>
    <w:rsid w:val="00C312BA"/>
    <w:rPr>
      <w:rFonts w:ascii="AvenirNext LT Pro Regular" w:eastAsiaTheme="majorEastAsia" w:hAnsi="AvenirNext LT Pro Regular" w:cstheme="majorBidi"/>
      <w:spacing w:val="-2"/>
      <w:sz w:val="22"/>
    </w:rPr>
  </w:style>
  <w:style w:type="character" w:customStyle="1" w:styleId="Rubrik6Char">
    <w:name w:val="Rubrik 6 Char"/>
    <w:basedOn w:val="Standardstycketeckensnitt"/>
    <w:link w:val="Rubrik6"/>
    <w:uiPriority w:val="9"/>
    <w:semiHidden/>
    <w:rsid w:val="00C312BA"/>
    <w:rPr>
      <w:rFonts w:ascii="AvenirNext LT Pro Regular" w:eastAsiaTheme="majorEastAsia" w:hAnsi="AvenirNext LT Pro Regular" w:cstheme="majorBidi"/>
      <w:i/>
      <w:iCs/>
      <w:spacing w:val="-2"/>
    </w:rPr>
  </w:style>
  <w:style w:type="character" w:customStyle="1" w:styleId="Rubrik5Char">
    <w:name w:val="Rubrik 5 Char"/>
    <w:basedOn w:val="Standardstycketeckensnitt"/>
    <w:link w:val="Rubrik5"/>
    <w:uiPriority w:val="9"/>
    <w:semiHidden/>
    <w:rsid w:val="00C312BA"/>
    <w:rPr>
      <w:rFonts w:ascii="AvenirNext LT Pro Regular" w:eastAsiaTheme="majorEastAsia" w:hAnsi="AvenirNext LT Pro Regular" w:cstheme="majorBidi"/>
      <w:iCs/>
      <w:spacing w:val="-2"/>
    </w:rPr>
  </w:style>
  <w:style w:type="character" w:customStyle="1" w:styleId="Rubrik4Char">
    <w:name w:val="Rubrik 4 Char"/>
    <w:basedOn w:val="Standardstycketeckensnitt"/>
    <w:link w:val="Rubrik4"/>
    <w:uiPriority w:val="9"/>
    <w:rsid w:val="00783CD5"/>
    <w:rPr>
      <w:rFonts w:asciiTheme="majorHAnsi" w:eastAsiaTheme="majorEastAsia" w:hAnsiTheme="majorHAnsi" w:cstheme="majorBidi"/>
      <w:iCs/>
      <w:spacing w:val="-2"/>
    </w:rPr>
  </w:style>
  <w:style w:type="character" w:customStyle="1" w:styleId="Rubrik3Char">
    <w:name w:val="Rubrik 3 Char"/>
    <w:basedOn w:val="Standardstycketeckensnitt"/>
    <w:link w:val="Rubrik3"/>
    <w:uiPriority w:val="9"/>
    <w:rsid w:val="009D042B"/>
    <w:rPr>
      <w:rFonts w:asciiTheme="majorHAnsi" w:eastAsiaTheme="majorEastAsia" w:hAnsiTheme="majorHAnsi" w:cstheme="majorBidi"/>
      <w:b/>
      <w:spacing w:val="-2"/>
    </w:rPr>
  </w:style>
  <w:style w:type="character" w:customStyle="1" w:styleId="Rubrik2Char">
    <w:name w:val="Rubrik 2 Char"/>
    <w:basedOn w:val="Standardstycketeckensnitt"/>
    <w:link w:val="Rubrik2"/>
    <w:uiPriority w:val="9"/>
    <w:rsid w:val="004C72A1"/>
    <w:rPr>
      <w:rFonts w:asciiTheme="majorHAnsi" w:eastAsiaTheme="majorEastAsia" w:hAnsiTheme="majorHAnsi" w:cstheme="majorBidi"/>
      <w:b/>
      <w:spacing w:val="-2"/>
      <w:sz w:val="28"/>
      <w:szCs w:val="26"/>
    </w:rPr>
  </w:style>
  <w:style w:type="character" w:customStyle="1" w:styleId="Rubrik1Char">
    <w:name w:val="Rubrik 1 Char"/>
    <w:basedOn w:val="Standardstycketeckensnitt"/>
    <w:link w:val="Rubrik1"/>
    <w:uiPriority w:val="9"/>
    <w:rsid w:val="00FE60CB"/>
    <w:rPr>
      <w:rFonts w:asciiTheme="majorHAnsi" w:eastAsiaTheme="majorEastAsia" w:hAnsiTheme="majorHAnsi" w:cstheme="majorBidi"/>
      <w:b/>
      <w:spacing w:val="-2"/>
      <w:sz w:val="36"/>
      <w:szCs w:val="32"/>
    </w:rPr>
  </w:style>
  <w:style w:type="paragraph" w:styleId="Innehllsfrteckningsrubrik">
    <w:name w:val="TOC Heading"/>
    <w:basedOn w:val="Rubrik1"/>
    <w:next w:val="Normal"/>
    <w:uiPriority w:val="39"/>
    <w:qFormat/>
    <w:rsid w:val="001F33C7"/>
    <w:rPr>
      <w:sz w:val="28"/>
      <w:szCs w:val="28"/>
    </w:rPr>
  </w:style>
  <w:style w:type="paragraph" w:styleId="Rubrik">
    <w:name w:val="Title"/>
    <w:basedOn w:val="Normal"/>
    <w:link w:val="RubrikChar"/>
    <w:uiPriority w:val="10"/>
    <w:rsid w:val="00E96241"/>
    <w:pPr>
      <w:spacing w:after="0" w:line="240" w:lineRule="auto"/>
      <w:contextualSpacing/>
      <w:outlineLvl w:val="0"/>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rsid w:val="00E96241"/>
    <w:rPr>
      <w:rFonts w:asciiTheme="majorHAnsi" w:eastAsiaTheme="majorEastAsia" w:hAnsiTheme="majorHAnsi" w:cstheme="majorBidi"/>
      <w:kern w:val="28"/>
      <w:sz w:val="56"/>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6B47D9"/>
    <w:pPr>
      <w:numPr>
        <w:numId w:val="1"/>
      </w:numPr>
      <w:spacing w:after="80"/>
      <w:ind w:left="924"/>
    </w:pPr>
  </w:style>
  <w:style w:type="paragraph" w:styleId="Punktlista2">
    <w:name w:val="List Bullet 2"/>
    <w:basedOn w:val="Normal"/>
    <w:uiPriority w:val="99"/>
    <w:rsid w:val="006B47D9"/>
    <w:pPr>
      <w:numPr>
        <w:ilvl w:val="1"/>
        <w:numId w:val="1"/>
      </w:numPr>
      <w:spacing w:after="80"/>
      <w:ind w:left="1264"/>
      <w:contextualSpacing/>
    </w:pPr>
  </w:style>
  <w:style w:type="paragraph" w:styleId="Punktlista3">
    <w:name w:val="List Bullet 3"/>
    <w:basedOn w:val="Normal"/>
    <w:uiPriority w:val="99"/>
    <w:rsid w:val="006B47D9"/>
    <w:pPr>
      <w:numPr>
        <w:ilvl w:val="2"/>
        <w:numId w:val="1"/>
      </w:numPr>
      <w:spacing w:after="80"/>
      <w:ind w:left="1604"/>
      <w:contextualSpacing/>
    </w:pPr>
  </w:style>
  <w:style w:type="paragraph" w:styleId="Punktlista4">
    <w:name w:val="List Bullet 4"/>
    <w:basedOn w:val="Normal"/>
    <w:uiPriority w:val="99"/>
    <w:semiHidden/>
    <w:rsid w:val="006B47D9"/>
    <w:pPr>
      <w:numPr>
        <w:ilvl w:val="3"/>
        <w:numId w:val="1"/>
      </w:numPr>
      <w:spacing w:after="80"/>
      <w:ind w:left="1945"/>
      <w:contextualSpacing/>
    </w:pPr>
  </w:style>
  <w:style w:type="paragraph" w:styleId="Punktlista5">
    <w:name w:val="List Bullet 5"/>
    <w:basedOn w:val="Normal"/>
    <w:uiPriority w:val="99"/>
    <w:semiHidden/>
    <w:rsid w:val="006B47D9"/>
    <w:pPr>
      <w:numPr>
        <w:ilvl w:val="4"/>
        <w:numId w:val="1"/>
      </w:numPr>
      <w:spacing w:after="80"/>
      <w:ind w:left="2285"/>
      <w:contextualSpacing/>
    </w:pPr>
  </w:style>
  <w:style w:type="paragraph" w:styleId="Numreradlista">
    <w:name w:val="List Number"/>
    <w:basedOn w:val="Normal"/>
    <w:uiPriority w:val="99"/>
    <w:qFormat/>
    <w:rsid w:val="006B47D9"/>
    <w:pPr>
      <w:numPr>
        <w:numId w:val="6"/>
      </w:numPr>
      <w:spacing w:after="80"/>
    </w:pPr>
  </w:style>
  <w:style w:type="paragraph" w:styleId="Numreradlista2">
    <w:name w:val="List Number 2"/>
    <w:basedOn w:val="Normal"/>
    <w:uiPriority w:val="99"/>
    <w:rsid w:val="006B47D9"/>
    <w:pPr>
      <w:numPr>
        <w:ilvl w:val="1"/>
        <w:numId w:val="6"/>
      </w:numPr>
      <w:spacing w:after="80"/>
      <w:contextualSpacing/>
    </w:pPr>
  </w:style>
  <w:style w:type="paragraph" w:styleId="Numreradlista3">
    <w:name w:val="List Number 3"/>
    <w:basedOn w:val="Normal"/>
    <w:uiPriority w:val="99"/>
    <w:rsid w:val="006B47D9"/>
    <w:pPr>
      <w:numPr>
        <w:ilvl w:val="2"/>
        <w:numId w:val="6"/>
      </w:numPr>
      <w:spacing w:after="80"/>
      <w:contextualSpacing/>
    </w:pPr>
  </w:style>
  <w:style w:type="paragraph" w:styleId="Numreradlista4">
    <w:name w:val="List Number 4"/>
    <w:basedOn w:val="Normal"/>
    <w:uiPriority w:val="99"/>
    <w:semiHidden/>
    <w:rsid w:val="006B47D9"/>
    <w:pPr>
      <w:numPr>
        <w:ilvl w:val="3"/>
        <w:numId w:val="6"/>
      </w:numPr>
      <w:spacing w:after="80"/>
      <w:contextualSpacing/>
    </w:pPr>
  </w:style>
  <w:style w:type="paragraph" w:styleId="Numreradlista5">
    <w:name w:val="List Number 5"/>
    <w:basedOn w:val="Normal"/>
    <w:uiPriority w:val="99"/>
    <w:semiHidden/>
    <w:rsid w:val="006B47D9"/>
    <w:pPr>
      <w:numPr>
        <w:ilvl w:val="4"/>
        <w:numId w:val="6"/>
      </w:numPr>
      <w:spacing w:after="80"/>
      <w:contextualSpacing/>
    </w:pPr>
  </w:style>
  <w:style w:type="paragraph" w:styleId="Innehll1">
    <w:name w:val="toc 1"/>
    <w:basedOn w:val="Normal"/>
    <w:next w:val="Normal"/>
    <w:autoRedefine/>
    <w:uiPriority w:val="39"/>
    <w:rsid w:val="00046304"/>
    <w:pPr>
      <w:tabs>
        <w:tab w:val="left" w:pos="425"/>
        <w:tab w:val="right" w:leader="dot" w:pos="8364"/>
      </w:tabs>
      <w:spacing w:after="100"/>
    </w:pPr>
    <w:rPr>
      <w:rFonts w:ascii="Avenir Next LT Pro Demi" w:hAnsi="Avenir Next LT Pro Demi"/>
      <w:noProof/>
    </w:rPr>
  </w:style>
  <w:style w:type="paragraph" w:styleId="Innehll2">
    <w:name w:val="toc 2"/>
    <w:basedOn w:val="Normal"/>
    <w:next w:val="Normal"/>
    <w:autoRedefine/>
    <w:uiPriority w:val="39"/>
    <w:rsid w:val="00046304"/>
    <w:pPr>
      <w:tabs>
        <w:tab w:val="left" w:pos="425"/>
        <w:tab w:val="left" w:leader="dot" w:pos="8222"/>
      </w:tabs>
      <w:spacing w:after="100"/>
    </w:pPr>
    <w:rPr>
      <w:rFonts w:ascii="AvenirNext LT Pro Regular" w:hAnsi="AvenirNext LT Pro Regular"/>
      <w:noProof/>
    </w:rPr>
  </w:style>
  <w:style w:type="paragraph" w:styleId="Innehll3">
    <w:name w:val="toc 3"/>
    <w:basedOn w:val="Normal"/>
    <w:next w:val="Normal"/>
    <w:autoRedefine/>
    <w:uiPriority w:val="39"/>
    <w:semiHidden/>
    <w:rsid w:val="00E60426"/>
    <w:pPr>
      <w:tabs>
        <w:tab w:val="left" w:pos="425"/>
        <w:tab w:val="left" w:pos="8363"/>
      </w:tabs>
      <w:spacing w:after="100"/>
    </w:pPr>
    <w:rPr>
      <w:rFonts w:ascii="AvenirNext LT Pro Regular" w:hAnsi="AvenirNext LT Pro Regular"/>
    </w:rPr>
  </w:style>
  <w:style w:type="character" w:styleId="Hyperlnk">
    <w:name w:val="Hyperlink"/>
    <w:basedOn w:val="Standardstycketeckensnitt"/>
    <w:uiPriority w:val="99"/>
    <w:unhideWhenUsed/>
    <w:rsid w:val="00362CE7"/>
    <w:rPr>
      <w:color w:val="5F5F5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41458E"/>
    <w:pPr>
      <w:spacing w:after="0" w:line="240" w:lineRule="auto"/>
    </w:pPr>
  </w:style>
  <w:style w:type="paragraph" w:styleId="Sidhuvud">
    <w:name w:val="header"/>
    <w:basedOn w:val="Normal"/>
    <w:link w:val="SidhuvudChar"/>
    <w:uiPriority w:val="99"/>
    <w:rsid w:val="00813C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3C78"/>
  </w:style>
  <w:style w:type="paragraph" w:styleId="Sidfot">
    <w:name w:val="footer"/>
    <w:basedOn w:val="Normal"/>
    <w:link w:val="SidfotChar"/>
    <w:uiPriority w:val="99"/>
    <w:rsid w:val="009D042B"/>
    <w:pPr>
      <w:tabs>
        <w:tab w:val="center" w:pos="4536"/>
        <w:tab w:val="right" w:pos="9072"/>
      </w:tabs>
      <w:spacing w:after="0" w:line="240" w:lineRule="auto"/>
    </w:pPr>
    <w:rPr>
      <w:rFonts w:ascii="AvenirNext LT Pro Regular" w:hAnsi="AvenirNext LT Pro Regular"/>
      <w:sz w:val="16"/>
    </w:rPr>
  </w:style>
  <w:style w:type="character" w:customStyle="1" w:styleId="SidfotChar">
    <w:name w:val="Sidfot Char"/>
    <w:basedOn w:val="Standardstycketeckensnitt"/>
    <w:link w:val="Sidfot"/>
    <w:uiPriority w:val="99"/>
    <w:rsid w:val="009D042B"/>
    <w:rPr>
      <w:rFonts w:ascii="AvenirNext LT Pro Regular" w:hAnsi="AvenirNext LT Pro Regular"/>
      <w:sz w:val="16"/>
    </w:rPr>
  </w:style>
  <w:style w:type="table" w:styleId="Tabellrutnt">
    <w:name w:val="Table Grid"/>
    <w:basedOn w:val="Normaltabell"/>
    <w:uiPriority w:val="3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396490"/>
    <w:pPr>
      <w:spacing w:before="200"/>
      <w:ind w:left="864" w:right="864"/>
      <w:jc w:val="center"/>
    </w:pPr>
    <w:rPr>
      <w:rFonts w:ascii="AvenirNext LT Pro Regular" w:hAnsi="AvenirNext LT Pro Regular"/>
      <w:i/>
      <w:iCs/>
      <w:color w:val="2B2825" w:themeColor="text1"/>
    </w:rPr>
  </w:style>
  <w:style w:type="character" w:customStyle="1" w:styleId="CitatChar">
    <w:name w:val="Citat Char"/>
    <w:basedOn w:val="Standardstycketeckensnitt"/>
    <w:link w:val="Citat"/>
    <w:uiPriority w:val="29"/>
    <w:rsid w:val="00396490"/>
    <w:rPr>
      <w:rFonts w:ascii="AvenirNext LT Pro Regular" w:hAnsi="AvenirNext LT Pro Regular"/>
      <w:i/>
      <w:iCs/>
      <w:color w:val="2B2825" w:themeColor="text1"/>
    </w:rPr>
  </w:style>
  <w:style w:type="paragraph" w:styleId="Avslutandetext">
    <w:name w:val="Closing"/>
    <w:basedOn w:val="Normal"/>
    <w:next w:val="Ingetavstnd"/>
    <w:link w:val="AvslutandetextChar"/>
    <w:uiPriority w:val="99"/>
    <w:rsid w:val="00A51F48"/>
    <w:pPr>
      <w:spacing w:before="720" w:after="720" w:line="240" w:lineRule="auto"/>
    </w:pPr>
  </w:style>
  <w:style w:type="character" w:customStyle="1" w:styleId="AvslutandetextChar">
    <w:name w:val="Avslutande text Char"/>
    <w:basedOn w:val="Standardstycketeckensnitt"/>
    <w:link w:val="Avslutandetext"/>
    <w:uiPriority w:val="99"/>
    <w:rsid w:val="00A51F48"/>
  </w:style>
  <w:style w:type="paragraph" w:customStyle="1" w:styleId="Ingress">
    <w:name w:val="Ingress"/>
    <w:basedOn w:val="Normal"/>
    <w:next w:val="Normal"/>
    <w:uiPriority w:val="12"/>
    <w:qFormat/>
    <w:rsid w:val="004C72A1"/>
    <w:pPr>
      <w:spacing w:after="240" w:line="264" w:lineRule="auto"/>
    </w:pPr>
    <w:rPr>
      <w:rFonts w:ascii="Avenir Next LT Pro" w:hAnsi="Avenir Next LT Pro"/>
    </w:rPr>
  </w:style>
  <w:style w:type="paragraph" w:styleId="Adress-brev">
    <w:name w:val="envelope address"/>
    <w:basedOn w:val="Ingetavstnd"/>
    <w:uiPriority w:val="99"/>
    <w:rsid w:val="00B723E3"/>
    <w:pPr>
      <w:framePr w:w="5670" w:h="2268" w:hRule="exact" w:vSpace="2268" w:wrap="around" w:vAnchor="page" w:hAnchor="page" w:xAlign="right" w:yAlign="top" w:anchorLock="1"/>
    </w:pPr>
    <w:rPr>
      <w:rFonts w:eastAsiaTheme="majorEastAsia" w:cstheme="majorBidi"/>
    </w:rPr>
  </w:style>
  <w:style w:type="paragraph" w:customStyle="1" w:styleId="Noter">
    <w:name w:val="Noter"/>
    <w:basedOn w:val="Rubrik2"/>
    <w:next w:val="Normal"/>
    <w:uiPriority w:val="13"/>
    <w:rsid w:val="0039558E"/>
    <w:pPr>
      <w:numPr>
        <w:numId w:val="12"/>
      </w:numPr>
    </w:pPr>
  </w:style>
  <w:style w:type="paragraph" w:styleId="Innehll4">
    <w:name w:val="toc 4"/>
    <w:basedOn w:val="Normal"/>
    <w:next w:val="Normal"/>
    <w:autoRedefine/>
    <w:uiPriority w:val="39"/>
    <w:semiHidden/>
    <w:rsid w:val="001F33C7"/>
    <w:pPr>
      <w:spacing w:after="100"/>
      <w:ind w:left="720"/>
    </w:pPr>
    <w:rPr>
      <w:rFonts w:ascii="AvenirNext LT Pro Regular" w:hAnsi="AvenirNext LT Pro Regular"/>
    </w:rPr>
  </w:style>
  <w:style w:type="paragraph" w:styleId="Innehll5">
    <w:name w:val="toc 5"/>
    <w:basedOn w:val="Normal"/>
    <w:next w:val="Normal"/>
    <w:autoRedefine/>
    <w:uiPriority w:val="39"/>
    <w:semiHidden/>
    <w:rsid w:val="001F33C7"/>
    <w:pPr>
      <w:spacing w:after="100"/>
      <w:ind w:left="960"/>
    </w:pPr>
    <w:rPr>
      <w:rFonts w:ascii="AvenirNext LT Pro Regular" w:hAnsi="AvenirNext LT Pro Regular"/>
    </w:rPr>
  </w:style>
  <w:style w:type="paragraph" w:styleId="Innehll6">
    <w:name w:val="toc 6"/>
    <w:basedOn w:val="Normal"/>
    <w:next w:val="Normal"/>
    <w:autoRedefine/>
    <w:uiPriority w:val="39"/>
    <w:semiHidden/>
    <w:rsid w:val="001F33C7"/>
    <w:pPr>
      <w:spacing w:after="100"/>
      <w:ind w:left="1200"/>
    </w:pPr>
    <w:rPr>
      <w:rFonts w:ascii="AvenirNext LT Pro Regular" w:hAnsi="AvenirNext LT Pro Regular"/>
    </w:rPr>
  </w:style>
  <w:style w:type="paragraph" w:styleId="Innehll7">
    <w:name w:val="toc 7"/>
    <w:basedOn w:val="Normal"/>
    <w:next w:val="Normal"/>
    <w:autoRedefine/>
    <w:uiPriority w:val="39"/>
    <w:semiHidden/>
    <w:rsid w:val="001F33C7"/>
    <w:pPr>
      <w:spacing w:after="100"/>
      <w:ind w:left="1440"/>
    </w:pPr>
    <w:rPr>
      <w:rFonts w:ascii="AvenirNext LT Pro Regular" w:hAnsi="AvenirNext LT Pro Regular"/>
    </w:rPr>
  </w:style>
  <w:style w:type="paragraph" w:styleId="Innehll8">
    <w:name w:val="toc 8"/>
    <w:basedOn w:val="Normal"/>
    <w:next w:val="Normal"/>
    <w:autoRedefine/>
    <w:uiPriority w:val="39"/>
    <w:semiHidden/>
    <w:rsid w:val="001F33C7"/>
    <w:pPr>
      <w:spacing w:after="100"/>
      <w:ind w:left="1680"/>
    </w:pPr>
    <w:rPr>
      <w:rFonts w:ascii="AvenirNext LT Pro Regular" w:hAnsi="AvenirNext LT Pro Regular"/>
    </w:rPr>
  </w:style>
  <w:style w:type="paragraph" w:styleId="Innehll9">
    <w:name w:val="toc 9"/>
    <w:basedOn w:val="Normal"/>
    <w:next w:val="Normal"/>
    <w:autoRedefine/>
    <w:uiPriority w:val="39"/>
    <w:semiHidden/>
    <w:rsid w:val="001F33C7"/>
    <w:pPr>
      <w:spacing w:after="100"/>
      <w:ind w:left="1920"/>
    </w:pPr>
    <w:rPr>
      <w:rFonts w:ascii="AvenirNext LT Pro Regular" w:hAnsi="AvenirNext LT Pro Regular"/>
    </w:rPr>
  </w:style>
  <w:style w:type="paragraph" w:styleId="Beskrivning">
    <w:name w:val="caption"/>
    <w:basedOn w:val="Normal"/>
    <w:next w:val="Normal"/>
    <w:uiPriority w:val="35"/>
    <w:rsid w:val="00CC7B2E"/>
    <w:pPr>
      <w:spacing w:after="200" w:line="240" w:lineRule="auto"/>
    </w:pPr>
    <w:rPr>
      <w:rFonts w:asciiTheme="majorHAnsi" w:hAnsiTheme="majorHAnsi"/>
      <w:iCs/>
      <w:color w:val="2B2825" w:themeColor="text2"/>
      <w:sz w:val="16"/>
      <w:szCs w:val="18"/>
    </w:rPr>
  </w:style>
  <w:style w:type="paragraph" w:customStyle="1" w:styleId="Infotext">
    <w:name w:val="Infotext"/>
    <w:basedOn w:val="Normal"/>
    <w:uiPriority w:val="10"/>
    <w:qFormat/>
    <w:rsid w:val="00CC7B2E"/>
    <w:rPr>
      <w:rFonts w:asciiTheme="majorHAnsi" w:hAnsiTheme="majorHAnsi"/>
      <w:sz w:val="16"/>
    </w:rPr>
  </w:style>
  <w:style w:type="table" w:customStyle="1" w:styleId="Adda">
    <w:name w:val="Adda"/>
    <w:basedOn w:val="Normaltabell"/>
    <w:uiPriority w:val="99"/>
    <w:rsid w:val="00BF7F54"/>
    <w:pPr>
      <w:spacing w:after="0" w:line="240" w:lineRule="auto"/>
    </w:pPr>
    <w:rPr>
      <w:rFonts w:ascii="AvenirNext LT Pro Regular" w:hAnsi="AvenirNext LT Pro Regular"/>
    </w:rPr>
    <w:tblPr>
      <w:tblBorders>
        <w:bottom w:val="single" w:sz="4" w:space="0" w:color="D32F00" w:themeColor="accent1"/>
        <w:insideH w:val="single" w:sz="4" w:space="0" w:color="D32F00" w:themeColor="accent1"/>
      </w:tblBorders>
      <w:tblCellMar>
        <w:top w:w="57" w:type="dxa"/>
        <w:left w:w="57" w:type="dxa"/>
        <w:bottom w:w="57" w:type="dxa"/>
        <w:right w:w="57" w:type="dxa"/>
      </w:tblCellMar>
    </w:tblPr>
    <w:tblStylePr w:type="firstRow">
      <w:rPr>
        <w:rFonts w:asciiTheme="majorHAnsi" w:hAnsiTheme="majorHAnsi"/>
        <w:color w:val="FFFFFF" w:themeColor="background1"/>
      </w:rPr>
      <w:tblPr/>
      <w:tcPr>
        <w:shd w:val="clear" w:color="auto" w:fill="D32F00" w:themeFill="accent1"/>
      </w:tcPr>
    </w:tblStylePr>
    <w:tblStylePr w:type="lastRow">
      <w:rPr>
        <w:rFonts w:asciiTheme="majorHAnsi" w:hAnsiTheme="majorHAnsi"/>
      </w:rPr>
    </w:tblStylePr>
    <w:tblStylePr w:type="firstCol">
      <w:tblPr/>
      <w:tcPr>
        <w:shd w:val="clear" w:color="auto" w:fill="FFD0C3" w:themeFill="accent1" w:themeFillTint="33"/>
      </w:tcPr>
    </w:tblStylePr>
  </w:style>
  <w:style w:type="character" w:styleId="Olstomnmnande">
    <w:name w:val="Unresolved Mention"/>
    <w:basedOn w:val="Standardstycketeckensnitt"/>
    <w:uiPriority w:val="99"/>
    <w:semiHidden/>
    <w:unhideWhenUsed/>
    <w:rsid w:val="009B04D8"/>
    <w:rPr>
      <w:color w:val="605E5C"/>
      <w:shd w:val="clear" w:color="auto" w:fill="E1DFDD"/>
    </w:rPr>
  </w:style>
  <w:style w:type="paragraph" w:styleId="Liststycke">
    <w:name w:val="List Paragraph"/>
    <w:basedOn w:val="Normal"/>
    <w:uiPriority w:val="34"/>
    <w:semiHidden/>
    <w:qFormat/>
    <w:rsid w:val="009B0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adda.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Byrlind\Rehngruppen\Kunder%20-%20A%20-%20Dokument\Adda\365\2404_EXPPWD_LB%20-%20Mallar%20i%20MS%20Office%20(10176)\Arbetsmapp\Templates\Mallar\Adda%20-%20l&#228;ngre%20dokument.dotx" TargetMode="External"/></Relationships>
</file>

<file path=word/theme/theme1.xml><?xml version="1.0" encoding="utf-8"?>
<a:theme xmlns:a="http://schemas.openxmlformats.org/drawingml/2006/main" name="Adda">
  <a:themeElements>
    <a:clrScheme name="Adda">
      <a:dk1>
        <a:srgbClr val="2B2825"/>
      </a:dk1>
      <a:lt1>
        <a:srgbClr val="FFFFFF"/>
      </a:lt1>
      <a:dk2>
        <a:srgbClr val="2B2825"/>
      </a:dk2>
      <a:lt2>
        <a:srgbClr val="FEFBF6"/>
      </a:lt2>
      <a:accent1>
        <a:srgbClr val="D32F00"/>
      </a:accent1>
      <a:accent2>
        <a:srgbClr val="B9EAE9"/>
      </a:accent2>
      <a:accent3>
        <a:srgbClr val="008D8C"/>
      </a:accent3>
      <a:accent4>
        <a:srgbClr val="FFA799"/>
      </a:accent4>
      <a:accent5>
        <a:srgbClr val="FF5830"/>
      </a:accent5>
      <a:accent6>
        <a:srgbClr val="005B59"/>
      </a:accent6>
      <a:hlink>
        <a:srgbClr val="5F5F5F"/>
      </a:hlink>
      <a:folHlink>
        <a:srgbClr val="919191"/>
      </a:folHlink>
    </a:clrScheme>
    <a:fontScheme name="Adda_font">
      <a:majorFont>
        <a:latin typeface="AvenirNext LT Pro Medium"/>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400" dirty="0" err="1">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defPPr>
      </a:lstStyle>
    </a:txDef>
  </a:objectDefaults>
  <a:extraClrSchemeLst/>
  <a:custClrLst>
    <a:custClr>
      <a:srgbClr val="D32F00"/>
    </a:custClr>
    <a:custClr>
      <a:srgbClr val="005B59"/>
    </a:custClr>
    <a:custClr>
      <a:srgbClr val="2B2825"/>
    </a:custClr>
    <a:custClr>
      <a:srgbClr val="001A59"/>
    </a:custClr>
    <a:custClr>
      <a:srgbClr val="FFE763"/>
    </a:custClr>
    <a:custClr>
      <a:srgbClr val="FFFFFF"/>
    </a:custClr>
    <a:custClr>
      <a:srgbClr val="FFFFFF"/>
    </a:custClr>
    <a:custClr>
      <a:srgbClr val="FFFFFF"/>
    </a:custClr>
    <a:custClr>
      <a:srgbClr val="FFFFFF"/>
    </a:custClr>
    <a:custClr>
      <a:srgbClr val="FFFFFF"/>
    </a:custClr>
    <a:custClr>
      <a:srgbClr val="FF5830"/>
    </a:custClr>
    <a:custClr>
      <a:srgbClr val="008D8C"/>
    </a:custClr>
    <a:custClr>
      <a:srgbClr val="DFD1C1"/>
    </a:custClr>
    <a:custClr>
      <a:srgbClr val="47216E"/>
    </a:custClr>
    <a:custClr>
      <a:srgbClr val="FFFAD0"/>
    </a:custClr>
    <a:custClr>
      <a:srgbClr val="FFFFFF"/>
    </a:custClr>
    <a:custClr>
      <a:srgbClr val="FFFFFF"/>
    </a:custClr>
    <a:custClr>
      <a:srgbClr val="FFFFFF"/>
    </a:custClr>
    <a:custClr>
      <a:srgbClr val="FFFFFF"/>
    </a:custClr>
    <a:custClr>
      <a:srgbClr val="FFFFFF"/>
    </a:custClr>
    <a:custClr>
      <a:srgbClr val="FFA799"/>
    </a:custClr>
    <a:custClr>
      <a:srgbClr val="B9EAE9"/>
    </a:custClr>
    <a:custClr>
      <a:srgbClr val="FBF4EA"/>
    </a:custClr>
    <a:custClr>
      <a:srgbClr val="6B2E9C"/>
    </a:custClr>
    <a:custClr>
      <a:srgbClr val="FFFFFF"/>
    </a:custClr>
    <a:custClr>
      <a:srgbClr val="FFFFFF"/>
    </a:custClr>
    <a:custClr>
      <a:srgbClr val="FFFFFF"/>
    </a:custClr>
    <a:custClr>
      <a:srgbClr val="FFFFFF"/>
    </a:custClr>
    <a:custClr>
      <a:srgbClr val="FFFFFF"/>
    </a:custClr>
    <a:custClr>
      <a:srgbClr val="FFFFFF"/>
    </a:custClr>
    <a:custClr>
      <a:srgbClr val="FFF0ED"/>
    </a:custClr>
    <a:custClr>
      <a:srgbClr val="DFF3F2"/>
    </a:custClr>
    <a:custClr>
      <a:srgbClr val="FEFBF6"/>
    </a:custClr>
    <a:custClr>
      <a:srgbClr val="8A5CB2"/>
    </a:custClr>
  </a:custClrLst>
  <a:extLst>
    <a:ext uri="{05A4C25C-085E-4340-85A3-A5531E510DB2}">
      <thm15:themeFamily xmlns:thm15="http://schemas.microsoft.com/office/thememl/2012/main" name="Adda" id="{00E04610-2908-4AD3-BF58-B3506AEDD0BD}" vid="{18C382AD-2054-496D-B0C5-6CD94592108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7be04e-e07d-412d-af56-9983987dbf5a}">
  <we:reference id="387be04e-e07d-412d-af56-9983987dbf5a"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20" ma:contentTypeDescription="Skapa ett nytt dokument." ma:contentTypeScope="" ma:versionID="86c326ce71cb9d6ec719a4fb835572f4">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098b2c9411ba8cdfb75364701196736"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dc231179-4540-4e85-b17d-263ab4a1732f}"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2.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customXml/itemProps3.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4.xml><?xml version="1.0" encoding="utf-8"?>
<ds:datastoreItem xmlns:ds="http://schemas.openxmlformats.org/officeDocument/2006/customXml" ds:itemID="{08147AE7-C21F-47AB-8B3A-3A209B45D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Adda - längre dokument</Template>
  <TotalTime>1</TotalTime>
  <Pages>11</Pages>
  <Words>3187</Words>
  <Characters>16895</Characters>
  <Application>Microsoft Office Word</Application>
  <DocSecurity>0</DocSecurity>
  <Lines>140</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Sunal Theresa</dc:creator>
  <cp:keywords/>
  <dc:description/>
  <cp:lastModifiedBy>Holmbom Rasmus</cp:lastModifiedBy>
  <cp:revision>2</cp:revision>
  <dcterms:created xsi:type="dcterms:W3CDTF">2025-01-09T08:55:00Z</dcterms:created>
  <dcterms:modified xsi:type="dcterms:W3CDTF">2025-01-09T08:55:00Z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0x010100FCE2F5F4464B614EBB25F3696A084092</vt:lpwstr>
  </property>
  <property fmtid="{D5CDD505-2E9C-101B-9397-08002B2CF9AE}" pid="3" name="MediaServiceImageTags">
    <vt:lpwstr/>
  </property>
</Properties>
</file>