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DF9B36" w14:textId="77777777" w:rsidR="00A663E3" w:rsidRDefault="000828F9" w:rsidP="0068456F">
      <w:pPr>
        <w:pStyle w:val="Ingetavstnd"/>
        <w:spacing w:after="2600"/>
        <w:ind w:right="-1003"/>
        <w:jc w:val="right"/>
      </w:pPr>
      <w:bookmarkStart w:id="0" w:name="_Toc129767120"/>
      <w:r w:rsidRPr="00A663E3">
        <w:rPr>
          <w:noProof/>
          <w:sz w:val="22"/>
          <w:szCs w:val="22"/>
        </w:rPr>
        <w:drawing>
          <wp:inline distT="0" distB="0" distL="0" distR="0" wp14:anchorId="595A4D5F" wp14:editId="78571B09">
            <wp:extent cx="777691" cy="377190"/>
            <wp:effectExtent l="0" t="0" r="3810" b="3810"/>
            <wp:docPr id="935097273" name="Bild 1" descr="Adda Ett företag inom SK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5097273" name="Bild 1" descr="Adda Ett företag inom SKR"/>
                    <pic:cNvPicPr/>
                  </pic:nvPicPr>
                  <pic:blipFill rotWithShape="1">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rcRect l="21346" t="22559" r="19747" b="26638"/>
                    <a:stretch/>
                  </pic:blipFill>
                  <pic:spPr bwMode="auto">
                    <a:xfrm>
                      <a:off x="0" y="0"/>
                      <a:ext cx="779532" cy="378083"/>
                    </a:xfrm>
                    <a:prstGeom prst="rect">
                      <a:avLst/>
                    </a:prstGeom>
                    <a:ln>
                      <a:noFill/>
                    </a:ln>
                    <a:extLst>
                      <a:ext uri="{53640926-AAD7-44D8-BBD7-CCE9431645EC}">
                        <a14:shadowObscured xmlns:a14="http://schemas.microsoft.com/office/drawing/2010/main"/>
                      </a:ext>
                    </a:extLst>
                  </pic:spPr>
                </pic:pic>
              </a:graphicData>
            </a:graphic>
          </wp:inline>
        </w:drawing>
      </w:r>
    </w:p>
    <w:p w14:paraId="7E91EA81" w14:textId="71BC45A3" w:rsidR="00362F74" w:rsidRPr="00362F74" w:rsidRDefault="00362F74" w:rsidP="00362F74">
      <w:pPr>
        <w:pStyle w:val="Rubrik"/>
        <w:jc w:val="center"/>
        <w:rPr>
          <w:b/>
          <w:bCs/>
          <w:sz w:val="72"/>
          <w:szCs w:val="72"/>
        </w:rPr>
      </w:pPr>
      <w:r w:rsidRPr="00362F74">
        <w:rPr>
          <w:b/>
          <w:bCs/>
          <w:sz w:val="72"/>
          <w:szCs w:val="72"/>
        </w:rPr>
        <w:t>Avropsvägledning</w:t>
      </w:r>
    </w:p>
    <w:p w14:paraId="25431162" w14:textId="17E817A9" w:rsidR="000D1380" w:rsidRPr="00362F74" w:rsidRDefault="00362F74" w:rsidP="00362F74">
      <w:pPr>
        <w:pStyle w:val="Underrubrik"/>
        <w:jc w:val="center"/>
        <w:rPr>
          <w:sz w:val="48"/>
          <w:szCs w:val="48"/>
        </w:rPr>
      </w:pPr>
      <w:r w:rsidRPr="00362F74">
        <w:rPr>
          <w:sz w:val="48"/>
          <w:szCs w:val="48"/>
        </w:rPr>
        <w:t>Vacciner 2024</w:t>
      </w:r>
    </w:p>
    <w:p w14:paraId="18FEAA4E" w14:textId="2303239D" w:rsidR="000D1380" w:rsidRDefault="00362F74" w:rsidP="00A8193B">
      <w:pPr>
        <w:jc w:val="center"/>
      </w:pPr>
      <w:r>
        <w:rPr>
          <w:noProof/>
        </w:rPr>
        <w:drawing>
          <wp:inline distT="0" distB="0" distL="0" distR="0" wp14:anchorId="7BE99B3F" wp14:editId="07EC6F1A">
            <wp:extent cx="4162425" cy="2184400"/>
            <wp:effectExtent l="0" t="0" r="9525" b="6350"/>
            <wp:docPr id="49" name="Picture 49" descr="Hand förvarings rör och barr"/>
            <wp:cNvGraphicFramePr/>
            <a:graphic xmlns:a="http://schemas.openxmlformats.org/drawingml/2006/main">
              <a:graphicData uri="http://schemas.openxmlformats.org/drawingml/2006/picture">
                <pic:pic xmlns:pic="http://schemas.openxmlformats.org/drawingml/2006/picture">
                  <pic:nvPicPr>
                    <pic:cNvPr id="49" name="Picture 49" descr="Hand förvarings rör och barr"/>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195732" cy="2201879"/>
                    </a:xfrm>
                    <a:prstGeom prst="rect">
                      <a:avLst/>
                    </a:prstGeom>
                  </pic:spPr>
                </pic:pic>
              </a:graphicData>
            </a:graphic>
          </wp:inline>
        </w:drawing>
      </w:r>
      <w:r w:rsidR="00DB3561">
        <w:br/>
      </w:r>
      <w:r w:rsidR="00DB3561">
        <w:br/>
        <w:t>På ramavtalssidan under Stöddokument hittar du snabbguiderna ”</w:t>
      </w:r>
      <w:r w:rsidR="00DB3561" w:rsidRPr="00DB3561">
        <w:rPr>
          <w:b/>
          <w:bCs/>
        </w:rPr>
        <w:t>Beställa Vaccin”</w:t>
      </w:r>
      <w:r w:rsidR="00DB3561">
        <w:t xml:space="preserve"> som ger en kort och sammanfattad vägledning till hur du börjar beställa.</w:t>
      </w:r>
      <w:r w:rsidR="000D1380">
        <w:br w:type="page"/>
      </w:r>
    </w:p>
    <w:p w14:paraId="7CD833AC" w14:textId="77777777" w:rsidR="00E20025" w:rsidRPr="000D1380" w:rsidRDefault="00FC7CB1" w:rsidP="000D1380">
      <w:pPr>
        <w:pStyle w:val="Innehllsfrteckningsrubrik"/>
      </w:pPr>
      <w:bookmarkStart w:id="1" w:name="_Toc129767138"/>
      <w:bookmarkEnd w:id="0"/>
      <w:r>
        <w:lastRenderedPageBreak/>
        <w:t>Innehåll</w:t>
      </w:r>
      <w:bookmarkEnd w:id="1"/>
    </w:p>
    <w:sdt>
      <w:sdtPr>
        <w:id w:val="906269892"/>
        <w:docPartObj>
          <w:docPartGallery w:val="Table of Contents"/>
          <w:docPartUnique/>
        </w:docPartObj>
      </w:sdtPr>
      <w:sdtEndPr/>
      <w:sdtContent>
        <w:p w14:paraId="69139143" w14:textId="4E0EFED2" w:rsidR="009B5214" w:rsidRDefault="001F33C7">
          <w:pPr>
            <w:pStyle w:val="Innehll1"/>
            <w:rPr>
              <w:rFonts w:asciiTheme="minorHAnsi" w:eastAsiaTheme="minorEastAsia" w:hAnsiTheme="minorHAnsi"/>
              <w:kern w:val="2"/>
              <w:lang w:eastAsia="sv-SE"/>
              <w14:ligatures w14:val="standardContextual"/>
            </w:rPr>
          </w:pPr>
          <w:r>
            <w:fldChar w:fldCharType="begin"/>
          </w:r>
          <w:r>
            <w:instrText xml:space="preserve"> TOC \h \z \t "Rubrik 1;1;Rubrik 2;2" </w:instrText>
          </w:r>
          <w:r>
            <w:fldChar w:fldCharType="separate"/>
          </w:r>
          <w:hyperlink w:anchor="_Toc192582684" w:history="1">
            <w:r w:rsidR="009B5214" w:rsidRPr="007C748E">
              <w:rPr>
                <w:rStyle w:val="Hyperlnk"/>
              </w:rPr>
              <w:t>Inledning</w:t>
            </w:r>
            <w:r w:rsidR="009B5214">
              <w:rPr>
                <w:webHidden/>
              </w:rPr>
              <w:tab/>
            </w:r>
            <w:r w:rsidR="009B5214">
              <w:rPr>
                <w:webHidden/>
              </w:rPr>
              <w:fldChar w:fldCharType="begin"/>
            </w:r>
            <w:r w:rsidR="009B5214">
              <w:rPr>
                <w:webHidden/>
              </w:rPr>
              <w:instrText xml:space="preserve"> PAGEREF _Toc192582684 \h </w:instrText>
            </w:r>
            <w:r w:rsidR="009B5214">
              <w:rPr>
                <w:webHidden/>
              </w:rPr>
            </w:r>
            <w:r w:rsidR="009B5214">
              <w:rPr>
                <w:webHidden/>
              </w:rPr>
              <w:fldChar w:fldCharType="separate"/>
            </w:r>
            <w:r w:rsidR="009B5214">
              <w:rPr>
                <w:webHidden/>
              </w:rPr>
              <w:t>3</w:t>
            </w:r>
            <w:r w:rsidR="009B5214">
              <w:rPr>
                <w:webHidden/>
              </w:rPr>
              <w:fldChar w:fldCharType="end"/>
            </w:r>
          </w:hyperlink>
        </w:p>
        <w:p w14:paraId="2EB8B4FF" w14:textId="4F0FFC60" w:rsidR="009B5214" w:rsidRDefault="009B5214">
          <w:pPr>
            <w:pStyle w:val="Innehll1"/>
            <w:rPr>
              <w:rFonts w:asciiTheme="minorHAnsi" w:eastAsiaTheme="minorEastAsia" w:hAnsiTheme="minorHAnsi"/>
              <w:kern w:val="2"/>
              <w:lang w:eastAsia="sv-SE"/>
              <w14:ligatures w14:val="standardContextual"/>
            </w:rPr>
          </w:pPr>
          <w:hyperlink w:anchor="_Toc192582685" w:history="1">
            <w:r w:rsidRPr="007C748E">
              <w:rPr>
                <w:rStyle w:val="Hyperlnk"/>
              </w:rPr>
              <w:t>1.</w:t>
            </w:r>
            <w:r>
              <w:rPr>
                <w:rFonts w:asciiTheme="minorHAnsi" w:eastAsiaTheme="minorEastAsia" w:hAnsiTheme="minorHAnsi"/>
                <w:kern w:val="2"/>
                <w:lang w:eastAsia="sv-SE"/>
                <w14:ligatures w14:val="standardContextual"/>
              </w:rPr>
              <w:tab/>
            </w:r>
            <w:r w:rsidRPr="007C748E">
              <w:rPr>
                <w:rStyle w:val="Hyperlnk"/>
              </w:rPr>
              <w:t>Ramavtalets giltighetstid</w:t>
            </w:r>
            <w:r>
              <w:rPr>
                <w:webHidden/>
              </w:rPr>
              <w:tab/>
            </w:r>
            <w:r>
              <w:rPr>
                <w:webHidden/>
              </w:rPr>
              <w:fldChar w:fldCharType="begin"/>
            </w:r>
            <w:r>
              <w:rPr>
                <w:webHidden/>
              </w:rPr>
              <w:instrText xml:space="preserve"> PAGEREF _Toc192582685 \h </w:instrText>
            </w:r>
            <w:r>
              <w:rPr>
                <w:webHidden/>
              </w:rPr>
            </w:r>
            <w:r>
              <w:rPr>
                <w:webHidden/>
              </w:rPr>
              <w:fldChar w:fldCharType="separate"/>
            </w:r>
            <w:r>
              <w:rPr>
                <w:webHidden/>
              </w:rPr>
              <w:t>3</w:t>
            </w:r>
            <w:r>
              <w:rPr>
                <w:webHidden/>
              </w:rPr>
              <w:fldChar w:fldCharType="end"/>
            </w:r>
          </w:hyperlink>
        </w:p>
        <w:p w14:paraId="7F046590" w14:textId="16787761" w:rsidR="009B5214" w:rsidRDefault="009B5214">
          <w:pPr>
            <w:pStyle w:val="Innehll2"/>
            <w:rPr>
              <w:rFonts w:asciiTheme="minorHAnsi" w:eastAsiaTheme="minorEastAsia" w:hAnsiTheme="minorHAnsi"/>
              <w:kern w:val="2"/>
              <w:lang w:eastAsia="sv-SE"/>
              <w14:ligatures w14:val="standardContextual"/>
            </w:rPr>
          </w:pPr>
          <w:hyperlink w:anchor="_Toc192582686" w:history="1">
            <w:r w:rsidRPr="007C748E">
              <w:rPr>
                <w:rStyle w:val="Hyperlnk"/>
              </w:rPr>
              <w:t>1.1 Ramavtalstid</w:t>
            </w:r>
            <w:r>
              <w:rPr>
                <w:webHidden/>
              </w:rPr>
              <w:tab/>
            </w:r>
            <w:r>
              <w:rPr>
                <w:webHidden/>
              </w:rPr>
              <w:fldChar w:fldCharType="begin"/>
            </w:r>
            <w:r>
              <w:rPr>
                <w:webHidden/>
              </w:rPr>
              <w:instrText xml:space="preserve"> PAGEREF _Toc192582686 \h </w:instrText>
            </w:r>
            <w:r>
              <w:rPr>
                <w:webHidden/>
              </w:rPr>
            </w:r>
            <w:r>
              <w:rPr>
                <w:webHidden/>
              </w:rPr>
              <w:fldChar w:fldCharType="separate"/>
            </w:r>
            <w:r>
              <w:rPr>
                <w:webHidden/>
              </w:rPr>
              <w:t>3</w:t>
            </w:r>
            <w:r>
              <w:rPr>
                <w:webHidden/>
              </w:rPr>
              <w:fldChar w:fldCharType="end"/>
            </w:r>
          </w:hyperlink>
        </w:p>
        <w:p w14:paraId="66B937BA" w14:textId="2DF9D894" w:rsidR="009B5214" w:rsidRDefault="009B5214">
          <w:pPr>
            <w:pStyle w:val="Innehll1"/>
            <w:rPr>
              <w:rFonts w:asciiTheme="minorHAnsi" w:eastAsiaTheme="minorEastAsia" w:hAnsiTheme="minorHAnsi"/>
              <w:kern w:val="2"/>
              <w:lang w:eastAsia="sv-SE"/>
              <w14:ligatures w14:val="standardContextual"/>
            </w:rPr>
          </w:pPr>
          <w:hyperlink w:anchor="_Toc192582687" w:history="1">
            <w:r w:rsidRPr="007C748E">
              <w:rPr>
                <w:rStyle w:val="Hyperlnk"/>
              </w:rPr>
              <w:t>2.</w:t>
            </w:r>
            <w:r>
              <w:rPr>
                <w:rFonts w:asciiTheme="minorHAnsi" w:eastAsiaTheme="minorEastAsia" w:hAnsiTheme="minorHAnsi"/>
                <w:kern w:val="2"/>
                <w:lang w:eastAsia="sv-SE"/>
                <w14:ligatures w14:val="standardContextual"/>
              </w:rPr>
              <w:tab/>
            </w:r>
            <w:r w:rsidRPr="007C748E">
              <w:rPr>
                <w:rStyle w:val="Hyperlnk"/>
              </w:rPr>
              <w:t>Får vi använda oss av avtalet?</w:t>
            </w:r>
            <w:r>
              <w:rPr>
                <w:webHidden/>
              </w:rPr>
              <w:tab/>
            </w:r>
            <w:r>
              <w:rPr>
                <w:webHidden/>
              </w:rPr>
              <w:fldChar w:fldCharType="begin"/>
            </w:r>
            <w:r>
              <w:rPr>
                <w:webHidden/>
              </w:rPr>
              <w:instrText xml:space="preserve"> PAGEREF _Toc192582687 \h </w:instrText>
            </w:r>
            <w:r>
              <w:rPr>
                <w:webHidden/>
              </w:rPr>
            </w:r>
            <w:r>
              <w:rPr>
                <w:webHidden/>
              </w:rPr>
              <w:fldChar w:fldCharType="separate"/>
            </w:r>
            <w:r>
              <w:rPr>
                <w:webHidden/>
              </w:rPr>
              <w:t>3</w:t>
            </w:r>
            <w:r>
              <w:rPr>
                <w:webHidden/>
              </w:rPr>
              <w:fldChar w:fldCharType="end"/>
            </w:r>
          </w:hyperlink>
        </w:p>
        <w:p w14:paraId="6A9BC27E" w14:textId="3C284198" w:rsidR="009B5214" w:rsidRDefault="009B5214">
          <w:pPr>
            <w:pStyle w:val="Innehll1"/>
            <w:rPr>
              <w:rFonts w:asciiTheme="minorHAnsi" w:eastAsiaTheme="minorEastAsia" w:hAnsiTheme="minorHAnsi"/>
              <w:kern w:val="2"/>
              <w:lang w:eastAsia="sv-SE"/>
              <w14:ligatures w14:val="standardContextual"/>
            </w:rPr>
          </w:pPr>
          <w:hyperlink w:anchor="_Toc192582688" w:history="1">
            <w:r w:rsidRPr="007C748E">
              <w:rPr>
                <w:rStyle w:val="Hyperlnk"/>
              </w:rPr>
              <w:t>3.</w:t>
            </w:r>
            <w:r>
              <w:rPr>
                <w:rFonts w:asciiTheme="minorHAnsi" w:eastAsiaTheme="minorEastAsia" w:hAnsiTheme="minorHAnsi"/>
                <w:kern w:val="2"/>
                <w:lang w:eastAsia="sv-SE"/>
                <w14:ligatures w14:val="standardContextual"/>
              </w:rPr>
              <w:tab/>
            </w:r>
            <w:r w:rsidRPr="007C748E">
              <w:rPr>
                <w:rStyle w:val="Hyperlnk"/>
              </w:rPr>
              <w:t>Omfattning</w:t>
            </w:r>
            <w:r>
              <w:rPr>
                <w:webHidden/>
              </w:rPr>
              <w:tab/>
            </w:r>
            <w:r>
              <w:rPr>
                <w:webHidden/>
              </w:rPr>
              <w:fldChar w:fldCharType="begin"/>
            </w:r>
            <w:r>
              <w:rPr>
                <w:webHidden/>
              </w:rPr>
              <w:instrText xml:space="preserve"> PAGEREF _Toc192582688 \h </w:instrText>
            </w:r>
            <w:r>
              <w:rPr>
                <w:webHidden/>
              </w:rPr>
            </w:r>
            <w:r>
              <w:rPr>
                <w:webHidden/>
              </w:rPr>
              <w:fldChar w:fldCharType="separate"/>
            </w:r>
            <w:r>
              <w:rPr>
                <w:webHidden/>
              </w:rPr>
              <w:t>3</w:t>
            </w:r>
            <w:r>
              <w:rPr>
                <w:webHidden/>
              </w:rPr>
              <w:fldChar w:fldCharType="end"/>
            </w:r>
          </w:hyperlink>
        </w:p>
        <w:p w14:paraId="74815980" w14:textId="08FCFDD6" w:rsidR="009B5214" w:rsidRDefault="009B5214">
          <w:pPr>
            <w:pStyle w:val="Innehll2"/>
            <w:rPr>
              <w:rFonts w:asciiTheme="minorHAnsi" w:eastAsiaTheme="minorEastAsia" w:hAnsiTheme="minorHAnsi"/>
              <w:kern w:val="2"/>
              <w:lang w:eastAsia="sv-SE"/>
              <w14:ligatures w14:val="standardContextual"/>
            </w:rPr>
          </w:pPr>
          <w:hyperlink w:anchor="_Toc192582689" w:history="1">
            <w:r w:rsidRPr="007C748E">
              <w:rPr>
                <w:rStyle w:val="Hyperlnk"/>
              </w:rPr>
              <w:t>3.1 Produktområden</w:t>
            </w:r>
            <w:r>
              <w:rPr>
                <w:webHidden/>
              </w:rPr>
              <w:tab/>
            </w:r>
            <w:r>
              <w:rPr>
                <w:webHidden/>
              </w:rPr>
              <w:fldChar w:fldCharType="begin"/>
            </w:r>
            <w:r>
              <w:rPr>
                <w:webHidden/>
              </w:rPr>
              <w:instrText xml:space="preserve"> PAGEREF _Toc192582689 \h </w:instrText>
            </w:r>
            <w:r>
              <w:rPr>
                <w:webHidden/>
              </w:rPr>
            </w:r>
            <w:r>
              <w:rPr>
                <w:webHidden/>
              </w:rPr>
              <w:fldChar w:fldCharType="separate"/>
            </w:r>
            <w:r>
              <w:rPr>
                <w:webHidden/>
              </w:rPr>
              <w:t>3</w:t>
            </w:r>
            <w:r>
              <w:rPr>
                <w:webHidden/>
              </w:rPr>
              <w:fldChar w:fldCharType="end"/>
            </w:r>
          </w:hyperlink>
        </w:p>
        <w:p w14:paraId="21537BC3" w14:textId="5054063D" w:rsidR="009B5214" w:rsidRDefault="009B5214">
          <w:pPr>
            <w:pStyle w:val="Innehll2"/>
            <w:rPr>
              <w:rFonts w:asciiTheme="minorHAnsi" w:eastAsiaTheme="minorEastAsia" w:hAnsiTheme="minorHAnsi"/>
              <w:kern w:val="2"/>
              <w:lang w:eastAsia="sv-SE"/>
              <w14:ligatures w14:val="standardContextual"/>
            </w:rPr>
          </w:pPr>
          <w:hyperlink w:anchor="_Toc192582690" w:history="1">
            <w:r w:rsidRPr="007C748E">
              <w:rPr>
                <w:rStyle w:val="Hyperlnk"/>
              </w:rPr>
              <w:t>3.2 Avropsgrupper</w:t>
            </w:r>
            <w:r>
              <w:rPr>
                <w:webHidden/>
              </w:rPr>
              <w:tab/>
            </w:r>
            <w:r>
              <w:rPr>
                <w:webHidden/>
              </w:rPr>
              <w:fldChar w:fldCharType="begin"/>
            </w:r>
            <w:r>
              <w:rPr>
                <w:webHidden/>
              </w:rPr>
              <w:instrText xml:space="preserve"> PAGEREF _Toc192582690 \h </w:instrText>
            </w:r>
            <w:r>
              <w:rPr>
                <w:webHidden/>
              </w:rPr>
            </w:r>
            <w:r>
              <w:rPr>
                <w:webHidden/>
              </w:rPr>
              <w:fldChar w:fldCharType="separate"/>
            </w:r>
            <w:r>
              <w:rPr>
                <w:webHidden/>
              </w:rPr>
              <w:t>4</w:t>
            </w:r>
            <w:r>
              <w:rPr>
                <w:webHidden/>
              </w:rPr>
              <w:fldChar w:fldCharType="end"/>
            </w:r>
          </w:hyperlink>
        </w:p>
        <w:p w14:paraId="1ABFAFD9" w14:textId="675FB84B" w:rsidR="009B5214" w:rsidRDefault="009B5214">
          <w:pPr>
            <w:pStyle w:val="Innehll1"/>
            <w:rPr>
              <w:rFonts w:asciiTheme="minorHAnsi" w:eastAsiaTheme="minorEastAsia" w:hAnsiTheme="minorHAnsi"/>
              <w:kern w:val="2"/>
              <w:lang w:eastAsia="sv-SE"/>
              <w14:ligatures w14:val="standardContextual"/>
            </w:rPr>
          </w:pPr>
          <w:hyperlink w:anchor="_Toc192582691" w:history="1">
            <w:r w:rsidRPr="007C748E">
              <w:rPr>
                <w:rStyle w:val="Hyperlnk"/>
              </w:rPr>
              <w:t>4. Beställning</w:t>
            </w:r>
            <w:r>
              <w:rPr>
                <w:webHidden/>
              </w:rPr>
              <w:tab/>
            </w:r>
            <w:r>
              <w:rPr>
                <w:webHidden/>
              </w:rPr>
              <w:fldChar w:fldCharType="begin"/>
            </w:r>
            <w:r>
              <w:rPr>
                <w:webHidden/>
              </w:rPr>
              <w:instrText xml:space="preserve"> PAGEREF _Toc192582691 \h </w:instrText>
            </w:r>
            <w:r>
              <w:rPr>
                <w:webHidden/>
              </w:rPr>
            </w:r>
            <w:r>
              <w:rPr>
                <w:webHidden/>
              </w:rPr>
              <w:fldChar w:fldCharType="separate"/>
            </w:r>
            <w:r>
              <w:rPr>
                <w:webHidden/>
              </w:rPr>
              <w:t>6</w:t>
            </w:r>
            <w:r>
              <w:rPr>
                <w:webHidden/>
              </w:rPr>
              <w:fldChar w:fldCharType="end"/>
            </w:r>
          </w:hyperlink>
        </w:p>
        <w:p w14:paraId="46C9E0AA" w14:textId="49234B38" w:rsidR="009B5214" w:rsidRDefault="009B5214">
          <w:pPr>
            <w:pStyle w:val="Innehll2"/>
            <w:rPr>
              <w:rFonts w:asciiTheme="minorHAnsi" w:eastAsiaTheme="minorEastAsia" w:hAnsiTheme="minorHAnsi"/>
              <w:kern w:val="2"/>
              <w:lang w:eastAsia="sv-SE"/>
              <w14:ligatures w14:val="standardContextual"/>
            </w:rPr>
          </w:pPr>
          <w:hyperlink w:anchor="_Toc192582692" w:history="1">
            <w:r w:rsidRPr="007C748E">
              <w:rPr>
                <w:rStyle w:val="Hyperlnk"/>
              </w:rPr>
              <w:t>4.1 Hur beställer jag vaccin?</w:t>
            </w:r>
            <w:r>
              <w:rPr>
                <w:webHidden/>
              </w:rPr>
              <w:tab/>
            </w:r>
            <w:r>
              <w:rPr>
                <w:webHidden/>
              </w:rPr>
              <w:fldChar w:fldCharType="begin"/>
            </w:r>
            <w:r>
              <w:rPr>
                <w:webHidden/>
              </w:rPr>
              <w:instrText xml:space="preserve"> PAGEREF _Toc192582692 \h </w:instrText>
            </w:r>
            <w:r>
              <w:rPr>
                <w:webHidden/>
              </w:rPr>
            </w:r>
            <w:r>
              <w:rPr>
                <w:webHidden/>
              </w:rPr>
              <w:fldChar w:fldCharType="separate"/>
            </w:r>
            <w:r>
              <w:rPr>
                <w:webHidden/>
              </w:rPr>
              <w:t>6</w:t>
            </w:r>
            <w:r>
              <w:rPr>
                <w:webHidden/>
              </w:rPr>
              <w:fldChar w:fldCharType="end"/>
            </w:r>
          </w:hyperlink>
        </w:p>
        <w:p w14:paraId="49BCA283" w14:textId="750EC50D" w:rsidR="009B5214" w:rsidRDefault="009B5214">
          <w:pPr>
            <w:pStyle w:val="Innehll1"/>
            <w:rPr>
              <w:rFonts w:asciiTheme="minorHAnsi" w:eastAsiaTheme="minorEastAsia" w:hAnsiTheme="minorHAnsi"/>
              <w:kern w:val="2"/>
              <w:lang w:eastAsia="sv-SE"/>
              <w14:ligatures w14:val="standardContextual"/>
            </w:rPr>
          </w:pPr>
          <w:hyperlink w:anchor="_Toc192582693" w:history="1">
            <w:r w:rsidRPr="007C748E">
              <w:rPr>
                <w:rStyle w:val="Hyperlnk"/>
              </w:rPr>
              <w:t>5.</w:t>
            </w:r>
            <w:r>
              <w:rPr>
                <w:rFonts w:asciiTheme="minorHAnsi" w:eastAsiaTheme="minorEastAsia" w:hAnsiTheme="minorHAnsi"/>
                <w:kern w:val="2"/>
                <w:lang w:eastAsia="sv-SE"/>
                <w14:ligatures w14:val="standardContextual"/>
              </w:rPr>
              <w:tab/>
            </w:r>
            <w:r w:rsidRPr="007C748E">
              <w:rPr>
                <w:rStyle w:val="Hyperlnk"/>
              </w:rPr>
              <w:t>Sekretessbelagda priser</w:t>
            </w:r>
            <w:r>
              <w:rPr>
                <w:webHidden/>
              </w:rPr>
              <w:tab/>
            </w:r>
            <w:r>
              <w:rPr>
                <w:webHidden/>
              </w:rPr>
              <w:fldChar w:fldCharType="begin"/>
            </w:r>
            <w:r>
              <w:rPr>
                <w:webHidden/>
              </w:rPr>
              <w:instrText xml:space="preserve"> PAGEREF _Toc192582693 \h </w:instrText>
            </w:r>
            <w:r>
              <w:rPr>
                <w:webHidden/>
              </w:rPr>
            </w:r>
            <w:r>
              <w:rPr>
                <w:webHidden/>
              </w:rPr>
              <w:fldChar w:fldCharType="separate"/>
            </w:r>
            <w:r>
              <w:rPr>
                <w:webHidden/>
              </w:rPr>
              <w:t>7</w:t>
            </w:r>
            <w:r>
              <w:rPr>
                <w:webHidden/>
              </w:rPr>
              <w:fldChar w:fldCharType="end"/>
            </w:r>
          </w:hyperlink>
        </w:p>
        <w:p w14:paraId="64B363BD" w14:textId="7D47AE18" w:rsidR="009B5214" w:rsidRDefault="009B5214">
          <w:pPr>
            <w:pStyle w:val="Innehll1"/>
            <w:rPr>
              <w:rFonts w:asciiTheme="minorHAnsi" w:eastAsiaTheme="minorEastAsia" w:hAnsiTheme="minorHAnsi"/>
              <w:kern w:val="2"/>
              <w:lang w:eastAsia="sv-SE"/>
              <w14:ligatures w14:val="standardContextual"/>
            </w:rPr>
          </w:pPr>
          <w:hyperlink w:anchor="_Toc192582694" w:history="1">
            <w:r w:rsidRPr="007C748E">
              <w:rPr>
                <w:rStyle w:val="Hyperlnk"/>
              </w:rPr>
              <w:t>6.</w:t>
            </w:r>
            <w:r>
              <w:rPr>
                <w:rFonts w:asciiTheme="minorHAnsi" w:eastAsiaTheme="minorEastAsia" w:hAnsiTheme="minorHAnsi"/>
                <w:kern w:val="2"/>
                <w:lang w:eastAsia="sv-SE"/>
                <w14:ligatures w14:val="standardContextual"/>
              </w:rPr>
              <w:tab/>
            </w:r>
            <w:r w:rsidRPr="007C748E">
              <w:rPr>
                <w:rStyle w:val="Hyperlnk"/>
              </w:rPr>
              <w:t>Leveranser</w:t>
            </w:r>
            <w:r>
              <w:rPr>
                <w:webHidden/>
              </w:rPr>
              <w:tab/>
            </w:r>
            <w:r>
              <w:rPr>
                <w:webHidden/>
              </w:rPr>
              <w:fldChar w:fldCharType="begin"/>
            </w:r>
            <w:r>
              <w:rPr>
                <w:webHidden/>
              </w:rPr>
              <w:instrText xml:space="preserve"> PAGEREF _Toc192582694 \h </w:instrText>
            </w:r>
            <w:r>
              <w:rPr>
                <w:webHidden/>
              </w:rPr>
            </w:r>
            <w:r>
              <w:rPr>
                <w:webHidden/>
              </w:rPr>
              <w:fldChar w:fldCharType="separate"/>
            </w:r>
            <w:r>
              <w:rPr>
                <w:webHidden/>
              </w:rPr>
              <w:t>8</w:t>
            </w:r>
            <w:r>
              <w:rPr>
                <w:webHidden/>
              </w:rPr>
              <w:fldChar w:fldCharType="end"/>
            </w:r>
          </w:hyperlink>
        </w:p>
        <w:p w14:paraId="510635EE" w14:textId="1A951B6A" w:rsidR="009B5214" w:rsidRDefault="009B5214">
          <w:pPr>
            <w:pStyle w:val="Innehll2"/>
            <w:rPr>
              <w:rFonts w:asciiTheme="minorHAnsi" w:eastAsiaTheme="minorEastAsia" w:hAnsiTheme="minorHAnsi"/>
              <w:kern w:val="2"/>
              <w:lang w:eastAsia="sv-SE"/>
              <w14:ligatures w14:val="standardContextual"/>
            </w:rPr>
          </w:pPr>
          <w:hyperlink w:anchor="_Toc192582695" w:history="1">
            <w:r w:rsidRPr="007C748E">
              <w:rPr>
                <w:rStyle w:val="Hyperlnk"/>
              </w:rPr>
              <w:t>6.1 Leveranstider</w:t>
            </w:r>
            <w:r>
              <w:rPr>
                <w:webHidden/>
              </w:rPr>
              <w:tab/>
            </w:r>
            <w:r>
              <w:rPr>
                <w:webHidden/>
              </w:rPr>
              <w:fldChar w:fldCharType="begin"/>
            </w:r>
            <w:r>
              <w:rPr>
                <w:webHidden/>
              </w:rPr>
              <w:instrText xml:space="preserve"> PAGEREF _Toc192582695 \h </w:instrText>
            </w:r>
            <w:r>
              <w:rPr>
                <w:webHidden/>
              </w:rPr>
            </w:r>
            <w:r>
              <w:rPr>
                <w:webHidden/>
              </w:rPr>
              <w:fldChar w:fldCharType="separate"/>
            </w:r>
            <w:r>
              <w:rPr>
                <w:webHidden/>
              </w:rPr>
              <w:t>8</w:t>
            </w:r>
            <w:r>
              <w:rPr>
                <w:webHidden/>
              </w:rPr>
              <w:fldChar w:fldCharType="end"/>
            </w:r>
          </w:hyperlink>
        </w:p>
        <w:p w14:paraId="764FD75B" w14:textId="770BADCE" w:rsidR="009B5214" w:rsidRDefault="009B5214">
          <w:pPr>
            <w:pStyle w:val="Innehll2"/>
            <w:rPr>
              <w:rFonts w:asciiTheme="minorHAnsi" w:eastAsiaTheme="minorEastAsia" w:hAnsiTheme="minorHAnsi"/>
              <w:kern w:val="2"/>
              <w:lang w:eastAsia="sv-SE"/>
              <w14:ligatures w14:val="standardContextual"/>
            </w:rPr>
          </w:pPr>
          <w:hyperlink w:anchor="_Toc192582696" w:history="1">
            <w:r w:rsidRPr="007C748E">
              <w:rPr>
                <w:rStyle w:val="Hyperlnk"/>
              </w:rPr>
              <w:t>6.3 Reklamation</w:t>
            </w:r>
            <w:r>
              <w:rPr>
                <w:webHidden/>
              </w:rPr>
              <w:tab/>
            </w:r>
            <w:r>
              <w:rPr>
                <w:webHidden/>
              </w:rPr>
              <w:fldChar w:fldCharType="begin"/>
            </w:r>
            <w:r>
              <w:rPr>
                <w:webHidden/>
              </w:rPr>
              <w:instrText xml:space="preserve"> PAGEREF _Toc192582696 \h </w:instrText>
            </w:r>
            <w:r>
              <w:rPr>
                <w:webHidden/>
              </w:rPr>
            </w:r>
            <w:r>
              <w:rPr>
                <w:webHidden/>
              </w:rPr>
              <w:fldChar w:fldCharType="separate"/>
            </w:r>
            <w:r>
              <w:rPr>
                <w:webHidden/>
              </w:rPr>
              <w:t>8</w:t>
            </w:r>
            <w:r>
              <w:rPr>
                <w:webHidden/>
              </w:rPr>
              <w:fldChar w:fldCharType="end"/>
            </w:r>
          </w:hyperlink>
        </w:p>
        <w:p w14:paraId="7005AD79" w14:textId="24FF9DB9" w:rsidR="009B5214" w:rsidRDefault="009B5214">
          <w:pPr>
            <w:pStyle w:val="Innehll2"/>
            <w:rPr>
              <w:rFonts w:asciiTheme="minorHAnsi" w:eastAsiaTheme="minorEastAsia" w:hAnsiTheme="minorHAnsi"/>
              <w:kern w:val="2"/>
              <w:lang w:eastAsia="sv-SE"/>
              <w14:ligatures w14:val="standardContextual"/>
            </w:rPr>
          </w:pPr>
          <w:hyperlink w:anchor="_Toc192582697" w:history="1">
            <w:r w:rsidRPr="007C748E">
              <w:rPr>
                <w:rStyle w:val="Hyperlnk"/>
              </w:rPr>
              <w:t>6.4 Paketering och hantering</w:t>
            </w:r>
            <w:r>
              <w:rPr>
                <w:webHidden/>
              </w:rPr>
              <w:tab/>
            </w:r>
            <w:r>
              <w:rPr>
                <w:webHidden/>
              </w:rPr>
              <w:fldChar w:fldCharType="begin"/>
            </w:r>
            <w:r>
              <w:rPr>
                <w:webHidden/>
              </w:rPr>
              <w:instrText xml:space="preserve"> PAGEREF _Toc192582697 \h </w:instrText>
            </w:r>
            <w:r>
              <w:rPr>
                <w:webHidden/>
              </w:rPr>
            </w:r>
            <w:r>
              <w:rPr>
                <w:webHidden/>
              </w:rPr>
              <w:fldChar w:fldCharType="separate"/>
            </w:r>
            <w:r>
              <w:rPr>
                <w:webHidden/>
              </w:rPr>
              <w:t>9</w:t>
            </w:r>
            <w:r>
              <w:rPr>
                <w:webHidden/>
              </w:rPr>
              <w:fldChar w:fldCharType="end"/>
            </w:r>
          </w:hyperlink>
        </w:p>
        <w:p w14:paraId="24DCFF0F" w14:textId="27179CE3" w:rsidR="009B5214" w:rsidRDefault="009B5214">
          <w:pPr>
            <w:pStyle w:val="Innehll2"/>
            <w:rPr>
              <w:rFonts w:asciiTheme="minorHAnsi" w:eastAsiaTheme="minorEastAsia" w:hAnsiTheme="minorHAnsi"/>
              <w:kern w:val="2"/>
              <w:lang w:eastAsia="sv-SE"/>
              <w14:ligatures w14:val="standardContextual"/>
            </w:rPr>
          </w:pPr>
          <w:hyperlink w:anchor="_Toc192582698" w:history="1">
            <w:r w:rsidRPr="007C748E">
              <w:rPr>
                <w:rStyle w:val="Hyperlnk"/>
              </w:rPr>
              <w:t>6.5 Förpackning och emballage</w:t>
            </w:r>
            <w:r>
              <w:rPr>
                <w:webHidden/>
              </w:rPr>
              <w:tab/>
            </w:r>
            <w:r>
              <w:rPr>
                <w:webHidden/>
              </w:rPr>
              <w:fldChar w:fldCharType="begin"/>
            </w:r>
            <w:r>
              <w:rPr>
                <w:webHidden/>
              </w:rPr>
              <w:instrText xml:space="preserve"> PAGEREF _Toc192582698 \h </w:instrText>
            </w:r>
            <w:r>
              <w:rPr>
                <w:webHidden/>
              </w:rPr>
            </w:r>
            <w:r>
              <w:rPr>
                <w:webHidden/>
              </w:rPr>
              <w:fldChar w:fldCharType="separate"/>
            </w:r>
            <w:r>
              <w:rPr>
                <w:webHidden/>
              </w:rPr>
              <w:t>9</w:t>
            </w:r>
            <w:r>
              <w:rPr>
                <w:webHidden/>
              </w:rPr>
              <w:fldChar w:fldCharType="end"/>
            </w:r>
          </w:hyperlink>
        </w:p>
        <w:p w14:paraId="4D319EEA" w14:textId="15AECE06" w:rsidR="009B5214" w:rsidRDefault="009B5214">
          <w:pPr>
            <w:pStyle w:val="Innehll2"/>
            <w:rPr>
              <w:rFonts w:asciiTheme="minorHAnsi" w:eastAsiaTheme="minorEastAsia" w:hAnsiTheme="minorHAnsi"/>
              <w:kern w:val="2"/>
              <w:lang w:eastAsia="sv-SE"/>
              <w14:ligatures w14:val="standardContextual"/>
            </w:rPr>
          </w:pPr>
          <w:hyperlink w:anchor="_Toc192582699" w:history="1">
            <w:r w:rsidRPr="007C748E">
              <w:rPr>
                <w:rStyle w:val="Hyperlnk"/>
              </w:rPr>
              <w:t>6.6 Godsmärkning</w:t>
            </w:r>
            <w:r>
              <w:rPr>
                <w:webHidden/>
              </w:rPr>
              <w:tab/>
            </w:r>
            <w:r>
              <w:rPr>
                <w:webHidden/>
              </w:rPr>
              <w:fldChar w:fldCharType="begin"/>
            </w:r>
            <w:r>
              <w:rPr>
                <w:webHidden/>
              </w:rPr>
              <w:instrText xml:space="preserve"> PAGEREF _Toc192582699 \h </w:instrText>
            </w:r>
            <w:r>
              <w:rPr>
                <w:webHidden/>
              </w:rPr>
            </w:r>
            <w:r>
              <w:rPr>
                <w:webHidden/>
              </w:rPr>
              <w:fldChar w:fldCharType="separate"/>
            </w:r>
            <w:r>
              <w:rPr>
                <w:webHidden/>
              </w:rPr>
              <w:t>9</w:t>
            </w:r>
            <w:r>
              <w:rPr>
                <w:webHidden/>
              </w:rPr>
              <w:fldChar w:fldCharType="end"/>
            </w:r>
          </w:hyperlink>
        </w:p>
        <w:p w14:paraId="03AA6741" w14:textId="79246E7D" w:rsidR="009B5214" w:rsidRDefault="009B5214">
          <w:pPr>
            <w:pStyle w:val="Innehll2"/>
            <w:rPr>
              <w:rFonts w:asciiTheme="minorHAnsi" w:eastAsiaTheme="minorEastAsia" w:hAnsiTheme="minorHAnsi"/>
              <w:kern w:val="2"/>
              <w:lang w:eastAsia="sv-SE"/>
              <w14:ligatures w14:val="standardContextual"/>
            </w:rPr>
          </w:pPr>
          <w:hyperlink w:anchor="_Toc192582700" w:history="1">
            <w:r w:rsidRPr="007C748E">
              <w:rPr>
                <w:rStyle w:val="Hyperlnk"/>
              </w:rPr>
              <w:t>6.7 Leverans på pall</w:t>
            </w:r>
            <w:r>
              <w:rPr>
                <w:webHidden/>
              </w:rPr>
              <w:tab/>
            </w:r>
            <w:r>
              <w:rPr>
                <w:webHidden/>
              </w:rPr>
              <w:fldChar w:fldCharType="begin"/>
            </w:r>
            <w:r>
              <w:rPr>
                <w:webHidden/>
              </w:rPr>
              <w:instrText xml:space="preserve"> PAGEREF _Toc192582700 \h </w:instrText>
            </w:r>
            <w:r>
              <w:rPr>
                <w:webHidden/>
              </w:rPr>
            </w:r>
            <w:r>
              <w:rPr>
                <w:webHidden/>
              </w:rPr>
              <w:fldChar w:fldCharType="separate"/>
            </w:r>
            <w:r>
              <w:rPr>
                <w:webHidden/>
              </w:rPr>
              <w:t>9</w:t>
            </w:r>
            <w:r>
              <w:rPr>
                <w:webHidden/>
              </w:rPr>
              <w:fldChar w:fldCharType="end"/>
            </w:r>
          </w:hyperlink>
        </w:p>
        <w:p w14:paraId="3B47DFD6" w14:textId="3813654C" w:rsidR="009B5214" w:rsidRDefault="009B5214">
          <w:pPr>
            <w:pStyle w:val="Innehll2"/>
            <w:rPr>
              <w:rFonts w:asciiTheme="minorHAnsi" w:eastAsiaTheme="minorEastAsia" w:hAnsiTheme="minorHAnsi"/>
              <w:kern w:val="2"/>
              <w:lang w:eastAsia="sv-SE"/>
              <w14:ligatures w14:val="standardContextual"/>
            </w:rPr>
          </w:pPr>
          <w:hyperlink w:anchor="_Toc192582701" w:history="1">
            <w:r w:rsidRPr="007C748E">
              <w:rPr>
                <w:rStyle w:val="Hyperlnk"/>
              </w:rPr>
              <w:t>6.8 Service</w:t>
            </w:r>
            <w:r>
              <w:rPr>
                <w:webHidden/>
              </w:rPr>
              <w:tab/>
            </w:r>
            <w:r>
              <w:rPr>
                <w:webHidden/>
              </w:rPr>
              <w:fldChar w:fldCharType="begin"/>
            </w:r>
            <w:r>
              <w:rPr>
                <w:webHidden/>
              </w:rPr>
              <w:instrText xml:space="preserve"> PAGEREF _Toc192582701 \h </w:instrText>
            </w:r>
            <w:r>
              <w:rPr>
                <w:webHidden/>
              </w:rPr>
            </w:r>
            <w:r>
              <w:rPr>
                <w:webHidden/>
              </w:rPr>
              <w:fldChar w:fldCharType="separate"/>
            </w:r>
            <w:r>
              <w:rPr>
                <w:webHidden/>
              </w:rPr>
              <w:t>9</w:t>
            </w:r>
            <w:r>
              <w:rPr>
                <w:webHidden/>
              </w:rPr>
              <w:fldChar w:fldCharType="end"/>
            </w:r>
          </w:hyperlink>
        </w:p>
        <w:p w14:paraId="4F62E98F" w14:textId="36F61042" w:rsidR="009B5214" w:rsidRDefault="009B5214">
          <w:pPr>
            <w:pStyle w:val="Innehll2"/>
            <w:rPr>
              <w:rFonts w:asciiTheme="minorHAnsi" w:eastAsiaTheme="minorEastAsia" w:hAnsiTheme="minorHAnsi"/>
              <w:kern w:val="2"/>
              <w:lang w:eastAsia="sv-SE"/>
              <w14:ligatures w14:val="standardContextual"/>
            </w:rPr>
          </w:pPr>
          <w:hyperlink w:anchor="_Toc192582702" w:history="1">
            <w:r w:rsidRPr="007C748E">
              <w:rPr>
                <w:rStyle w:val="Hyperlnk"/>
              </w:rPr>
              <w:t>6.9 Returhantering av pallar</w:t>
            </w:r>
            <w:r>
              <w:rPr>
                <w:webHidden/>
              </w:rPr>
              <w:tab/>
            </w:r>
            <w:r>
              <w:rPr>
                <w:webHidden/>
              </w:rPr>
              <w:fldChar w:fldCharType="begin"/>
            </w:r>
            <w:r>
              <w:rPr>
                <w:webHidden/>
              </w:rPr>
              <w:instrText xml:space="preserve"> PAGEREF _Toc192582702 \h </w:instrText>
            </w:r>
            <w:r>
              <w:rPr>
                <w:webHidden/>
              </w:rPr>
            </w:r>
            <w:r>
              <w:rPr>
                <w:webHidden/>
              </w:rPr>
              <w:fldChar w:fldCharType="separate"/>
            </w:r>
            <w:r>
              <w:rPr>
                <w:webHidden/>
              </w:rPr>
              <w:t>9</w:t>
            </w:r>
            <w:r>
              <w:rPr>
                <w:webHidden/>
              </w:rPr>
              <w:fldChar w:fldCharType="end"/>
            </w:r>
          </w:hyperlink>
        </w:p>
        <w:p w14:paraId="20A70478" w14:textId="7E7CD264" w:rsidR="009B5214" w:rsidRDefault="009B5214">
          <w:pPr>
            <w:pStyle w:val="Innehll2"/>
            <w:rPr>
              <w:rFonts w:asciiTheme="minorHAnsi" w:eastAsiaTheme="minorEastAsia" w:hAnsiTheme="minorHAnsi"/>
              <w:kern w:val="2"/>
              <w:lang w:eastAsia="sv-SE"/>
              <w14:ligatures w14:val="standardContextual"/>
            </w:rPr>
          </w:pPr>
          <w:hyperlink w:anchor="_Toc192582703" w:history="1">
            <w:r w:rsidRPr="007C748E">
              <w:rPr>
                <w:rStyle w:val="Hyperlnk"/>
              </w:rPr>
              <w:t>6.10 Garanti och hållbarhet</w:t>
            </w:r>
            <w:r>
              <w:rPr>
                <w:webHidden/>
              </w:rPr>
              <w:tab/>
            </w:r>
            <w:r>
              <w:rPr>
                <w:webHidden/>
              </w:rPr>
              <w:fldChar w:fldCharType="begin"/>
            </w:r>
            <w:r>
              <w:rPr>
                <w:webHidden/>
              </w:rPr>
              <w:instrText xml:space="preserve"> PAGEREF _Toc192582703 \h </w:instrText>
            </w:r>
            <w:r>
              <w:rPr>
                <w:webHidden/>
              </w:rPr>
            </w:r>
            <w:r>
              <w:rPr>
                <w:webHidden/>
              </w:rPr>
              <w:fldChar w:fldCharType="separate"/>
            </w:r>
            <w:r>
              <w:rPr>
                <w:webHidden/>
              </w:rPr>
              <w:t>10</w:t>
            </w:r>
            <w:r>
              <w:rPr>
                <w:webHidden/>
              </w:rPr>
              <w:fldChar w:fldCharType="end"/>
            </w:r>
          </w:hyperlink>
        </w:p>
        <w:p w14:paraId="42632A30" w14:textId="27B63595" w:rsidR="009B5214" w:rsidRDefault="009B5214">
          <w:pPr>
            <w:pStyle w:val="Innehll1"/>
            <w:rPr>
              <w:rFonts w:asciiTheme="minorHAnsi" w:eastAsiaTheme="minorEastAsia" w:hAnsiTheme="minorHAnsi"/>
              <w:kern w:val="2"/>
              <w:lang w:eastAsia="sv-SE"/>
              <w14:ligatures w14:val="standardContextual"/>
            </w:rPr>
          </w:pPr>
          <w:hyperlink w:anchor="_Toc192582704" w:history="1">
            <w:r w:rsidRPr="007C748E">
              <w:rPr>
                <w:rStyle w:val="Hyperlnk"/>
              </w:rPr>
              <w:t>7.</w:t>
            </w:r>
            <w:r>
              <w:rPr>
                <w:rFonts w:asciiTheme="minorHAnsi" w:eastAsiaTheme="minorEastAsia" w:hAnsiTheme="minorHAnsi"/>
                <w:kern w:val="2"/>
                <w:lang w:eastAsia="sv-SE"/>
                <w14:ligatures w14:val="standardContextual"/>
              </w:rPr>
              <w:tab/>
            </w:r>
            <w:r w:rsidRPr="007C748E">
              <w:rPr>
                <w:rStyle w:val="Hyperlnk"/>
              </w:rPr>
              <w:t>Statistik</w:t>
            </w:r>
            <w:r>
              <w:rPr>
                <w:webHidden/>
              </w:rPr>
              <w:tab/>
            </w:r>
            <w:r>
              <w:rPr>
                <w:webHidden/>
              </w:rPr>
              <w:fldChar w:fldCharType="begin"/>
            </w:r>
            <w:r>
              <w:rPr>
                <w:webHidden/>
              </w:rPr>
              <w:instrText xml:space="preserve"> PAGEREF _Toc192582704 \h </w:instrText>
            </w:r>
            <w:r>
              <w:rPr>
                <w:webHidden/>
              </w:rPr>
            </w:r>
            <w:r>
              <w:rPr>
                <w:webHidden/>
              </w:rPr>
              <w:fldChar w:fldCharType="separate"/>
            </w:r>
            <w:r>
              <w:rPr>
                <w:webHidden/>
              </w:rPr>
              <w:t>10</w:t>
            </w:r>
            <w:r>
              <w:rPr>
                <w:webHidden/>
              </w:rPr>
              <w:fldChar w:fldCharType="end"/>
            </w:r>
          </w:hyperlink>
        </w:p>
        <w:p w14:paraId="71564EEC" w14:textId="5DB878DD" w:rsidR="009B5214" w:rsidRDefault="009B5214">
          <w:pPr>
            <w:pStyle w:val="Innehll1"/>
            <w:rPr>
              <w:rFonts w:asciiTheme="minorHAnsi" w:eastAsiaTheme="minorEastAsia" w:hAnsiTheme="minorHAnsi"/>
              <w:kern w:val="2"/>
              <w:lang w:eastAsia="sv-SE"/>
              <w14:ligatures w14:val="standardContextual"/>
            </w:rPr>
          </w:pPr>
          <w:hyperlink w:anchor="_Toc192582705" w:history="1">
            <w:r w:rsidRPr="007C748E">
              <w:rPr>
                <w:rStyle w:val="Hyperlnk"/>
              </w:rPr>
              <w:t>8.</w:t>
            </w:r>
            <w:r>
              <w:rPr>
                <w:rFonts w:asciiTheme="minorHAnsi" w:eastAsiaTheme="minorEastAsia" w:hAnsiTheme="minorHAnsi"/>
                <w:kern w:val="2"/>
                <w:lang w:eastAsia="sv-SE"/>
                <w14:ligatures w14:val="standardContextual"/>
              </w:rPr>
              <w:tab/>
            </w:r>
            <w:r w:rsidRPr="007C748E">
              <w:rPr>
                <w:rStyle w:val="Hyperlnk"/>
              </w:rPr>
              <w:t>Utbildning</w:t>
            </w:r>
            <w:r>
              <w:rPr>
                <w:webHidden/>
              </w:rPr>
              <w:tab/>
            </w:r>
            <w:r>
              <w:rPr>
                <w:webHidden/>
              </w:rPr>
              <w:fldChar w:fldCharType="begin"/>
            </w:r>
            <w:r>
              <w:rPr>
                <w:webHidden/>
              </w:rPr>
              <w:instrText xml:space="preserve"> PAGEREF _Toc192582705 \h </w:instrText>
            </w:r>
            <w:r>
              <w:rPr>
                <w:webHidden/>
              </w:rPr>
            </w:r>
            <w:r>
              <w:rPr>
                <w:webHidden/>
              </w:rPr>
              <w:fldChar w:fldCharType="separate"/>
            </w:r>
            <w:r>
              <w:rPr>
                <w:webHidden/>
              </w:rPr>
              <w:t>11</w:t>
            </w:r>
            <w:r>
              <w:rPr>
                <w:webHidden/>
              </w:rPr>
              <w:fldChar w:fldCharType="end"/>
            </w:r>
          </w:hyperlink>
        </w:p>
        <w:p w14:paraId="171EAB9F" w14:textId="1BDC115C" w:rsidR="009B5214" w:rsidRDefault="009B5214">
          <w:pPr>
            <w:pStyle w:val="Innehll2"/>
            <w:rPr>
              <w:rFonts w:asciiTheme="minorHAnsi" w:eastAsiaTheme="minorEastAsia" w:hAnsiTheme="minorHAnsi"/>
              <w:kern w:val="2"/>
              <w:lang w:eastAsia="sv-SE"/>
              <w14:ligatures w14:val="standardContextual"/>
            </w:rPr>
          </w:pPr>
          <w:hyperlink w:anchor="_Toc192582706" w:history="1">
            <w:r w:rsidRPr="007C748E">
              <w:rPr>
                <w:rStyle w:val="Hyperlnk"/>
              </w:rPr>
              <w:t>8.1 Utbildning</w:t>
            </w:r>
            <w:r>
              <w:rPr>
                <w:webHidden/>
              </w:rPr>
              <w:tab/>
            </w:r>
            <w:r>
              <w:rPr>
                <w:webHidden/>
              </w:rPr>
              <w:fldChar w:fldCharType="begin"/>
            </w:r>
            <w:r>
              <w:rPr>
                <w:webHidden/>
              </w:rPr>
              <w:instrText xml:space="preserve"> PAGEREF _Toc192582706 \h </w:instrText>
            </w:r>
            <w:r>
              <w:rPr>
                <w:webHidden/>
              </w:rPr>
            </w:r>
            <w:r>
              <w:rPr>
                <w:webHidden/>
              </w:rPr>
              <w:fldChar w:fldCharType="separate"/>
            </w:r>
            <w:r>
              <w:rPr>
                <w:webHidden/>
              </w:rPr>
              <w:t>11</w:t>
            </w:r>
            <w:r>
              <w:rPr>
                <w:webHidden/>
              </w:rPr>
              <w:fldChar w:fldCharType="end"/>
            </w:r>
          </w:hyperlink>
        </w:p>
        <w:p w14:paraId="0EAABE38" w14:textId="13D31438" w:rsidR="009B5214" w:rsidRDefault="009B5214">
          <w:pPr>
            <w:pStyle w:val="Innehll2"/>
            <w:rPr>
              <w:rFonts w:asciiTheme="minorHAnsi" w:eastAsiaTheme="minorEastAsia" w:hAnsiTheme="minorHAnsi"/>
              <w:kern w:val="2"/>
              <w:lang w:eastAsia="sv-SE"/>
              <w14:ligatures w14:val="standardContextual"/>
            </w:rPr>
          </w:pPr>
          <w:hyperlink w:anchor="_Toc192582707" w:history="1">
            <w:r w:rsidRPr="007C748E">
              <w:rPr>
                <w:rStyle w:val="Hyperlnk"/>
              </w:rPr>
              <w:t>8.2 Medicinsk support</w:t>
            </w:r>
            <w:r>
              <w:rPr>
                <w:webHidden/>
              </w:rPr>
              <w:tab/>
            </w:r>
            <w:r>
              <w:rPr>
                <w:webHidden/>
              </w:rPr>
              <w:fldChar w:fldCharType="begin"/>
            </w:r>
            <w:r>
              <w:rPr>
                <w:webHidden/>
              </w:rPr>
              <w:instrText xml:space="preserve"> PAGEREF _Toc192582707 \h </w:instrText>
            </w:r>
            <w:r>
              <w:rPr>
                <w:webHidden/>
              </w:rPr>
            </w:r>
            <w:r>
              <w:rPr>
                <w:webHidden/>
              </w:rPr>
              <w:fldChar w:fldCharType="separate"/>
            </w:r>
            <w:r>
              <w:rPr>
                <w:webHidden/>
              </w:rPr>
              <w:t>11</w:t>
            </w:r>
            <w:r>
              <w:rPr>
                <w:webHidden/>
              </w:rPr>
              <w:fldChar w:fldCharType="end"/>
            </w:r>
          </w:hyperlink>
        </w:p>
        <w:p w14:paraId="47501A73" w14:textId="293FD659" w:rsidR="009B5214" w:rsidRDefault="009B5214">
          <w:pPr>
            <w:pStyle w:val="Innehll1"/>
            <w:rPr>
              <w:rFonts w:asciiTheme="minorHAnsi" w:eastAsiaTheme="minorEastAsia" w:hAnsiTheme="minorHAnsi"/>
              <w:kern w:val="2"/>
              <w:lang w:eastAsia="sv-SE"/>
              <w14:ligatures w14:val="standardContextual"/>
            </w:rPr>
          </w:pPr>
          <w:hyperlink w:anchor="_Toc192582708" w:history="1">
            <w:r w:rsidRPr="007C748E">
              <w:rPr>
                <w:rStyle w:val="Hyperlnk"/>
              </w:rPr>
              <w:t>9.</w:t>
            </w:r>
            <w:r>
              <w:rPr>
                <w:rFonts w:asciiTheme="minorHAnsi" w:eastAsiaTheme="minorEastAsia" w:hAnsiTheme="minorHAnsi"/>
                <w:kern w:val="2"/>
                <w:lang w:eastAsia="sv-SE"/>
                <w14:ligatures w14:val="standardContextual"/>
              </w:rPr>
              <w:tab/>
            </w:r>
            <w:r w:rsidRPr="007C748E">
              <w:rPr>
                <w:rStyle w:val="Hyperlnk"/>
              </w:rPr>
              <w:t>Säkerhet</w:t>
            </w:r>
            <w:r>
              <w:rPr>
                <w:webHidden/>
              </w:rPr>
              <w:tab/>
            </w:r>
            <w:r>
              <w:rPr>
                <w:webHidden/>
              </w:rPr>
              <w:fldChar w:fldCharType="begin"/>
            </w:r>
            <w:r>
              <w:rPr>
                <w:webHidden/>
              </w:rPr>
              <w:instrText xml:space="preserve"> PAGEREF _Toc192582708 \h </w:instrText>
            </w:r>
            <w:r>
              <w:rPr>
                <w:webHidden/>
              </w:rPr>
            </w:r>
            <w:r>
              <w:rPr>
                <w:webHidden/>
              </w:rPr>
              <w:fldChar w:fldCharType="separate"/>
            </w:r>
            <w:r>
              <w:rPr>
                <w:webHidden/>
              </w:rPr>
              <w:t>12</w:t>
            </w:r>
            <w:r>
              <w:rPr>
                <w:webHidden/>
              </w:rPr>
              <w:fldChar w:fldCharType="end"/>
            </w:r>
          </w:hyperlink>
        </w:p>
        <w:p w14:paraId="671378C7" w14:textId="49A27A56" w:rsidR="009B5214" w:rsidRDefault="009B5214">
          <w:pPr>
            <w:pStyle w:val="Innehll1"/>
            <w:rPr>
              <w:rFonts w:asciiTheme="minorHAnsi" w:eastAsiaTheme="minorEastAsia" w:hAnsiTheme="minorHAnsi"/>
              <w:kern w:val="2"/>
              <w:lang w:eastAsia="sv-SE"/>
              <w14:ligatures w14:val="standardContextual"/>
            </w:rPr>
          </w:pPr>
          <w:hyperlink w:anchor="_Toc192582709" w:history="1">
            <w:r w:rsidRPr="007C748E">
              <w:rPr>
                <w:rStyle w:val="Hyperlnk"/>
              </w:rPr>
              <w:t>10.</w:t>
            </w:r>
            <w:r>
              <w:rPr>
                <w:rFonts w:asciiTheme="minorHAnsi" w:eastAsiaTheme="minorEastAsia" w:hAnsiTheme="minorHAnsi"/>
                <w:kern w:val="2"/>
                <w:lang w:eastAsia="sv-SE"/>
                <w14:ligatures w14:val="standardContextual"/>
              </w:rPr>
              <w:tab/>
            </w:r>
            <w:r w:rsidRPr="007C748E">
              <w:rPr>
                <w:rStyle w:val="Hyperlnk"/>
              </w:rPr>
              <w:t>Lager</w:t>
            </w:r>
            <w:r>
              <w:rPr>
                <w:webHidden/>
              </w:rPr>
              <w:tab/>
            </w:r>
            <w:r>
              <w:rPr>
                <w:webHidden/>
              </w:rPr>
              <w:fldChar w:fldCharType="begin"/>
            </w:r>
            <w:r>
              <w:rPr>
                <w:webHidden/>
              </w:rPr>
              <w:instrText xml:space="preserve"> PAGEREF _Toc192582709 \h </w:instrText>
            </w:r>
            <w:r>
              <w:rPr>
                <w:webHidden/>
              </w:rPr>
            </w:r>
            <w:r>
              <w:rPr>
                <w:webHidden/>
              </w:rPr>
              <w:fldChar w:fldCharType="separate"/>
            </w:r>
            <w:r>
              <w:rPr>
                <w:webHidden/>
              </w:rPr>
              <w:t>12</w:t>
            </w:r>
            <w:r>
              <w:rPr>
                <w:webHidden/>
              </w:rPr>
              <w:fldChar w:fldCharType="end"/>
            </w:r>
          </w:hyperlink>
        </w:p>
        <w:p w14:paraId="710D63AD" w14:textId="4356054C" w:rsidR="009B5214" w:rsidRDefault="009B5214">
          <w:pPr>
            <w:pStyle w:val="Innehll1"/>
            <w:rPr>
              <w:rFonts w:asciiTheme="minorHAnsi" w:eastAsiaTheme="minorEastAsia" w:hAnsiTheme="minorHAnsi"/>
              <w:kern w:val="2"/>
              <w:lang w:eastAsia="sv-SE"/>
              <w14:ligatures w14:val="standardContextual"/>
            </w:rPr>
          </w:pPr>
          <w:hyperlink w:anchor="_Toc192582710" w:history="1">
            <w:r w:rsidRPr="007C748E">
              <w:rPr>
                <w:rStyle w:val="Hyperlnk"/>
              </w:rPr>
              <w:t>11.</w:t>
            </w:r>
            <w:r>
              <w:rPr>
                <w:rFonts w:asciiTheme="minorHAnsi" w:eastAsiaTheme="minorEastAsia" w:hAnsiTheme="minorHAnsi"/>
                <w:kern w:val="2"/>
                <w:lang w:eastAsia="sv-SE"/>
                <w14:ligatures w14:val="standardContextual"/>
              </w:rPr>
              <w:tab/>
            </w:r>
            <w:r w:rsidRPr="007C748E">
              <w:rPr>
                <w:rStyle w:val="Hyperlnk"/>
              </w:rPr>
              <w:t>Avvikelserapportering</w:t>
            </w:r>
            <w:r>
              <w:rPr>
                <w:webHidden/>
              </w:rPr>
              <w:tab/>
            </w:r>
            <w:r>
              <w:rPr>
                <w:webHidden/>
              </w:rPr>
              <w:fldChar w:fldCharType="begin"/>
            </w:r>
            <w:r>
              <w:rPr>
                <w:webHidden/>
              </w:rPr>
              <w:instrText xml:space="preserve"> PAGEREF _Toc192582710 \h </w:instrText>
            </w:r>
            <w:r>
              <w:rPr>
                <w:webHidden/>
              </w:rPr>
            </w:r>
            <w:r>
              <w:rPr>
                <w:webHidden/>
              </w:rPr>
              <w:fldChar w:fldCharType="separate"/>
            </w:r>
            <w:r>
              <w:rPr>
                <w:webHidden/>
              </w:rPr>
              <w:t>12</w:t>
            </w:r>
            <w:r>
              <w:rPr>
                <w:webHidden/>
              </w:rPr>
              <w:fldChar w:fldCharType="end"/>
            </w:r>
          </w:hyperlink>
        </w:p>
        <w:p w14:paraId="29B5C794" w14:textId="6216F98E" w:rsidR="009B5214" w:rsidRDefault="009B5214">
          <w:pPr>
            <w:pStyle w:val="Innehll1"/>
            <w:rPr>
              <w:rFonts w:asciiTheme="minorHAnsi" w:eastAsiaTheme="minorEastAsia" w:hAnsiTheme="minorHAnsi"/>
              <w:kern w:val="2"/>
              <w:lang w:eastAsia="sv-SE"/>
              <w14:ligatures w14:val="standardContextual"/>
            </w:rPr>
          </w:pPr>
          <w:hyperlink w:anchor="_Toc192582711" w:history="1">
            <w:r w:rsidRPr="007C748E">
              <w:rPr>
                <w:rStyle w:val="Hyperlnk"/>
              </w:rPr>
              <w:t>12.</w:t>
            </w:r>
            <w:r>
              <w:rPr>
                <w:rFonts w:asciiTheme="minorHAnsi" w:eastAsiaTheme="minorEastAsia" w:hAnsiTheme="minorHAnsi"/>
                <w:kern w:val="2"/>
                <w:lang w:eastAsia="sv-SE"/>
                <w14:ligatures w14:val="standardContextual"/>
              </w:rPr>
              <w:tab/>
            </w:r>
            <w:r w:rsidRPr="007C748E">
              <w:rPr>
                <w:rStyle w:val="Hyperlnk"/>
              </w:rPr>
              <w:t>Kontaktuppgifter</w:t>
            </w:r>
            <w:r>
              <w:rPr>
                <w:webHidden/>
              </w:rPr>
              <w:tab/>
            </w:r>
            <w:r>
              <w:rPr>
                <w:webHidden/>
              </w:rPr>
              <w:fldChar w:fldCharType="begin"/>
            </w:r>
            <w:r>
              <w:rPr>
                <w:webHidden/>
              </w:rPr>
              <w:instrText xml:space="preserve"> PAGEREF _Toc192582711 \h </w:instrText>
            </w:r>
            <w:r>
              <w:rPr>
                <w:webHidden/>
              </w:rPr>
            </w:r>
            <w:r>
              <w:rPr>
                <w:webHidden/>
              </w:rPr>
              <w:fldChar w:fldCharType="separate"/>
            </w:r>
            <w:r>
              <w:rPr>
                <w:webHidden/>
              </w:rPr>
              <w:t>13</w:t>
            </w:r>
            <w:r>
              <w:rPr>
                <w:webHidden/>
              </w:rPr>
              <w:fldChar w:fldCharType="end"/>
            </w:r>
          </w:hyperlink>
        </w:p>
        <w:p w14:paraId="3DB6499D" w14:textId="032BAF60" w:rsidR="009B5214" w:rsidRDefault="009B5214">
          <w:pPr>
            <w:pStyle w:val="Innehll2"/>
            <w:rPr>
              <w:rFonts w:asciiTheme="minorHAnsi" w:eastAsiaTheme="minorEastAsia" w:hAnsiTheme="minorHAnsi"/>
              <w:kern w:val="2"/>
              <w:lang w:eastAsia="sv-SE"/>
              <w14:ligatures w14:val="standardContextual"/>
            </w:rPr>
          </w:pPr>
          <w:hyperlink w:anchor="_Toc192582712" w:history="1">
            <w:r w:rsidRPr="007C748E">
              <w:rPr>
                <w:rStyle w:val="Hyperlnk"/>
              </w:rPr>
              <w:t>12.1 Till ramavtalsleverantörerna</w:t>
            </w:r>
            <w:r>
              <w:rPr>
                <w:webHidden/>
              </w:rPr>
              <w:tab/>
            </w:r>
            <w:r>
              <w:rPr>
                <w:webHidden/>
              </w:rPr>
              <w:fldChar w:fldCharType="begin"/>
            </w:r>
            <w:r>
              <w:rPr>
                <w:webHidden/>
              </w:rPr>
              <w:instrText xml:space="preserve"> PAGEREF _Toc192582712 \h </w:instrText>
            </w:r>
            <w:r>
              <w:rPr>
                <w:webHidden/>
              </w:rPr>
            </w:r>
            <w:r>
              <w:rPr>
                <w:webHidden/>
              </w:rPr>
              <w:fldChar w:fldCharType="separate"/>
            </w:r>
            <w:r>
              <w:rPr>
                <w:webHidden/>
              </w:rPr>
              <w:t>13</w:t>
            </w:r>
            <w:r>
              <w:rPr>
                <w:webHidden/>
              </w:rPr>
              <w:fldChar w:fldCharType="end"/>
            </w:r>
          </w:hyperlink>
        </w:p>
        <w:p w14:paraId="1532E581" w14:textId="2DD62605" w:rsidR="009B5214" w:rsidRDefault="009B5214">
          <w:pPr>
            <w:pStyle w:val="Innehll2"/>
            <w:rPr>
              <w:rFonts w:asciiTheme="minorHAnsi" w:eastAsiaTheme="minorEastAsia" w:hAnsiTheme="minorHAnsi"/>
              <w:kern w:val="2"/>
              <w:lang w:eastAsia="sv-SE"/>
              <w14:ligatures w14:val="standardContextual"/>
            </w:rPr>
          </w:pPr>
          <w:hyperlink w:anchor="_Toc192582713" w:history="1">
            <w:r w:rsidRPr="007C748E">
              <w:rPr>
                <w:rStyle w:val="Hyperlnk"/>
              </w:rPr>
              <w:t>12.2 Till Adda Inköpscentral</w:t>
            </w:r>
            <w:r>
              <w:rPr>
                <w:webHidden/>
              </w:rPr>
              <w:tab/>
            </w:r>
            <w:r>
              <w:rPr>
                <w:webHidden/>
              </w:rPr>
              <w:fldChar w:fldCharType="begin"/>
            </w:r>
            <w:r>
              <w:rPr>
                <w:webHidden/>
              </w:rPr>
              <w:instrText xml:space="preserve"> PAGEREF _Toc192582713 \h </w:instrText>
            </w:r>
            <w:r>
              <w:rPr>
                <w:webHidden/>
              </w:rPr>
            </w:r>
            <w:r>
              <w:rPr>
                <w:webHidden/>
              </w:rPr>
              <w:fldChar w:fldCharType="separate"/>
            </w:r>
            <w:r>
              <w:rPr>
                <w:webHidden/>
              </w:rPr>
              <w:t>13</w:t>
            </w:r>
            <w:r>
              <w:rPr>
                <w:webHidden/>
              </w:rPr>
              <w:fldChar w:fldCharType="end"/>
            </w:r>
          </w:hyperlink>
        </w:p>
        <w:p w14:paraId="66875308" w14:textId="5C9B34B1" w:rsidR="00362CE7" w:rsidRDefault="001F33C7" w:rsidP="0026069D">
          <w:pPr>
            <w:pStyle w:val="Innehll1"/>
          </w:pPr>
          <w:r>
            <w:lastRenderedPageBreak/>
            <w:fldChar w:fldCharType="end"/>
          </w:r>
        </w:p>
      </w:sdtContent>
    </w:sdt>
    <w:p w14:paraId="70894E0B" w14:textId="5FEF10EA" w:rsidR="00144C06" w:rsidRDefault="00144C06">
      <w:pPr>
        <w:rPr>
          <w:rFonts w:asciiTheme="majorHAnsi" w:eastAsiaTheme="majorEastAsia" w:hAnsiTheme="majorHAnsi" w:cstheme="majorBidi"/>
          <w:b/>
          <w:spacing w:val="-2"/>
          <w:sz w:val="36"/>
          <w:szCs w:val="32"/>
        </w:rPr>
      </w:pPr>
      <w:bookmarkStart w:id="2" w:name="_Toc125629788"/>
      <w:bookmarkStart w:id="3" w:name="_Toc129767139"/>
    </w:p>
    <w:p w14:paraId="5E83EAAA" w14:textId="13F79D72" w:rsidR="008F1CF0" w:rsidRDefault="00362F74" w:rsidP="004C72A1">
      <w:pPr>
        <w:pStyle w:val="Rubrik1"/>
      </w:pPr>
      <w:bookmarkStart w:id="4" w:name="_Hlk190164567"/>
      <w:bookmarkStart w:id="5" w:name="_Toc192582684"/>
      <w:bookmarkEnd w:id="2"/>
      <w:bookmarkEnd w:id="3"/>
      <w:r>
        <w:t>Inledning</w:t>
      </w:r>
      <w:bookmarkEnd w:id="5"/>
    </w:p>
    <w:p w14:paraId="408D86B9" w14:textId="0355552A" w:rsidR="00362F74" w:rsidRPr="00362F74" w:rsidRDefault="00362F74" w:rsidP="00362F74">
      <w:pPr>
        <w:spacing w:after="245"/>
        <w:ind w:left="-5" w:right="393"/>
      </w:pPr>
      <w:r w:rsidRPr="00362F74">
        <w:t>Detta avropsstöd är framtaget i syfte att underlätta vid avrop från ramavtalet Vacciner 202</w:t>
      </w:r>
      <w:r>
        <w:t>4</w:t>
      </w:r>
      <w:r w:rsidRPr="00362F74">
        <w:t xml:space="preserve">. </w:t>
      </w:r>
    </w:p>
    <w:p w14:paraId="4E1941D3" w14:textId="4411DD2E" w:rsidR="00362F74" w:rsidRDefault="00362F74" w:rsidP="00981CA3">
      <w:pPr>
        <w:pStyle w:val="Rubrik1"/>
        <w:numPr>
          <w:ilvl w:val="0"/>
          <w:numId w:val="18"/>
        </w:numPr>
        <w:spacing w:after="122"/>
      </w:pPr>
      <w:bookmarkStart w:id="6" w:name="_Toc6804"/>
      <w:bookmarkStart w:id="7" w:name="_Toc192582685"/>
      <w:bookmarkEnd w:id="4"/>
      <w:r>
        <w:t>Ramavtalets giltighetstid</w:t>
      </w:r>
      <w:bookmarkEnd w:id="7"/>
      <w:r>
        <w:t xml:space="preserve"> </w:t>
      </w:r>
      <w:bookmarkEnd w:id="6"/>
    </w:p>
    <w:p w14:paraId="332E476A" w14:textId="09480115" w:rsidR="00362F74" w:rsidRDefault="00981CA3" w:rsidP="00362F74">
      <w:pPr>
        <w:pStyle w:val="Rubrik2"/>
        <w:ind w:right="133"/>
      </w:pPr>
      <w:bookmarkStart w:id="8" w:name="_Toc6805"/>
      <w:bookmarkStart w:id="9" w:name="_Toc192582686"/>
      <w:r>
        <w:t xml:space="preserve">1.1 </w:t>
      </w:r>
      <w:r w:rsidR="00362F74">
        <w:t>Ramavtalstid</w:t>
      </w:r>
      <w:bookmarkEnd w:id="9"/>
      <w:r w:rsidR="00362F74">
        <w:t xml:space="preserve"> </w:t>
      </w:r>
      <w:bookmarkEnd w:id="8"/>
    </w:p>
    <w:p w14:paraId="11DBEB33" w14:textId="17B0F31E" w:rsidR="002A566F" w:rsidRDefault="00362F74" w:rsidP="00BC2526">
      <w:pPr>
        <w:spacing w:after="242"/>
        <w:ind w:left="-5" w:right="393"/>
      </w:pPr>
      <w:r>
        <w:t xml:space="preserve">Ramavtalen gäller från den 1 september 2025 och som längst till den 31 augusti 2029. </w:t>
      </w:r>
      <w:r w:rsidR="00BC2526">
        <w:br/>
      </w:r>
      <w:r w:rsidR="00BC2526">
        <w:br/>
        <w:t xml:space="preserve">Alla beställningar måste göras medan ramavtalet är giltigt men leveranser får ske senare. </w:t>
      </w:r>
      <w:r w:rsidR="002A566F">
        <w:br/>
      </w:r>
      <w:r w:rsidR="002A566F">
        <w:br/>
        <w:t xml:space="preserve">I god tid innan ramavtalet löper ut kommer ADDA inköpscentral planera och genomföra en ny upphandling så ett nytt ramavtal är klart när detta löper ut. </w:t>
      </w:r>
    </w:p>
    <w:p w14:paraId="0A4818CC" w14:textId="6645E1FF" w:rsidR="00AE6634" w:rsidRPr="00BC2526" w:rsidRDefault="00AE6634" w:rsidP="00981CA3">
      <w:pPr>
        <w:pStyle w:val="Rubrik1"/>
        <w:numPr>
          <w:ilvl w:val="0"/>
          <w:numId w:val="18"/>
        </w:numPr>
      </w:pPr>
      <w:bookmarkStart w:id="10" w:name="_Toc192582687"/>
      <w:r w:rsidRPr="00BC2526">
        <w:t>Får vi använda oss av avtalet?</w:t>
      </w:r>
      <w:bookmarkEnd w:id="10"/>
    </w:p>
    <w:p w14:paraId="11768EFE" w14:textId="7A6B80A4" w:rsidR="00362F74" w:rsidRDefault="00AE6634" w:rsidP="00AE6634">
      <w:pPr>
        <w:spacing w:after="173"/>
        <w:ind w:left="-5" w:right="393"/>
      </w:pPr>
      <w:r>
        <w:t xml:space="preserve">Regionerna har inför upphandlingen skrivit samverkansavtal och förbinder sig därmed att använda ramavtalet. </w:t>
      </w:r>
      <w:r>
        <w:br/>
      </w:r>
      <w:r>
        <w:br/>
        <w:t>Enheter som tillhör eller vaccinerar på uppdrag av Regionen har därmed rätt att handla via avtalet.</w:t>
      </w:r>
      <w:r w:rsidR="00BC2526">
        <w:br/>
      </w:r>
    </w:p>
    <w:p w14:paraId="04F45ABF" w14:textId="2EFC12D5" w:rsidR="00362F74" w:rsidRDefault="00362F74" w:rsidP="00981CA3">
      <w:pPr>
        <w:pStyle w:val="Rubrik1"/>
        <w:numPr>
          <w:ilvl w:val="0"/>
          <w:numId w:val="18"/>
        </w:numPr>
        <w:spacing w:after="122"/>
      </w:pPr>
      <w:bookmarkStart w:id="11" w:name="_Toc6807"/>
      <w:bookmarkStart w:id="12" w:name="_Toc192582688"/>
      <w:r>
        <w:t>Omfattning</w:t>
      </w:r>
      <w:bookmarkEnd w:id="12"/>
      <w:r>
        <w:t xml:space="preserve"> </w:t>
      </w:r>
      <w:bookmarkEnd w:id="11"/>
    </w:p>
    <w:p w14:paraId="5AD655CB" w14:textId="58832DAF" w:rsidR="00362F74" w:rsidRDefault="00981CA3" w:rsidP="00362F74">
      <w:pPr>
        <w:pStyle w:val="Rubrik2"/>
        <w:ind w:left="-5" w:right="133"/>
      </w:pPr>
      <w:bookmarkStart w:id="13" w:name="_Toc6808"/>
      <w:bookmarkStart w:id="14" w:name="_Toc192582689"/>
      <w:r>
        <w:t xml:space="preserve">3.1 </w:t>
      </w:r>
      <w:r w:rsidR="00362F74">
        <w:t>Produktområden</w:t>
      </w:r>
      <w:bookmarkEnd w:id="14"/>
      <w:r w:rsidR="00362F74">
        <w:t xml:space="preserve"> </w:t>
      </w:r>
      <w:bookmarkEnd w:id="13"/>
    </w:p>
    <w:p w14:paraId="6BA62F93" w14:textId="77777777" w:rsidR="00362F74" w:rsidRDefault="00362F74" w:rsidP="00362F74">
      <w:pPr>
        <w:ind w:left="-5" w:right="393"/>
      </w:pPr>
      <w:r>
        <w:t xml:space="preserve">Det här ramavtalet omfattar leverans och distribution av vacciner för vaccinationer utanför det nationella barnvaccinprogrammet. </w:t>
      </w:r>
    </w:p>
    <w:p w14:paraId="2FFAF643" w14:textId="69EE9B69" w:rsidR="002A566F" w:rsidRDefault="00362F74" w:rsidP="00362F74">
      <w:pPr>
        <w:spacing w:after="176"/>
        <w:ind w:left="-5" w:right="393"/>
      </w:pPr>
      <w:r>
        <w:t xml:space="preserve">Vaccinerna kan användas för att vaccinera vuxna och barn i de upphandlande myndigheternas regi. Upphandlande myndigheter har också rätt att vaccinera personer i sin egen personal som saknar skydd mot de sjukdomar som vaccinerna hjälper mot. </w:t>
      </w:r>
      <w:r w:rsidR="00FB3DA3">
        <w:br/>
      </w:r>
      <w:r w:rsidR="002A566F">
        <w:br/>
      </w:r>
    </w:p>
    <w:tbl>
      <w:tblPr>
        <w:tblStyle w:val="Tabellrutnt"/>
        <w:tblW w:w="9882" w:type="dxa"/>
        <w:tblInd w:w="-809" w:type="dxa"/>
        <w:tblLayout w:type="fixed"/>
        <w:tblLook w:val="04A0" w:firstRow="1" w:lastRow="0" w:firstColumn="1" w:lastColumn="0" w:noHBand="0" w:noVBand="1"/>
      </w:tblPr>
      <w:tblGrid>
        <w:gridCol w:w="1843"/>
        <w:gridCol w:w="1513"/>
        <w:gridCol w:w="1889"/>
        <w:gridCol w:w="3311"/>
        <w:gridCol w:w="1326"/>
      </w:tblGrid>
      <w:tr w:rsidR="00FD5C19" w14:paraId="65395C8F" w14:textId="77777777" w:rsidTr="00FB3DA3">
        <w:tc>
          <w:tcPr>
            <w:tcW w:w="1843" w:type="dxa"/>
            <w:shd w:val="clear" w:color="auto" w:fill="00B0F0"/>
          </w:tcPr>
          <w:p w14:paraId="25BE4223" w14:textId="07506357" w:rsidR="00FD5C19" w:rsidRPr="001276AB" w:rsidRDefault="00FD5C19" w:rsidP="00362F74">
            <w:pPr>
              <w:spacing w:after="176"/>
              <w:ind w:right="393"/>
              <w:rPr>
                <w:b/>
                <w:bCs/>
                <w:sz w:val="20"/>
                <w:szCs w:val="20"/>
              </w:rPr>
            </w:pPr>
            <w:r w:rsidRPr="001276AB">
              <w:rPr>
                <w:b/>
                <w:bCs/>
                <w:sz w:val="20"/>
                <w:szCs w:val="20"/>
              </w:rPr>
              <w:lastRenderedPageBreak/>
              <w:t>Sjukdom</w:t>
            </w:r>
          </w:p>
        </w:tc>
        <w:tc>
          <w:tcPr>
            <w:tcW w:w="1513" w:type="dxa"/>
            <w:shd w:val="clear" w:color="auto" w:fill="00B0F0"/>
          </w:tcPr>
          <w:p w14:paraId="0EFBFC01" w14:textId="1986D050" w:rsidR="00FD5C19" w:rsidRPr="001276AB" w:rsidRDefault="00FD5C19" w:rsidP="00362F74">
            <w:pPr>
              <w:spacing w:after="176"/>
              <w:ind w:right="393"/>
              <w:rPr>
                <w:b/>
                <w:bCs/>
                <w:sz w:val="20"/>
                <w:szCs w:val="20"/>
              </w:rPr>
            </w:pPr>
            <w:r w:rsidRPr="001276AB">
              <w:rPr>
                <w:b/>
                <w:bCs/>
                <w:sz w:val="20"/>
                <w:szCs w:val="20"/>
              </w:rPr>
              <w:t>Vaccin</w:t>
            </w:r>
          </w:p>
        </w:tc>
        <w:tc>
          <w:tcPr>
            <w:tcW w:w="1889" w:type="dxa"/>
            <w:shd w:val="clear" w:color="auto" w:fill="00B0F0"/>
          </w:tcPr>
          <w:p w14:paraId="73FF6A2F" w14:textId="5FCD63FE" w:rsidR="00FD5C19" w:rsidRPr="001276AB" w:rsidRDefault="00FD5C19" w:rsidP="00362F74">
            <w:pPr>
              <w:spacing w:after="176"/>
              <w:ind w:right="393"/>
              <w:rPr>
                <w:b/>
                <w:bCs/>
                <w:sz w:val="20"/>
                <w:szCs w:val="20"/>
              </w:rPr>
            </w:pPr>
            <w:r w:rsidRPr="001276AB">
              <w:rPr>
                <w:b/>
                <w:bCs/>
                <w:sz w:val="20"/>
                <w:szCs w:val="20"/>
              </w:rPr>
              <w:t>Leverantör</w:t>
            </w:r>
          </w:p>
        </w:tc>
        <w:tc>
          <w:tcPr>
            <w:tcW w:w="3311" w:type="dxa"/>
            <w:shd w:val="clear" w:color="auto" w:fill="00B0F0"/>
          </w:tcPr>
          <w:p w14:paraId="0A187605" w14:textId="1D1C6C13" w:rsidR="00FD5C19" w:rsidRPr="00FD5C19" w:rsidRDefault="00FD5C19" w:rsidP="00362F74">
            <w:pPr>
              <w:spacing w:after="176"/>
              <w:ind w:right="393"/>
              <w:rPr>
                <w:b/>
                <w:bCs/>
                <w:sz w:val="18"/>
                <w:szCs w:val="18"/>
              </w:rPr>
            </w:pPr>
            <w:r>
              <w:rPr>
                <w:b/>
                <w:bCs/>
                <w:sz w:val="18"/>
                <w:szCs w:val="18"/>
              </w:rPr>
              <w:t>Distributör/Beställningskontakt</w:t>
            </w:r>
          </w:p>
        </w:tc>
        <w:tc>
          <w:tcPr>
            <w:tcW w:w="1326" w:type="dxa"/>
            <w:shd w:val="clear" w:color="auto" w:fill="00B0F0"/>
          </w:tcPr>
          <w:p w14:paraId="21E83B58" w14:textId="5FE25D0C" w:rsidR="00FD5C19" w:rsidRPr="00FD5C19" w:rsidRDefault="00FD5C19" w:rsidP="00362F74">
            <w:pPr>
              <w:spacing w:after="176"/>
              <w:ind w:right="393"/>
              <w:rPr>
                <w:b/>
                <w:bCs/>
                <w:sz w:val="18"/>
                <w:szCs w:val="18"/>
              </w:rPr>
            </w:pPr>
            <w:r w:rsidRPr="00FD5C19">
              <w:rPr>
                <w:b/>
                <w:bCs/>
                <w:sz w:val="18"/>
                <w:szCs w:val="18"/>
              </w:rPr>
              <w:t>Avropsgrupp</w:t>
            </w:r>
          </w:p>
        </w:tc>
      </w:tr>
      <w:tr w:rsidR="00FD5C19" w14:paraId="5259C653" w14:textId="77777777" w:rsidTr="00FB3DA3">
        <w:tc>
          <w:tcPr>
            <w:tcW w:w="1843" w:type="dxa"/>
          </w:tcPr>
          <w:p w14:paraId="074934DC" w14:textId="734B9E00" w:rsidR="00FD5C19" w:rsidRPr="001276AB" w:rsidRDefault="00FD5C19" w:rsidP="00362F74">
            <w:pPr>
              <w:spacing w:after="176"/>
              <w:ind w:right="393"/>
              <w:rPr>
                <w:sz w:val="20"/>
                <w:szCs w:val="20"/>
              </w:rPr>
            </w:pPr>
            <w:r w:rsidRPr="001276AB">
              <w:rPr>
                <w:sz w:val="20"/>
                <w:szCs w:val="20"/>
              </w:rPr>
              <w:t>Hepatit A</w:t>
            </w:r>
          </w:p>
        </w:tc>
        <w:tc>
          <w:tcPr>
            <w:tcW w:w="1513" w:type="dxa"/>
          </w:tcPr>
          <w:p w14:paraId="1E7D82BD" w14:textId="6CE531E1" w:rsidR="00FD5C19" w:rsidRPr="001276AB" w:rsidRDefault="00FD5C19" w:rsidP="00362F74">
            <w:pPr>
              <w:spacing w:after="176"/>
              <w:ind w:right="393"/>
              <w:rPr>
                <w:sz w:val="20"/>
                <w:szCs w:val="20"/>
              </w:rPr>
            </w:pPr>
            <w:proofErr w:type="spellStart"/>
            <w:r w:rsidRPr="001276AB">
              <w:rPr>
                <w:sz w:val="20"/>
                <w:szCs w:val="20"/>
              </w:rPr>
              <w:t>Vaqta</w:t>
            </w:r>
            <w:proofErr w:type="spellEnd"/>
          </w:p>
        </w:tc>
        <w:tc>
          <w:tcPr>
            <w:tcW w:w="1889" w:type="dxa"/>
          </w:tcPr>
          <w:p w14:paraId="500D4395" w14:textId="6C604D49" w:rsidR="00FD5C19" w:rsidRPr="001276AB" w:rsidRDefault="00FD5C19" w:rsidP="00362F74">
            <w:pPr>
              <w:spacing w:after="176"/>
              <w:ind w:right="393"/>
              <w:rPr>
                <w:sz w:val="20"/>
                <w:szCs w:val="20"/>
              </w:rPr>
            </w:pPr>
            <w:r w:rsidRPr="001276AB">
              <w:rPr>
                <w:sz w:val="20"/>
                <w:szCs w:val="20"/>
              </w:rPr>
              <w:t xml:space="preserve">MSD </w:t>
            </w:r>
            <w:r>
              <w:rPr>
                <w:sz w:val="20"/>
                <w:szCs w:val="20"/>
              </w:rPr>
              <w:br/>
            </w:r>
          </w:p>
        </w:tc>
        <w:tc>
          <w:tcPr>
            <w:tcW w:w="3311" w:type="dxa"/>
          </w:tcPr>
          <w:p w14:paraId="1AB50C2D" w14:textId="3D57D536" w:rsidR="00FD5C19" w:rsidRPr="001276AB" w:rsidRDefault="001B54CB" w:rsidP="00986174">
            <w:pPr>
              <w:spacing w:after="176"/>
              <w:ind w:right="393"/>
              <w:rPr>
                <w:sz w:val="20"/>
                <w:szCs w:val="20"/>
              </w:rPr>
            </w:pPr>
            <w:r w:rsidRPr="001B54CB">
              <w:rPr>
                <w:sz w:val="20"/>
                <w:szCs w:val="20"/>
              </w:rPr>
              <w:t>order@msdvaccinservice.se 0771-51 51 00</w:t>
            </w:r>
          </w:p>
        </w:tc>
        <w:tc>
          <w:tcPr>
            <w:tcW w:w="1326" w:type="dxa"/>
            <w:shd w:val="clear" w:color="auto" w:fill="92D050"/>
          </w:tcPr>
          <w:p w14:paraId="27E68A71" w14:textId="6BAB0393" w:rsidR="00FD5C19" w:rsidRPr="001276AB" w:rsidRDefault="00FD5C19" w:rsidP="00362F74">
            <w:pPr>
              <w:spacing w:after="176"/>
              <w:ind w:right="393"/>
              <w:rPr>
                <w:sz w:val="20"/>
                <w:szCs w:val="20"/>
              </w:rPr>
            </w:pPr>
            <w:r w:rsidRPr="001276AB">
              <w:rPr>
                <w:sz w:val="20"/>
                <w:szCs w:val="20"/>
              </w:rPr>
              <w:t>A</w:t>
            </w:r>
          </w:p>
        </w:tc>
      </w:tr>
      <w:tr w:rsidR="00FD5C19" w14:paraId="0D710B2A" w14:textId="77777777" w:rsidTr="00FB3DA3">
        <w:tc>
          <w:tcPr>
            <w:tcW w:w="1843" w:type="dxa"/>
          </w:tcPr>
          <w:p w14:paraId="49131C00" w14:textId="5786092A" w:rsidR="00FD5C19" w:rsidRPr="001276AB" w:rsidRDefault="00FD5C19" w:rsidP="00362F74">
            <w:pPr>
              <w:spacing w:after="176"/>
              <w:ind w:right="393"/>
              <w:rPr>
                <w:sz w:val="20"/>
                <w:szCs w:val="20"/>
              </w:rPr>
            </w:pPr>
            <w:r>
              <w:rPr>
                <w:sz w:val="20"/>
                <w:szCs w:val="20"/>
              </w:rPr>
              <w:t>Hepatit A</w:t>
            </w:r>
          </w:p>
        </w:tc>
        <w:tc>
          <w:tcPr>
            <w:tcW w:w="1513" w:type="dxa"/>
          </w:tcPr>
          <w:p w14:paraId="7D260F94" w14:textId="50F5B8E2" w:rsidR="00FD5C19" w:rsidRPr="001276AB" w:rsidRDefault="00FD5C19" w:rsidP="00362F74">
            <w:pPr>
              <w:spacing w:after="176"/>
              <w:ind w:right="393"/>
              <w:rPr>
                <w:sz w:val="20"/>
                <w:szCs w:val="20"/>
              </w:rPr>
            </w:pPr>
            <w:proofErr w:type="spellStart"/>
            <w:r>
              <w:rPr>
                <w:sz w:val="20"/>
                <w:szCs w:val="20"/>
              </w:rPr>
              <w:t>Havrix</w:t>
            </w:r>
            <w:proofErr w:type="spellEnd"/>
          </w:p>
        </w:tc>
        <w:tc>
          <w:tcPr>
            <w:tcW w:w="1889" w:type="dxa"/>
          </w:tcPr>
          <w:p w14:paraId="383089F7" w14:textId="4581E048" w:rsidR="00FD5C19" w:rsidRPr="001276AB" w:rsidRDefault="00FD5C19" w:rsidP="00362F74">
            <w:pPr>
              <w:spacing w:after="176"/>
              <w:ind w:right="393"/>
              <w:rPr>
                <w:sz w:val="20"/>
                <w:szCs w:val="20"/>
              </w:rPr>
            </w:pPr>
            <w:r w:rsidRPr="001276AB">
              <w:rPr>
                <w:sz w:val="20"/>
                <w:szCs w:val="20"/>
              </w:rPr>
              <w:t xml:space="preserve">GSK </w:t>
            </w:r>
            <w:r>
              <w:rPr>
                <w:sz w:val="20"/>
                <w:szCs w:val="20"/>
              </w:rPr>
              <w:br/>
            </w:r>
          </w:p>
        </w:tc>
        <w:tc>
          <w:tcPr>
            <w:tcW w:w="3311" w:type="dxa"/>
          </w:tcPr>
          <w:p w14:paraId="6AA02257" w14:textId="2F862D3C" w:rsidR="00FD5C19" w:rsidRDefault="00986174" w:rsidP="00362F74">
            <w:pPr>
              <w:spacing w:after="176"/>
              <w:ind w:right="393"/>
              <w:rPr>
                <w:sz w:val="20"/>
                <w:szCs w:val="20"/>
              </w:rPr>
            </w:pPr>
            <w:r w:rsidRPr="00986174">
              <w:rPr>
                <w:sz w:val="20"/>
                <w:szCs w:val="20"/>
              </w:rPr>
              <w:t xml:space="preserve">order@oriola.com </w:t>
            </w:r>
            <w:r>
              <w:rPr>
                <w:sz w:val="20"/>
                <w:szCs w:val="20"/>
              </w:rPr>
              <w:br/>
            </w:r>
            <w:r w:rsidRPr="00986174">
              <w:rPr>
                <w:sz w:val="20"/>
                <w:szCs w:val="20"/>
              </w:rPr>
              <w:t>0770-22 20 20</w:t>
            </w:r>
          </w:p>
        </w:tc>
        <w:tc>
          <w:tcPr>
            <w:tcW w:w="1326" w:type="dxa"/>
            <w:shd w:val="clear" w:color="auto" w:fill="B5FFFE" w:themeFill="accent3" w:themeFillTint="33"/>
          </w:tcPr>
          <w:p w14:paraId="3929A378" w14:textId="2EA0D1DF" w:rsidR="00FD5C19" w:rsidRPr="001276AB" w:rsidRDefault="00FD5C19" w:rsidP="00362F74">
            <w:pPr>
              <w:spacing w:after="176"/>
              <w:ind w:right="393"/>
              <w:rPr>
                <w:sz w:val="20"/>
                <w:szCs w:val="20"/>
              </w:rPr>
            </w:pPr>
            <w:r>
              <w:rPr>
                <w:sz w:val="20"/>
                <w:szCs w:val="20"/>
              </w:rPr>
              <w:t>B</w:t>
            </w:r>
          </w:p>
        </w:tc>
      </w:tr>
      <w:tr w:rsidR="00FD5C19" w:rsidRPr="001276AB" w14:paraId="2F33F001" w14:textId="77777777" w:rsidTr="00FB3DA3">
        <w:tc>
          <w:tcPr>
            <w:tcW w:w="1843" w:type="dxa"/>
          </w:tcPr>
          <w:p w14:paraId="2D89D77D" w14:textId="0D67122B" w:rsidR="00FD5C19" w:rsidRDefault="00FD5C19" w:rsidP="00362F74">
            <w:pPr>
              <w:spacing w:after="176"/>
              <w:ind w:right="393"/>
              <w:rPr>
                <w:sz w:val="20"/>
                <w:szCs w:val="20"/>
              </w:rPr>
            </w:pPr>
            <w:r>
              <w:rPr>
                <w:sz w:val="20"/>
                <w:szCs w:val="20"/>
              </w:rPr>
              <w:t>Influensa nässpray</w:t>
            </w:r>
          </w:p>
        </w:tc>
        <w:tc>
          <w:tcPr>
            <w:tcW w:w="1513" w:type="dxa"/>
          </w:tcPr>
          <w:p w14:paraId="1C1C93DB" w14:textId="4A7E8D21" w:rsidR="00FD5C19" w:rsidRDefault="00FD5C19" w:rsidP="00362F74">
            <w:pPr>
              <w:spacing w:after="176"/>
              <w:ind w:right="393"/>
              <w:rPr>
                <w:sz w:val="20"/>
                <w:szCs w:val="20"/>
              </w:rPr>
            </w:pPr>
            <w:proofErr w:type="spellStart"/>
            <w:r>
              <w:rPr>
                <w:sz w:val="20"/>
                <w:szCs w:val="20"/>
              </w:rPr>
              <w:t>Fluenz</w:t>
            </w:r>
            <w:proofErr w:type="spellEnd"/>
          </w:p>
        </w:tc>
        <w:tc>
          <w:tcPr>
            <w:tcW w:w="1889" w:type="dxa"/>
          </w:tcPr>
          <w:p w14:paraId="0F60E9F1" w14:textId="22860040" w:rsidR="00FD5C19" w:rsidRPr="001276AB" w:rsidRDefault="00FD5C19" w:rsidP="00362F74">
            <w:pPr>
              <w:spacing w:after="176"/>
              <w:ind w:right="393"/>
              <w:rPr>
                <w:sz w:val="20"/>
                <w:szCs w:val="20"/>
                <w:lang w:val="en-US"/>
              </w:rPr>
            </w:pPr>
            <w:r w:rsidRPr="001276AB">
              <w:rPr>
                <w:sz w:val="20"/>
                <w:szCs w:val="20"/>
                <w:lang w:val="en-US"/>
              </w:rPr>
              <w:t xml:space="preserve">AstraZeneca </w:t>
            </w:r>
            <w:r w:rsidRPr="001276AB">
              <w:rPr>
                <w:sz w:val="20"/>
                <w:szCs w:val="20"/>
                <w:lang w:val="en-US"/>
              </w:rPr>
              <w:br/>
            </w:r>
          </w:p>
        </w:tc>
        <w:tc>
          <w:tcPr>
            <w:tcW w:w="3311" w:type="dxa"/>
          </w:tcPr>
          <w:p w14:paraId="1B2003AC" w14:textId="75E8266D" w:rsidR="00FD5C19" w:rsidRDefault="00986174" w:rsidP="00986174">
            <w:pPr>
              <w:spacing w:after="176"/>
              <w:ind w:right="393"/>
              <w:rPr>
                <w:sz w:val="20"/>
                <w:szCs w:val="20"/>
                <w:lang w:val="en-US"/>
              </w:rPr>
            </w:pPr>
            <w:hyperlink r:id="rId14" w:history="1">
              <w:r w:rsidRPr="0048330D">
                <w:rPr>
                  <w:rStyle w:val="Hyperlnk"/>
                  <w:sz w:val="20"/>
                  <w:szCs w:val="20"/>
                  <w:lang w:val="en-US"/>
                </w:rPr>
                <w:t>vaccin@tamro.com</w:t>
              </w:r>
            </w:hyperlink>
            <w:r>
              <w:rPr>
                <w:sz w:val="20"/>
                <w:szCs w:val="20"/>
                <w:lang w:val="en-US"/>
              </w:rPr>
              <w:br/>
            </w:r>
            <w:r w:rsidRPr="00986174">
              <w:rPr>
                <w:sz w:val="20"/>
                <w:szCs w:val="20"/>
                <w:lang w:val="en-US"/>
              </w:rPr>
              <w:t>0771 15 00 30</w:t>
            </w:r>
          </w:p>
        </w:tc>
        <w:tc>
          <w:tcPr>
            <w:tcW w:w="1326" w:type="dxa"/>
          </w:tcPr>
          <w:p w14:paraId="13FB6A91" w14:textId="1C5244A4" w:rsidR="00FD5C19" w:rsidRPr="001276AB" w:rsidRDefault="00FD5C19" w:rsidP="00362F74">
            <w:pPr>
              <w:spacing w:after="176"/>
              <w:ind w:right="393"/>
              <w:rPr>
                <w:sz w:val="20"/>
                <w:szCs w:val="20"/>
                <w:lang w:val="en-US"/>
              </w:rPr>
            </w:pPr>
            <w:proofErr w:type="spellStart"/>
            <w:r>
              <w:rPr>
                <w:sz w:val="20"/>
                <w:szCs w:val="20"/>
                <w:lang w:val="en-US"/>
              </w:rPr>
              <w:t>Alla</w:t>
            </w:r>
            <w:proofErr w:type="spellEnd"/>
          </w:p>
        </w:tc>
      </w:tr>
      <w:tr w:rsidR="002B77EE" w:rsidRPr="001276AB" w14:paraId="253E1408" w14:textId="77777777" w:rsidTr="00FB3DA3">
        <w:tc>
          <w:tcPr>
            <w:tcW w:w="1843" w:type="dxa"/>
          </w:tcPr>
          <w:p w14:paraId="5E7083D4" w14:textId="1DF080D6" w:rsidR="002B77EE" w:rsidRDefault="002B77EE" w:rsidP="002B77EE">
            <w:pPr>
              <w:spacing w:after="176"/>
              <w:ind w:right="393"/>
              <w:rPr>
                <w:sz w:val="20"/>
                <w:szCs w:val="20"/>
              </w:rPr>
            </w:pPr>
            <w:r w:rsidRPr="00234DD3">
              <w:rPr>
                <w:sz w:val="20"/>
                <w:szCs w:val="20"/>
              </w:rPr>
              <w:t>Kolera</w:t>
            </w:r>
          </w:p>
        </w:tc>
        <w:tc>
          <w:tcPr>
            <w:tcW w:w="1513" w:type="dxa"/>
          </w:tcPr>
          <w:p w14:paraId="1D7E570D" w14:textId="2E8B4DE9" w:rsidR="002B77EE" w:rsidRDefault="002B77EE" w:rsidP="002B77EE">
            <w:pPr>
              <w:spacing w:after="176"/>
              <w:ind w:right="393"/>
              <w:rPr>
                <w:sz w:val="20"/>
                <w:szCs w:val="20"/>
              </w:rPr>
            </w:pPr>
            <w:proofErr w:type="spellStart"/>
            <w:r w:rsidRPr="00234DD3">
              <w:rPr>
                <w:sz w:val="20"/>
                <w:szCs w:val="20"/>
              </w:rPr>
              <w:t>Vaxchora</w:t>
            </w:r>
            <w:proofErr w:type="spellEnd"/>
          </w:p>
        </w:tc>
        <w:tc>
          <w:tcPr>
            <w:tcW w:w="1889" w:type="dxa"/>
          </w:tcPr>
          <w:p w14:paraId="12DE4AF1" w14:textId="3138B804" w:rsidR="002B77EE" w:rsidRPr="001276AB" w:rsidRDefault="002B77EE" w:rsidP="002B77EE">
            <w:pPr>
              <w:spacing w:after="176"/>
              <w:ind w:right="393"/>
              <w:rPr>
                <w:sz w:val="20"/>
                <w:szCs w:val="20"/>
                <w:lang w:val="en-US"/>
              </w:rPr>
            </w:pPr>
            <w:proofErr w:type="spellStart"/>
            <w:r w:rsidRPr="00234DD3">
              <w:rPr>
                <w:sz w:val="20"/>
                <w:szCs w:val="20"/>
              </w:rPr>
              <w:t>Bavarian</w:t>
            </w:r>
            <w:proofErr w:type="spellEnd"/>
            <w:r w:rsidRPr="00234DD3">
              <w:rPr>
                <w:sz w:val="20"/>
                <w:szCs w:val="20"/>
              </w:rPr>
              <w:t xml:space="preserve"> Nordic</w:t>
            </w:r>
          </w:p>
        </w:tc>
        <w:tc>
          <w:tcPr>
            <w:tcW w:w="3311" w:type="dxa"/>
          </w:tcPr>
          <w:p w14:paraId="74EDC262" w14:textId="67F83928" w:rsidR="002B77EE" w:rsidRDefault="002B77EE" w:rsidP="002B77EE">
            <w:pPr>
              <w:spacing w:after="176"/>
              <w:ind w:right="393"/>
              <w:rPr>
                <w:sz w:val="20"/>
                <w:szCs w:val="20"/>
                <w:lang w:val="en-US"/>
              </w:rPr>
            </w:pPr>
            <w:r w:rsidRPr="00986174">
              <w:rPr>
                <w:sz w:val="20"/>
                <w:szCs w:val="20"/>
              </w:rPr>
              <w:t xml:space="preserve">order@oriola.com </w:t>
            </w:r>
            <w:r>
              <w:rPr>
                <w:sz w:val="20"/>
                <w:szCs w:val="20"/>
              </w:rPr>
              <w:br/>
            </w:r>
            <w:r w:rsidRPr="00986174">
              <w:rPr>
                <w:sz w:val="20"/>
                <w:szCs w:val="20"/>
              </w:rPr>
              <w:t>0770-22 20 20</w:t>
            </w:r>
          </w:p>
        </w:tc>
        <w:tc>
          <w:tcPr>
            <w:tcW w:w="1326" w:type="dxa"/>
          </w:tcPr>
          <w:p w14:paraId="60472AB4" w14:textId="38B5AD37" w:rsidR="002B77EE" w:rsidRDefault="002B77EE" w:rsidP="002B77EE">
            <w:pPr>
              <w:spacing w:after="176"/>
              <w:ind w:right="393"/>
              <w:rPr>
                <w:sz w:val="20"/>
                <w:szCs w:val="20"/>
                <w:lang w:val="en-US"/>
              </w:rPr>
            </w:pPr>
            <w:r>
              <w:rPr>
                <w:sz w:val="20"/>
                <w:szCs w:val="20"/>
              </w:rPr>
              <w:t>Alla</w:t>
            </w:r>
          </w:p>
        </w:tc>
      </w:tr>
      <w:tr w:rsidR="002B77EE" w:rsidRPr="00FD5C19" w14:paraId="465E2D97" w14:textId="77777777" w:rsidTr="00FB3DA3">
        <w:tc>
          <w:tcPr>
            <w:tcW w:w="1843" w:type="dxa"/>
          </w:tcPr>
          <w:p w14:paraId="751C7BED" w14:textId="1E984461" w:rsidR="002B77EE" w:rsidRDefault="002B77EE" w:rsidP="002B77EE">
            <w:pPr>
              <w:spacing w:after="176"/>
              <w:ind w:right="393"/>
              <w:rPr>
                <w:sz w:val="20"/>
                <w:szCs w:val="20"/>
              </w:rPr>
            </w:pPr>
            <w:proofErr w:type="spellStart"/>
            <w:r w:rsidRPr="00FD5C19">
              <w:rPr>
                <w:sz w:val="20"/>
                <w:szCs w:val="20"/>
              </w:rPr>
              <w:t>Meningokocker</w:t>
            </w:r>
            <w:proofErr w:type="spellEnd"/>
            <w:r w:rsidRPr="00FD5C19">
              <w:rPr>
                <w:sz w:val="20"/>
                <w:szCs w:val="20"/>
              </w:rPr>
              <w:t xml:space="preserve"> A, C, Y, W-135</w:t>
            </w:r>
          </w:p>
        </w:tc>
        <w:tc>
          <w:tcPr>
            <w:tcW w:w="1513" w:type="dxa"/>
          </w:tcPr>
          <w:p w14:paraId="60CB3326" w14:textId="674C8B0E" w:rsidR="002B77EE" w:rsidRDefault="002B77EE" w:rsidP="002B77EE">
            <w:pPr>
              <w:spacing w:after="176"/>
              <w:ind w:right="393"/>
              <w:rPr>
                <w:sz w:val="20"/>
                <w:szCs w:val="20"/>
              </w:rPr>
            </w:pPr>
            <w:proofErr w:type="spellStart"/>
            <w:r>
              <w:rPr>
                <w:sz w:val="20"/>
                <w:szCs w:val="20"/>
              </w:rPr>
              <w:t>Menveo</w:t>
            </w:r>
            <w:proofErr w:type="spellEnd"/>
          </w:p>
        </w:tc>
        <w:tc>
          <w:tcPr>
            <w:tcW w:w="1889" w:type="dxa"/>
          </w:tcPr>
          <w:p w14:paraId="6E7622FA" w14:textId="09C465C7" w:rsidR="002B77EE" w:rsidRPr="00FD5C19" w:rsidRDefault="002B77EE" w:rsidP="002B77EE">
            <w:pPr>
              <w:spacing w:after="176"/>
              <w:ind w:right="393"/>
              <w:rPr>
                <w:sz w:val="20"/>
                <w:szCs w:val="20"/>
              </w:rPr>
            </w:pPr>
            <w:r w:rsidRPr="001276AB">
              <w:rPr>
                <w:sz w:val="20"/>
                <w:szCs w:val="20"/>
              </w:rPr>
              <w:t xml:space="preserve">GSK </w:t>
            </w:r>
            <w:r>
              <w:rPr>
                <w:sz w:val="20"/>
                <w:szCs w:val="20"/>
              </w:rPr>
              <w:br/>
            </w:r>
          </w:p>
        </w:tc>
        <w:tc>
          <w:tcPr>
            <w:tcW w:w="3311" w:type="dxa"/>
          </w:tcPr>
          <w:p w14:paraId="5D5D924A" w14:textId="21BC8868" w:rsidR="002B77EE" w:rsidRDefault="002B77EE" w:rsidP="002B77EE">
            <w:pPr>
              <w:spacing w:after="176"/>
              <w:ind w:right="393"/>
              <w:rPr>
                <w:sz w:val="20"/>
                <w:szCs w:val="20"/>
              </w:rPr>
            </w:pPr>
            <w:r w:rsidRPr="00986174">
              <w:rPr>
                <w:sz w:val="20"/>
                <w:szCs w:val="20"/>
              </w:rPr>
              <w:t xml:space="preserve">order@oriola.com </w:t>
            </w:r>
            <w:r>
              <w:rPr>
                <w:sz w:val="20"/>
                <w:szCs w:val="20"/>
              </w:rPr>
              <w:br/>
            </w:r>
            <w:r w:rsidRPr="00986174">
              <w:rPr>
                <w:sz w:val="20"/>
                <w:szCs w:val="20"/>
              </w:rPr>
              <w:t>0770-22 20 20</w:t>
            </w:r>
          </w:p>
        </w:tc>
        <w:tc>
          <w:tcPr>
            <w:tcW w:w="1326" w:type="dxa"/>
          </w:tcPr>
          <w:p w14:paraId="4528B96C" w14:textId="3639AAE3" w:rsidR="002B77EE" w:rsidRPr="00FD5C19" w:rsidRDefault="002B77EE" w:rsidP="002B77EE">
            <w:pPr>
              <w:spacing w:after="176"/>
              <w:ind w:right="393"/>
              <w:rPr>
                <w:sz w:val="20"/>
                <w:szCs w:val="20"/>
              </w:rPr>
            </w:pPr>
            <w:r>
              <w:rPr>
                <w:sz w:val="20"/>
                <w:szCs w:val="20"/>
              </w:rPr>
              <w:t>Alla</w:t>
            </w:r>
          </w:p>
        </w:tc>
      </w:tr>
      <w:tr w:rsidR="002B77EE" w:rsidRPr="00FD5C19" w14:paraId="779296D3" w14:textId="77777777" w:rsidTr="00FB3DA3">
        <w:tc>
          <w:tcPr>
            <w:tcW w:w="1843" w:type="dxa"/>
          </w:tcPr>
          <w:p w14:paraId="741DCC6E" w14:textId="44F29DB3" w:rsidR="002B77EE" w:rsidRPr="00FD5C19" w:rsidRDefault="002B77EE" w:rsidP="002B77EE">
            <w:pPr>
              <w:spacing w:after="176"/>
              <w:ind w:right="393"/>
              <w:rPr>
                <w:sz w:val="20"/>
                <w:szCs w:val="20"/>
              </w:rPr>
            </w:pPr>
            <w:proofErr w:type="spellStart"/>
            <w:r>
              <w:rPr>
                <w:sz w:val="20"/>
                <w:szCs w:val="20"/>
              </w:rPr>
              <w:t>Meningokocker</w:t>
            </w:r>
            <w:proofErr w:type="spellEnd"/>
            <w:r>
              <w:rPr>
                <w:sz w:val="20"/>
                <w:szCs w:val="20"/>
              </w:rPr>
              <w:t xml:space="preserve"> typ B</w:t>
            </w:r>
          </w:p>
        </w:tc>
        <w:tc>
          <w:tcPr>
            <w:tcW w:w="1513" w:type="dxa"/>
          </w:tcPr>
          <w:p w14:paraId="36389B50" w14:textId="2674D04E" w:rsidR="002B77EE" w:rsidRDefault="002B77EE" w:rsidP="002B77EE">
            <w:pPr>
              <w:spacing w:after="176"/>
              <w:ind w:right="393"/>
              <w:rPr>
                <w:sz w:val="20"/>
                <w:szCs w:val="20"/>
              </w:rPr>
            </w:pPr>
            <w:proofErr w:type="spellStart"/>
            <w:r>
              <w:rPr>
                <w:sz w:val="20"/>
                <w:szCs w:val="20"/>
              </w:rPr>
              <w:t>Bexsero</w:t>
            </w:r>
            <w:proofErr w:type="spellEnd"/>
          </w:p>
        </w:tc>
        <w:tc>
          <w:tcPr>
            <w:tcW w:w="1889" w:type="dxa"/>
          </w:tcPr>
          <w:p w14:paraId="34AB0F93" w14:textId="4E81448E" w:rsidR="002B77EE" w:rsidRPr="001276AB" w:rsidRDefault="002B77EE" w:rsidP="002B77EE">
            <w:pPr>
              <w:spacing w:after="176"/>
              <w:ind w:right="393"/>
              <w:rPr>
                <w:sz w:val="20"/>
                <w:szCs w:val="20"/>
              </w:rPr>
            </w:pPr>
            <w:r w:rsidRPr="001276AB">
              <w:rPr>
                <w:sz w:val="20"/>
                <w:szCs w:val="20"/>
              </w:rPr>
              <w:t xml:space="preserve">GSK </w:t>
            </w:r>
            <w:r>
              <w:rPr>
                <w:sz w:val="20"/>
                <w:szCs w:val="20"/>
              </w:rPr>
              <w:br/>
            </w:r>
          </w:p>
        </w:tc>
        <w:tc>
          <w:tcPr>
            <w:tcW w:w="3311" w:type="dxa"/>
          </w:tcPr>
          <w:p w14:paraId="5673A690" w14:textId="485CD2C4" w:rsidR="002B77EE" w:rsidRDefault="002B77EE" w:rsidP="002B77EE">
            <w:pPr>
              <w:spacing w:after="176"/>
              <w:ind w:right="393"/>
              <w:rPr>
                <w:sz w:val="20"/>
                <w:szCs w:val="20"/>
              </w:rPr>
            </w:pPr>
            <w:r w:rsidRPr="00986174">
              <w:rPr>
                <w:sz w:val="20"/>
                <w:szCs w:val="20"/>
              </w:rPr>
              <w:t xml:space="preserve">order@oriola.com </w:t>
            </w:r>
            <w:r>
              <w:rPr>
                <w:sz w:val="20"/>
                <w:szCs w:val="20"/>
              </w:rPr>
              <w:br/>
            </w:r>
            <w:r w:rsidRPr="00986174">
              <w:rPr>
                <w:sz w:val="20"/>
                <w:szCs w:val="20"/>
              </w:rPr>
              <w:t>0770-22 20 20</w:t>
            </w:r>
          </w:p>
        </w:tc>
        <w:tc>
          <w:tcPr>
            <w:tcW w:w="1326" w:type="dxa"/>
          </w:tcPr>
          <w:p w14:paraId="21814722" w14:textId="69C21A31" w:rsidR="002B77EE" w:rsidRDefault="002B77EE" w:rsidP="002B77EE">
            <w:pPr>
              <w:spacing w:after="176"/>
              <w:ind w:right="393"/>
              <w:rPr>
                <w:sz w:val="20"/>
                <w:szCs w:val="20"/>
              </w:rPr>
            </w:pPr>
            <w:r>
              <w:rPr>
                <w:sz w:val="20"/>
                <w:szCs w:val="20"/>
              </w:rPr>
              <w:t>Alla</w:t>
            </w:r>
          </w:p>
        </w:tc>
      </w:tr>
      <w:tr w:rsidR="002B77EE" w:rsidRPr="00FD5C19" w14:paraId="77EF6E65" w14:textId="77777777" w:rsidTr="00FB3DA3">
        <w:tc>
          <w:tcPr>
            <w:tcW w:w="1843" w:type="dxa"/>
          </w:tcPr>
          <w:p w14:paraId="3036FFFA" w14:textId="6F7532E1" w:rsidR="002B77EE" w:rsidRDefault="002B77EE" w:rsidP="002B77EE">
            <w:pPr>
              <w:spacing w:after="176"/>
              <w:ind w:right="393"/>
              <w:rPr>
                <w:color w:val="FF0000"/>
                <w:sz w:val="20"/>
                <w:szCs w:val="20"/>
              </w:rPr>
            </w:pPr>
            <w:r w:rsidRPr="00FD5C19">
              <w:rPr>
                <w:sz w:val="20"/>
                <w:szCs w:val="20"/>
              </w:rPr>
              <w:t>Rabies</w:t>
            </w:r>
          </w:p>
        </w:tc>
        <w:tc>
          <w:tcPr>
            <w:tcW w:w="1513" w:type="dxa"/>
          </w:tcPr>
          <w:p w14:paraId="4906F0E3" w14:textId="5FFD89AC" w:rsidR="002B77EE" w:rsidRDefault="002B77EE" w:rsidP="002B77EE">
            <w:pPr>
              <w:spacing w:after="176"/>
              <w:ind w:right="393"/>
              <w:rPr>
                <w:sz w:val="20"/>
                <w:szCs w:val="20"/>
              </w:rPr>
            </w:pPr>
            <w:proofErr w:type="spellStart"/>
            <w:r>
              <w:rPr>
                <w:sz w:val="20"/>
                <w:szCs w:val="20"/>
              </w:rPr>
              <w:t>Rabipur</w:t>
            </w:r>
            <w:proofErr w:type="spellEnd"/>
          </w:p>
        </w:tc>
        <w:tc>
          <w:tcPr>
            <w:tcW w:w="1889" w:type="dxa"/>
          </w:tcPr>
          <w:p w14:paraId="2A5410DA" w14:textId="502FDD71" w:rsidR="002B77EE" w:rsidRDefault="002B77EE" w:rsidP="002B77EE">
            <w:pPr>
              <w:spacing w:after="176"/>
              <w:ind w:right="393"/>
              <w:rPr>
                <w:sz w:val="20"/>
                <w:szCs w:val="20"/>
              </w:rPr>
            </w:pPr>
            <w:proofErr w:type="spellStart"/>
            <w:r w:rsidRPr="00FD5C19">
              <w:rPr>
                <w:sz w:val="20"/>
                <w:szCs w:val="20"/>
              </w:rPr>
              <w:t>Bavarian</w:t>
            </w:r>
            <w:proofErr w:type="spellEnd"/>
            <w:r w:rsidRPr="00FD5C19">
              <w:rPr>
                <w:sz w:val="20"/>
                <w:szCs w:val="20"/>
              </w:rPr>
              <w:t xml:space="preserve"> Nordic </w:t>
            </w:r>
            <w:r>
              <w:rPr>
                <w:sz w:val="20"/>
                <w:szCs w:val="20"/>
              </w:rPr>
              <w:br/>
            </w:r>
          </w:p>
        </w:tc>
        <w:tc>
          <w:tcPr>
            <w:tcW w:w="3311" w:type="dxa"/>
          </w:tcPr>
          <w:p w14:paraId="06764908" w14:textId="05479494" w:rsidR="002B77EE" w:rsidRDefault="002B77EE" w:rsidP="002B77EE">
            <w:pPr>
              <w:spacing w:after="176"/>
              <w:ind w:right="393"/>
              <w:rPr>
                <w:sz w:val="20"/>
                <w:szCs w:val="20"/>
              </w:rPr>
            </w:pPr>
            <w:r w:rsidRPr="00986174">
              <w:rPr>
                <w:sz w:val="20"/>
                <w:szCs w:val="20"/>
              </w:rPr>
              <w:t xml:space="preserve">order@oriola.com </w:t>
            </w:r>
            <w:r>
              <w:rPr>
                <w:sz w:val="20"/>
                <w:szCs w:val="20"/>
              </w:rPr>
              <w:br/>
            </w:r>
            <w:r w:rsidRPr="00986174">
              <w:rPr>
                <w:sz w:val="20"/>
                <w:szCs w:val="20"/>
              </w:rPr>
              <w:t>0770-22 20 20</w:t>
            </w:r>
          </w:p>
        </w:tc>
        <w:tc>
          <w:tcPr>
            <w:tcW w:w="1326" w:type="dxa"/>
          </w:tcPr>
          <w:p w14:paraId="7617539C" w14:textId="37A31556" w:rsidR="002B77EE" w:rsidRDefault="002B77EE" w:rsidP="002B77EE">
            <w:pPr>
              <w:spacing w:after="176"/>
              <w:ind w:right="393"/>
              <w:rPr>
                <w:sz w:val="20"/>
                <w:szCs w:val="20"/>
              </w:rPr>
            </w:pPr>
            <w:r>
              <w:rPr>
                <w:sz w:val="20"/>
                <w:szCs w:val="20"/>
              </w:rPr>
              <w:t>Alla</w:t>
            </w:r>
          </w:p>
        </w:tc>
      </w:tr>
      <w:tr w:rsidR="002B77EE" w:rsidRPr="00FD5C19" w14:paraId="0579979C" w14:textId="77777777" w:rsidTr="00FB3DA3">
        <w:tc>
          <w:tcPr>
            <w:tcW w:w="1843" w:type="dxa"/>
          </w:tcPr>
          <w:p w14:paraId="000FD04F" w14:textId="498B9B1E" w:rsidR="002B77EE" w:rsidRPr="00FB3DA3" w:rsidRDefault="002B77EE" w:rsidP="002B77EE">
            <w:pPr>
              <w:spacing w:after="176"/>
              <w:ind w:right="393"/>
              <w:rPr>
                <w:sz w:val="20"/>
                <w:szCs w:val="20"/>
              </w:rPr>
            </w:pPr>
            <w:r w:rsidRPr="00FB3DA3">
              <w:rPr>
                <w:sz w:val="20"/>
                <w:szCs w:val="20"/>
              </w:rPr>
              <w:t>Stelkramp och difteri</w:t>
            </w:r>
          </w:p>
        </w:tc>
        <w:tc>
          <w:tcPr>
            <w:tcW w:w="1513" w:type="dxa"/>
          </w:tcPr>
          <w:p w14:paraId="79B71D78" w14:textId="65D46B57" w:rsidR="002B77EE" w:rsidRPr="00FB3DA3" w:rsidRDefault="002B77EE" w:rsidP="002B77EE">
            <w:pPr>
              <w:spacing w:after="176"/>
              <w:ind w:right="393"/>
              <w:rPr>
                <w:sz w:val="20"/>
                <w:szCs w:val="20"/>
              </w:rPr>
            </w:pPr>
            <w:proofErr w:type="spellStart"/>
            <w:r w:rsidRPr="00FB3DA3">
              <w:rPr>
                <w:sz w:val="20"/>
                <w:szCs w:val="20"/>
              </w:rPr>
              <w:t>diTebooster</w:t>
            </w:r>
            <w:proofErr w:type="spellEnd"/>
          </w:p>
        </w:tc>
        <w:tc>
          <w:tcPr>
            <w:tcW w:w="1889" w:type="dxa"/>
          </w:tcPr>
          <w:p w14:paraId="00F27C56" w14:textId="53B20E2B" w:rsidR="002B77EE" w:rsidRPr="00FD5C19" w:rsidRDefault="002B77EE" w:rsidP="002B77EE">
            <w:pPr>
              <w:spacing w:after="176"/>
              <w:ind w:right="393"/>
              <w:rPr>
                <w:color w:val="FF0000"/>
                <w:sz w:val="20"/>
                <w:szCs w:val="20"/>
              </w:rPr>
            </w:pPr>
            <w:r w:rsidRPr="00FB3DA3">
              <w:rPr>
                <w:sz w:val="20"/>
                <w:szCs w:val="20"/>
              </w:rPr>
              <w:t>SBD</w:t>
            </w:r>
          </w:p>
        </w:tc>
        <w:tc>
          <w:tcPr>
            <w:tcW w:w="3311" w:type="dxa"/>
          </w:tcPr>
          <w:p w14:paraId="5B9AB116" w14:textId="539893CB" w:rsidR="002B77EE" w:rsidRDefault="002B77EE" w:rsidP="002B77EE">
            <w:pPr>
              <w:spacing w:after="176"/>
              <w:ind w:right="393"/>
              <w:rPr>
                <w:sz w:val="20"/>
                <w:szCs w:val="20"/>
              </w:rPr>
            </w:pPr>
            <w:hyperlink r:id="rId15" w:history="1">
              <w:r w:rsidRPr="0048330D">
                <w:rPr>
                  <w:rStyle w:val="Hyperlnk"/>
                  <w:sz w:val="20"/>
                  <w:szCs w:val="20"/>
                  <w:lang w:val="en-US"/>
                </w:rPr>
                <w:t>vaccin@tamro.com</w:t>
              </w:r>
            </w:hyperlink>
            <w:r>
              <w:rPr>
                <w:sz w:val="20"/>
                <w:szCs w:val="20"/>
                <w:lang w:val="en-US"/>
              </w:rPr>
              <w:br/>
            </w:r>
            <w:r w:rsidRPr="00986174">
              <w:rPr>
                <w:sz w:val="20"/>
                <w:szCs w:val="20"/>
                <w:lang w:val="en-US"/>
              </w:rPr>
              <w:t>0771 15 00 30</w:t>
            </w:r>
          </w:p>
        </w:tc>
        <w:tc>
          <w:tcPr>
            <w:tcW w:w="1326" w:type="dxa"/>
          </w:tcPr>
          <w:p w14:paraId="7198942E" w14:textId="02DC61A5" w:rsidR="002B77EE" w:rsidRDefault="002B77EE" w:rsidP="002B77EE">
            <w:pPr>
              <w:spacing w:after="176"/>
              <w:ind w:right="393"/>
              <w:rPr>
                <w:sz w:val="20"/>
                <w:szCs w:val="20"/>
              </w:rPr>
            </w:pPr>
            <w:r>
              <w:rPr>
                <w:sz w:val="20"/>
                <w:szCs w:val="20"/>
              </w:rPr>
              <w:t>Alla</w:t>
            </w:r>
          </w:p>
        </w:tc>
      </w:tr>
      <w:tr w:rsidR="002B77EE" w:rsidRPr="00FD5C19" w14:paraId="6E86BA8E" w14:textId="77777777" w:rsidTr="00FB3DA3">
        <w:tc>
          <w:tcPr>
            <w:tcW w:w="1843" w:type="dxa"/>
          </w:tcPr>
          <w:p w14:paraId="5B2AA1E2" w14:textId="1B20070A" w:rsidR="002B77EE" w:rsidRPr="00FB3DA3" w:rsidRDefault="002B77EE" w:rsidP="002B77EE">
            <w:pPr>
              <w:spacing w:after="176"/>
              <w:ind w:right="393"/>
              <w:rPr>
                <w:sz w:val="20"/>
                <w:szCs w:val="20"/>
              </w:rPr>
            </w:pPr>
            <w:r w:rsidRPr="00FB3DA3">
              <w:rPr>
                <w:sz w:val="20"/>
                <w:szCs w:val="20"/>
              </w:rPr>
              <w:t>Tuberkulin (PPD-test)</w:t>
            </w:r>
          </w:p>
        </w:tc>
        <w:tc>
          <w:tcPr>
            <w:tcW w:w="1513" w:type="dxa"/>
          </w:tcPr>
          <w:p w14:paraId="0D914BF2" w14:textId="5346BFB1" w:rsidR="002B77EE" w:rsidRPr="00FB3DA3" w:rsidRDefault="002B77EE" w:rsidP="002B77EE">
            <w:pPr>
              <w:spacing w:after="176"/>
              <w:ind w:right="393"/>
              <w:rPr>
                <w:sz w:val="20"/>
                <w:szCs w:val="20"/>
              </w:rPr>
            </w:pPr>
            <w:proofErr w:type="spellStart"/>
            <w:r w:rsidRPr="00FB3DA3">
              <w:rPr>
                <w:sz w:val="20"/>
                <w:szCs w:val="20"/>
              </w:rPr>
              <w:t>Tuberculin</w:t>
            </w:r>
            <w:proofErr w:type="spellEnd"/>
            <w:r w:rsidRPr="00FB3DA3">
              <w:rPr>
                <w:sz w:val="20"/>
                <w:szCs w:val="20"/>
              </w:rPr>
              <w:t xml:space="preserve"> PPD RT 23 </w:t>
            </w:r>
            <w:proofErr w:type="spellStart"/>
            <w:r w:rsidRPr="00FB3DA3">
              <w:rPr>
                <w:sz w:val="20"/>
                <w:szCs w:val="20"/>
              </w:rPr>
              <w:t>AJVaccines</w:t>
            </w:r>
            <w:proofErr w:type="spellEnd"/>
          </w:p>
        </w:tc>
        <w:tc>
          <w:tcPr>
            <w:tcW w:w="1889" w:type="dxa"/>
          </w:tcPr>
          <w:p w14:paraId="1A1B4B86" w14:textId="1F683E2A" w:rsidR="002B77EE" w:rsidRPr="00FB3DA3" w:rsidRDefault="002B77EE" w:rsidP="002B77EE">
            <w:pPr>
              <w:spacing w:after="176"/>
              <w:ind w:right="393"/>
              <w:rPr>
                <w:sz w:val="20"/>
                <w:szCs w:val="20"/>
              </w:rPr>
            </w:pPr>
            <w:r w:rsidRPr="00FB3DA3">
              <w:rPr>
                <w:sz w:val="20"/>
                <w:szCs w:val="20"/>
              </w:rPr>
              <w:t>SBD</w:t>
            </w:r>
          </w:p>
        </w:tc>
        <w:tc>
          <w:tcPr>
            <w:tcW w:w="3311" w:type="dxa"/>
          </w:tcPr>
          <w:p w14:paraId="05654129" w14:textId="517EEA0F" w:rsidR="002B77EE" w:rsidRDefault="002B77EE" w:rsidP="002B77EE">
            <w:pPr>
              <w:spacing w:after="176"/>
              <w:ind w:right="393"/>
              <w:rPr>
                <w:sz w:val="20"/>
                <w:szCs w:val="20"/>
              </w:rPr>
            </w:pPr>
            <w:hyperlink r:id="rId16" w:history="1">
              <w:r w:rsidRPr="0048330D">
                <w:rPr>
                  <w:rStyle w:val="Hyperlnk"/>
                  <w:sz w:val="20"/>
                  <w:szCs w:val="20"/>
                  <w:lang w:val="en-US"/>
                </w:rPr>
                <w:t>vaccin@tamro.com</w:t>
              </w:r>
            </w:hyperlink>
            <w:r>
              <w:rPr>
                <w:sz w:val="20"/>
                <w:szCs w:val="20"/>
                <w:lang w:val="en-US"/>
              </w:rPr>
              <w:br/>
            </w:r>
            <w:r w:rsidRPr="00986174">
              <w:rPr>
                <w:sz w:val="20"/>
                <w:szCs w:val="20"/>
                <w:lang w:val="en-US"/>
              </w:rPr>
              <w:t>0771 15 00 30</w:t>
            </w:r>
          </w:p>
        </w:tc>
        <w:tc>
          <w:tcPr>
            <w:tcW w:w="1326" w:type="dxa"/>
          </w:tcPr>
          <w:p w14:paraId="242D0788" w14:textId="58887109" w:rsidR="002B77EE" w:rsidRDefault="002B77EE" w:rsidP="002B77EE">
            <w:pPr>
              <w:spacing w:after="176"/>
              <w:ind w:right="393"/>
              <w:rPr>
                <w:sz w:val="20"/>
                <w:szCs w:val="20"/>
              </w:rPr>
            </w:pPr>
            <w:r>
              <w:rPr>
                <w:sz w:val="20"/>
                <w:szCs w:val="20"/>
              </w:rPr>
              <w:t>Alla</w:t>
            </w:r>
          </w:p>
        </w:tc>
      </w:tr>
      <w:tr w:rsidR="002B77EE" w:rsidRPr="00FD5C19" w14:paraId="0C684A4D" w14:textId="77777777" w:rsidTr="00FB3DA3">
        <w:tc>
          <w:tcPr>
            <w:tcW w:w="1843" w:type="dxa"/>
          </w:tcPr>
          <w:p w14:paraId="176B33D4" w14:textId="6E1FDAA5" w:rsidR="002B77EE" w:rsidRPr="00FB3DA3" w:rsidRDefault="002B77EE" w:rsidP="002B77EE">
            <w:pPr>
              <w:spacing w:after="176"/>
              <w:ind w:right="393"/>
              <w:rPr>
                <w:sz w:val="20"/>
                <w:szCs w:val="20"/>
              </w:rPr>
            </w:pPr>
            <w:r w:rsidRPr="00FB3DA3">
              <w:rPr>
                <w:sz w:val="20"/>
                <w:szCs w:val="20"/>
              </w:rPr>
              <w:t>Tuberkulos</w:t>
            </w:r>
          </w:p>
        </w:tc>
        <w:tc>
          <w:tcPr>
            <w:tcW w:w="1513" w:type="dxa"/>
          </w:tcPr>
          <w:p w14:paraId="06B005DD" w14:textId="0689BFD6" w:rsidR="002B77EE" w:rsidRPr="00FB3DA3" w:rsidRDefault="002B77EE" w:rsidP="002B77EE">
            <w:pPr>
              <w:spacing w:after="176"/>
              <w:ind w:right="393"/>
              <w:rPr>
                <w:sz w:val="20"/>
                <w:szCs w:val="20"/>
              </w:rPr>
            </w:pPr>
            <w:r w:rsidRPr="00FB3DA3">
              <w:rPr>
                <w:sz w:val="20"/>
                <w:szCs w:val="20"/>
              </w:rPr>
              <w:t xml:space="preserve">BCG-vaccin </w:t>
            </w:r>
            <w:proofErr w:type="spellStart"/>
            <w:r w:rsidRPr="00FB3DA3">
              <w:rPr>
                <w:sz w:val="20"/>
                <w:szCs w:val="20"/>
              </w:rPr>
              <w:t>AJVaccines</w:t>
            </w:r>
            <w:proofErr w:type="spellEnd"/>
          </w:p>
        </w:tc>
        <w:tc>
          <w:tcPr>
            <w:tcW w:w="1889" w:type="dxa"/>
          </w:tcPr>
          <w:p w14:paraId="29DDAB74" w14:textId="7D8AEEE9" w:rsidR="002B77EE" w:rsidRPr="00FB3DA3" w:rsidRDefault="002B77EE" w:rsidP="002B77EE">
            <w:pPr>
              <w:spacing w:after="176"/>
              <w:ind w:right="393"/>
              <w:rPr>
                <w:sz w:val="20"/>
                <w:szCs w:val="20"/>
              </w:rPr>
            </w:pPr>
            <w:r w:rsidRPr="00FB3DA3">
              <w:rPr>
                <w:sz w:val="20"/>
                <w:szCs w:val="20"/>
              </w:rPr>
              <w:t>SBD</w:t>
            </w:r>
          </w:p>
        </w:tc>
        <w:tc>
          <w:tcPr>
            <w:tcW w:w="3311" w:type="dxa"/>
          </w:tcPr>
          <w:p w14:paraId="3B665954" w14:textId="64074CD8" w:rsidR="002B77EE" w:rsidRDefault="002B77EE" w:rsidP="002B77EE">
            <w:pPr>
              <w:spacing w:after="176"/>
              <w:ind w:right="393"/>
              <w:rPr>
                <w:sz w:val="20"/>
                <w:szCs w:val="20"/>
              </w:rPr>
            </w:pPr>
            <w:hyperlink r:id="rId17" w:history="1">
              <w:r w:rsidRPr="0048330D">
                <w:rPr>
                  <w:rStyle w:val="Hyperlnk"/>
                  <w:sz w:val="20"/>
                  <w:szCs w:val="20"/>
                  <w:lang w:val="en-US"/>
                </w:rPr>
                <w:t>vaccin@tamro.com</w:t>
              </w:r>
            </w:hyperlink>
            <w:r>
              <w:rPr>
                <w:sz w:val="20"/>
                <w:szCs w:val="20"/>
                <w:lang w:val="en-US"/>
              </w:rPr>
              <w:br/>
            </w:r>
            <w:r w:rsidRPr="00986174">
              <w:rPr>
                <w:sz w:val="20"/>
                <w:szCs w:val="20"/>
                <w:lang w:val="en-US"/>
              </w:rPr>
              <w:t>0771 15 00 30</w:t>
            </w:r>
          </w:p>
        </w:tc>
        <w:tc>
          <w:tcPr>
            <w:tcW w:w="1326" w:type="dxa"/>
          </w:tcPr>
          <w:p w14:paraId="38075583" w14:textId="18818209" w:rsidR="002B77EE" w:rsidRDefault="002B77EE" w:rsidP="002B77EE">
            <w:pPr>
              <w:spacing w:after="176"/>
              <w:ind w:right="393"/>
              <w:rPr>
                <w:sz w:val="20"/>
                <w:szCs w:val="20"/>
              </w:rPr>
            </w:pPr>
            <w:r>
              <w:rPr>
                <w:sz w:val="20"/>
                <w:szCs w:val="20"/>
              </w:rPr>
              <w:t>Alla</w:t>
            </w:r>
          </w:p>
        </w:tc>
      </w:tr>
      <w:tr w:rsidR="002B77EE" w:rsidRPr="00FD5C19" w14:paraId="5CB82B0C" w14:textId="77777777" w:rsidTr="00FB3DA3">
        <w:tc>
          <w:tcPr>
            <w:tcW w:w="1843" w:type="dxa"/>
          </w:tcPr>
          <w:p w14:paraId="4D713063" w14:textId="080E4FE1" w:rsidR="002B77EE" w:rsidRPr="00FD5C19" w:rsidRDefault="002B77EE" w:rsidP="002B77EE">
            <w:pPr>
              <w:spacing w:after="176"/>
              <w:ind w:right="393"/>
              <w:rPr>
                <w:sz w:val="20"/>
                <w:szCs w:val="20"/>
              </w:rPr>
            </w:pPr>
            <w:r w:rsidRPr="00FD5C19">
              <w:rPr>
                <w:sz w:val="20"/>
                <w:szCs w:val="20"/>
              </w:rPr>
              <w:t>TBE</w:t>
            </w:r>
          </w:p>
        </w:tc>
        <w:tc>
          <w:tcPr>
            <w:tcW w:w="1513" w:type="dxa"/>
          </w:tcPr>
          <w:p w14:paraId="0A5A25E0" w14:textId="5E755208" w:rsidR="002B77EE" w:rsidRPr="00FD5C19" w:rsidRDefault="002B77EE" w:rsidP="002B77EE">
            <w:pPr>
              <w:spacing w:after="176"/>
              <w:ind w:right="393"/>
              <w:rPr>
                <w:sz w:val="20"/>
                <w:szCs w:val="20"/>
              </w:rPr>
            </w:pPr>
            <w:proofErr w:type="spellStart"/>
            <w:r w:rsidRPr="00FD5C19">
              <w:rPr>
                <w:sz w:val="20"/>
                <w:szCs w:val="20"/>
              </w:rPr>
              <w:t>Encepur</w:t>
            </w:r>
            <w:proofErr w:type="spellEnd"/>
          </w:p>
        </w:tc>
        <w:tc>
          <w:tcPr>
            <w:tcW w:w="1889" w:type="dxa"/>
          </w:tcPr>
          <w:p w14:paraId="3F6BC908" w14:textId="574F1A6E" w:rsidR="002B77EE" w:rsidRDefault="002B77EE" w:rsidP="002B77EE">
            <w:pPr>
              <w:spacing w:after="176"/>
              <w:ind w:right="393"/>
              <w:rPr>
                <w:color w:val="FF0000"/>
                <w:sz w:val="20"/>
                <w:szCs w:val="20"/>
              </w:rPr>
            </w:pPr>
            <w:proofErr w:type="spellStart"/>
            <w:r w:rsidRPr="00FD5C19">
              <w:rPr>
                <w:sz w:val="20"/>
                <w:szCs w:val="20"/>
              </w:rPr>
              <w:t>Bavarian</w:t>
            </w:r>
            <w:proofErr w:type="spellEnd"/>
            <w:r w:rsidRPr="00FD5C19">
              <w:rPr>
                <w:sz w:val="20"/>
                <w:szCs w:val="20"/>
              </w:rPr>
              <w:t xml:space="preserve"> Nordic </w:t>
            </w:r>
            <w:r>
              <w:rPr>
                <w:sz w:val="20"/>
                <w:szCs w:val="20"/>
              </w:rPr>
              <w:br/>
            </w:r>
          </w:p>
        </w:tc>
        <w:tc>
          <w:tcPr>
            <w:tcW w:w="3311" w:type="dxa"/>
          </w:tcPr>
          <w:p w14:paraId="43A04734" w14:textId="261BABB0" w:rsidR="002B77EE" w:rsidRDefault="002B77EE" w:rsidP="002B77EE">
            <w:pPr>
              <w:spacing w:after="176"/>
              <w:ind w:right="393"/>
              <w:rPr>
                <w:sz w:val="20"/>
                <w:szCs w:val="20"/>
              </w:rPr>
            </w:pPr>
            <w:r w:rsidRPr="00986174">
              <w:rPr>
                <w:sz w:val="20"/>
                <w:szCs w:val="20"/>
              </w:rPr>
              <w:t xml:space="preserve">order@oriola.com </w:t>
            </w:r>
            <w:r>
              <w:rPr>
                <w:sz w:val="20"/>
                <w:szCs w:val="20"/>
              </w:rPr>
              <w:br/>
            </w:r>
            <w:r w:rsidRPr="00986174">
              <w:rPr>
                <w:sz w:val="20"/>
                <w:szCs w:val="20"/>
              </w:rPr>
              <w:t>0770-22 20 20</w:t>
            </w:r>
          </w:p>
        </w:tc>
        <w:tc>
          <w:tcPr>
            <w:tcW w:w="1326" w:type="dxa"/>
            <w:shd w:val="clear" w:color="auto" w:fill="92D050"/>
          </w:tcPr>
          <w:p w14:paraId="250C1CC3" w14:textId="2EE288A1" w:rsidR="002B77EE" w:rsidRDefault="002B77EE" w:rsidP="002B77EE">
            <w:pPr>
              <w:spacing w:after="176"/>
              <w:ind w:right="393"/>
              <w:rPr>
                <w:sz w:val="20"/>
                <w:szCs w:val="20"/>
              </w:rPr>
            </w:pPr>
            <w:r>
              <w:rPr>
                <w:sz w:val="20"/>
                <w:szCs w:val="20"/>
              </w:rPr>
              <w:t>A</w:t>
            </w:r>
          </w:p>
        </w:tc>
      </w:tr>
      <w:tr w:rsidR="002B77EE" w:rsidRPr="00FD5C19" w14:paraId="067297C9" w14:textId="77777777" w:rsidTr="00FB3DA3">
        <w:tc>
          <w:tcPr>
            <w:tcW w:w="1843" w:type="dxa"/>
          </w:tcPr>
          <w:p w14:paraId="46AF7E5F" w14:textId="60F1BD06" w:rsidR="002B77EE" w:rsidRPr="00FD5C19" w:rsidRDefault="002B77EE" w:rsidP="002B77EE">
            <w:pPr>
              <w:spacing w:after="176"/>
              <w:ind w:right="393"/>
              <w:rPr>
                <w:sz w:val="20"/>
                <w:szCs w:val="20"/>
              </w:rPr>
            </w:pPr>
            <w:r w:rsidRPr="00FD5C19">
              <w:rPr>
                <w:sz w:val="20"/>
                <w:szCs w:val="20"/>
              </w:rPr>
              <w:t>TBE</w:t>
            </w:r>
          </w:p>
        </w:tc>
        <w:tc>
          <w:tcPr>
            <w:tcW w:w="1513" w:type="dxa"/>
          </w:tcPr>
          <w:p w14:paraId="558FEDBC" w14:textId="5846A1F7" w:rsidR="002B77EE" w:rsidRPr="00FD5C19" w:rsidRDefault="002B77EE" w:rsidP="002B77EE">
            <w:pPr>
              <w:spacing w:after="176"/>
              <w:ind w:right="393"/>
              <w:rPr>
                <w:sz w:val="20"/>
                <w:szCs w:val="20"/>
              </w:rPr>
            </w:pPr>
            <w:r w:rsidRPr="00FD5C19">
              <w:rPr>
                <w:sz w:val="20"/>
                <w:szCs w:val="20"/>
              </w:rPr>
              <w:t>FSME-immun</w:t>
            </w:r>
          </w:p>
        </w:tc>
        <w:tc>
          <w:tcPr>
            <w:tcW w:w="1889" w:type="dxa"/>
          </w:tcPr>
          <w:p w14:paraId="0DA01C5E" w14:textId="0BD37F5B" w:rsidR="002B77EE" w:rsidRPr="00FD5C19" w:rsidRDefault="002B77EE" w:rsidP="002B77EE">
            <w:pPr>
              <w:spacing w:after="176"/>
              <w:ind w:right="393"/>
              <w:rPr>
                <w:sz w:val="20"/>
                <w:szCs w:val="20"/>
              </w:rPr>
            </w:pPr>
            <w:r>
              <w:rPr>
                <w:sz w:val="20"/>
                <w:szCs w:val="20"/>
              </w:rPr>
              <w:t xml:space="preserve">Pfizer </w:t>
            </w:r>
          </w:p>
        </w:tc>
        <w:tc>
          <w:tcPr>
            <w:tcW w:w="3311" w:type="dxa"/>
          </w:tcPr>
          <w:p w14:paraId="526CF82C" w14:textId="638CD73F" w:rsidR="002B77EE" w:rsidRDefault="002B77EE" w:rsidP="002B77EE">
            <w:pPr>
              <w:spacing w:after="176"/>
              <w:ind w:right="393"/>
              <w:rPr>
                <w:sz w:val="20"/>
                <w:szCs w:val="20"/>
              </w:rPr>
            </w:pPr>
            <w:r w:rsidRPr="00986174">
              <w:rPr>
                <w:sz w:val="20"/>
                <w:szCs w:val="20"/>
              </w:rPr>
              <w:t xml:space="preserve">order@oriola.com </w:t>
            </w:r>
            <w:r>
              <w:rPr>
                <w:sz w:val="20"/>
                <w:szCs w:val="20"/>
              </w:rPr>
              <w:br/>
            </w:r>
            <w:r w:rsidRPr="00986174">
              <w:rPr>
                <w:sz w:val="20"/>
                <w:szCs w:val="20"/>
              </w:rPr>
              <w:t>0770-22 20 20</w:t>
            </w:r>
          </w:p>
        </w:tc>
        <w:tc>
          <w:tcPr>
            <w:tcW w:w="1326" w:type="dxa"/>
            <w:shd w:val="clear" w:color="auto" w:fill="B5FFFE" w:themeFill="accent3" w:themeFillTint="33"/>
          </w:tcPr>
          <w:p w14:paraId="39798867" w14:textId="34ED69FE" w:rsidR="002B77EE" w:rsidRDefault="002B77EE" w:rsidP="002B77EE">
            <w:pPr>
              <w:spacing w:after="176"/>
              <w:ind w:right="393"/>
              <w:rPr>
                <w:sz w:val="20"/>
                <w:szCs w:val="20"/>
              </w:rPr>
            </w:pPr>
            <w:r>
              <w:rPr>
                <w:sz w:val="20"/>
                <w:szCs w:val="20"/>
              </w:rPr>
              <w:t>B</w:t>
            </w:r>
          </w:p>
        </w:tc>
      </w:tr>
      <w:tr w:rsidR="002B77EE" w:rsidRPr="00FD5C19" w14:paraId="28ED3E24" w14:textId="77777777" w:rsidTr="00FB3DA3">
        <w:tc>
          <w:tcPr>
            <w:tcW w:w="1843" w:type="dxa"/>
          </w:tcPr>
          <w:p w14:paraId="7CCA239D" w14:textId="603724FF" w:rsidR="002B77EE" w:rsidRPr="007F50D4" w:rsidRDefault="002B77EE" w:rsidP="002B77EE">
            <w:pPr>
              <w:spacing w:after="176"/>
              <w:ind w:right="393"/>
              <w:rPr>
                <w:sz w:val="20"/>
                <w:szCs w:val="20"/>
              </w:rPr>
            </w:pPr>
            <w:r w:rsidRPr="007F50D4">
              <w:rPr>
                <w:sz w:val="20"/>
                <w:szCs w:val="20"/>
              </w:rPr>
              <w:t xml:space="preserve">Vattkoppor </w:t>
            </w:r>
          </w:p>
        </w:tc>
        <w:tc>
          <w:tcPr>
            <w:tcW w:w="1513" w:type="dxa"/>
          </w:tcPr>
          <w:p w14:paraId="71C541C2" w14:textId="6292E2FD" w:rsidR="002B77EE" w:rsidRPr="007F50D4" w:rsidRDefault="002B77EE" w:rsidP="002B77EE">
            <w:pPr>
              <w:spacing w:after="176"/>
              <w:ind w:right="393"/>
              <w:rPr>
                <w:sz w:val="20"/>
                <w:szCs w:val="20"/>
              </w:rPr>
            </w:pPr>
            <w:proofErr w:type="spellStart"/>
            <w:r w:rsidRPr="007F50D4">
              <w:rPr>
                <w:sz w:val="20"/>
                <w:szCs w:val="20"/>
              </w:rPr>
              <w:t>Varilrix</w:t>
            </w:r>
            <w:proofErr w:type="spellEnd"/>
          </w:p>
        </w:tc>
        <w:tc>
          <w:tcPr>
            <w:tcW w:w="1889" w:type="dxa"/>
          </w:tcPr>
          <w:p w14:paraId="377895E8" w14:textId="4AA27300" w:rsidR="002B77EE" w:rsidRPr="007F50D4" w:rsidRDefault="002B77EE" w:rsidP="002B77EE">
            <w:pPr>
              <w:spacing w:after="176"/>
              <w:ind w:right="393"/>
              <w:rPr>
                <w:sz w:val="20"/>
                <w:szCs w:val="20"/>
              </w:rPr>
            </w:pPr>
            <w:r w:rsidRPr="007F50D4">
              <w:rPr>
                <w:sz w:val="20"/>
                <w:szCs w:val="20"/>
              </w:rPr>
              <w:t>GSK</w:t>
            </w:r>
          </w:p>
        </w:tc>
        <w:tc>
          <w:tcPr>
            <w:tcW w:w="3311" w:type="dxa"/>
          </w:tcPr>
          <w:p w14:paraId="281BA473" w14:textId="5AB2641D" w:rsidR="002B77EE" w:rsidRPr="007F50D4" w:rsidRDefault="002B77EE" w:rsidP="002B77EE">
            <w:pPr>
              <w:spacing w:after="176"/>
              <w:ind w:right="393"/>
              <w:rPr>
                <w:sz w:val="20"/>
                <w:szCs w:val="20"/>
              </w:rPr>
            </w:pPr>
            <w:r w:rsidRPr="007F50D4">
              <w:rPr>
                <w:sz w:val="20"/>
                <w:szCs w:val="20"/>
              </w:rPr>
              <w:t xml:space="preserve">order@oriola.com </w:t>
            </w:r>
            <w:r w:rsidRPr="007F50D4">
              <w:rPr>
                <w:sz w:val="20"/>
                <w:szCs w:val="20"/>
              </w:rPr>
              <w:br/>
              <w:t>0770-22 20 20</w:t>
            </w:r>
          </w:p>
        </w:tc>
        <w:tc>
          <w:tcPr>
            <w:tcW w:w="1326" w:type="dxa"/>
            <w:shd w:val="clear" w:color="auto" w:fill="92D050"/>
          </w:tcPr>
          <w:p w14:paraId="478087F9" w14:textId="24D12177" w:rsidR="002B77EE" w:rsidRPr="00986174" w:rsidRDefault="002B77EE" w:rsidP="002B77EE">
            <w:pPr>
              <w:spacing w:after="176"/>
              <w:ind w:right="393"/>
              <w:rPr>
                <w:sz w:val="20"/>
                <w:szCs w:val="20"/>
                <w:highlight w:val="green"/>
              </w:rPr>
            </w:pPr>
            <w:r w:rsidRPr="007F50D4">
              <w:rPr>
                <w:sz w:val="20"/>
                <w:szCs w:val="20"/>
              </w:rPr>
              <w:t>A</w:t>
            </w:r>
          </w:p>
        </w:tc>
      </w:tr>
      <w:tr w:rsidR="002B77EE" w:rsidRPr="00FD5C19" w14:paraId="19D769D6" w14:textId="77777777" w:rsidTr="00FB3DA3">
        <w:tc>
          <w:tcPr>
            <w:tcW w:w="1843" w:type="dxa"/>
          </w:tcPr>
          <w:p w14:paraId="625A6ED6" w14:textId="4F7A6067" w:rsidR="002B77EE" w:rsidRPr="007F50D4" w:rsidRDefault="002B77EE" w:rsidP="002B77EE">
            <w:pPr>
              <w:spacing w:after="176"/>
              <w:ind w:right="393"/>
              <w:rPr>
                <w:sz w:val="20"/>
                <w:szCs w:val="20"/>
              </w:rPr>
            </w:pPr>
            <w:r w:rsidRPr="007F50D4">
              <w:rPr>
                <w:sz w:val="20"/>
                <w:szCs w:val="20"/>
              </w:rPr>
              <w:t>Vattkoppor</w:t>
            </w:r>
          </w:p>
        </w:tc>
        <w:tc>
          <w:tcPr>
            <w:tcW w:w="1513" w:type="dxa"/>
          </w:tcPr>
          <w:p w14:paraId="425AFF54" w14:textId="01BA4D1E" w:rsidR="002B77EE" w:rsidRPr="007F50D4" w:rsidRDefault="002B77EE" w:rsidP="002B77EE">
            <w:pPr>
              <w:spacing w:after="176"/>
              <w:ind w:right="393"/>
              <w:rPr>
                <w:sz w:val="20"/>
                <w:szCs w:val="20"/>
              </w:rPr>
            </w:pPr>
            <w:proofErr w:type="spellStart"/>
            <w:r w:rsidRPr="007F50D4">
              <w:rPr>
                <w:sz w:val="20"/>
                <w:szCs w:val="20"/>
              </w:rPr>
              <w:t>Varivax</w:t>
            </w:r>
            <w:proofErr w:type="spellEnd"/>
          </w:p>
        </w:tc>
        <w:tc>
          <w:tcPr>
            <w:tcW w:w="1889" w:type="dxa"/>
          </w:tcPr>
          <w:p w14:paraId="38020F76" w14:textId="166D79C7" w:rsidR="002B77EE" w:rsidRPr="007F50D4" w:rsidRDefault="002B77EE" w:rsidP="002B77EE">
            <w:pPr>
              <w:spacing w:after="176"/>
              <w:ind w:right="393"/>
              <w:rPr>
                <w:sz w:val="20"/>
                <w:szCs w:val="20"/>
              </w:rPr>
            </w:pPr>
            <w:r w:rsidRPr="007F50D4">
              <w:rPr>
                <w:sz w:val="20"/>
                <w:szCs w:val="20"/>
              </w:rPr>
              <w:t>MSD</w:t>
            </w:r>
          </w:p>
        </w:tc>
        <w:tc>
          <w:tcPr>
            <w:tcW w:w="3311" w:type="dxa"/>
          </w:tcPr>
          <w:p w14:paraId="4217E275" w14:textId="1AAF8C63" w:rsidR="002B77EE" w:rsidRPr="00986174" w:rsidRDefault="002B77EE" w:rsidP="002B77EE">
            <w:pPr>
              <w:spacing w:after="176"/>
              <w:ind w:right="393"/>
              <w:rPr>
                <w:sz w:val="20"/>
                <w:szCs w:val="20"/>
                <w:highlight w:val="green"/>
              </w:rPr>
            </w:pPr>
            <w:r w:rsidRPr="001B54CB">
              <w:rPr>
                <w:sz w:val="20"/>
                <w:szCs w:val="20"/>
              </w:rPr>
              <w:t xml:space="preserve">order@msdvaccinservice.se 0771-51 51 00 </w:t>
            </w:r>
          </w:p>
        </w:tc>
        <w:tc>
          <w:tcPr>
            <w:tcW w:w="1326" w:type="dxa"/>
            <w:shd w:val="clear" w:color="auto" w:fill="B5FFFE" w:themeFill="accent3" w:themeFillTint="33"/>
          </w:tcPr>
          <w:p w14:paraId="29576C03" w14:textId="05FDA81A" w:rsidR="002B77EE" w:rsidRPr="00986174" w:rsidRDefault="002B77EE" w:rsidP="002B77EE">
            <w:pPr>
              <w:spacing w:after="176"/>
              <w:ind w:right="393"/>
              <w:rPr>
                <w:sz w:val="20"/>
                <w:szCs w:val="20"/>
                <w:highlight w:val="green"/>
              </w:rPr>
            </w:pPr>
            <w:r w:rsidRPr="007F50D4">
              <w:rPr>
                <w:sz w:val="20"/>
                <w:szCs w:val="20"/>
              </w:rPr>
              <w:t>B</w:t>
            </w:r>
          </w:p>
        </w:tc>
      </w:tr>
    </w:tbl>
    <w:p w14:paraId="7CF73B48" w14:textId="103D4B8B" w:rsidR="00DB3561" w:rsidRDefault="00DB3561" w:rsidP="00DB3561">
      <w:pPr>
        <w:pStyle w:val="Rubrik2"/>
        <w:ind w:left="-5" w:right="133"/>
      </w:pPr>
      <w:r w:rsidRPr="00FD5C19">
        <w:br/>
      </w:r>
      <w:bookmarkStart w:id="15" w:name="_Toc6811"/>
      <w:bookmarkStart w:id="16" w:name="_Toc192582690"/>
      <w:r w:rsidR="00981CA3">
        <w:t xml:space="preserve">3.2 </w:t>
      </w:r>
      <w:r>
        <w:t>Avropsgrupper</w:t>
      </w:r>
      <w:bookmarkEnd w:id="16"/>
      <w:r>
        <w:t xml:space="preserve"> </w:t>
      </w:r>
      <w:bookmarkEnd w:id="15"/>
    </w:p>
    <w:p w14:paraId="7D3BF5D9" w14:textId="77777777" w:rsidR="00DB3561" w:rsidRDefault="00DB3561" w:rsidP="00DB3561">
      <w:pPr>
        <w:ind w:left="-5" w:right="393"/>
      </w:pPr>
      <w:r>
        <w:t xml:space="preserve">För de flesta vaccin finns en leverantör tilldelad. För några områden är regionerna dock indelade i två avropsgrupper (A och B). Beställningar ska då gå till den ramavtalsleverantör som ska leverera i den aktuella regionen. </w:t>
      </w:r>
      <w:r>
        <w:br/>
      </w:r>
      <w:r>
        <w:br/>
        <w:t>Detta gäller produktområdena TBE, Hepatit A och Vattkoppor.</w:t>
      </w:r>
      <w:r>
        <w:br/>
      </w:r>
      <w:r>
        <w:lastRenderedPageBreak/>
        <w:br/>
        <w:t>Om en bristsituation uppstår för någon av leverantörerna finns villkor i avtalet som beskriver hur leverantörerna kan träda i varandras ställe och även leverera till den andra gruppen.</w:t>
      </w:r>
      <w:r>
        <w:rPr>
          <w:b/>
        </w:rPr>
        <w:t xml:space="preserve"> </w:t>
      </w:r>
    </w:p>
    <w:tbl>
      <w:tblPr>
        <w:tblStyle w:val="Tabellrutnt"/>
        <w:tblW w:w="0" w:type="auto"/>
        <w:tblInd w:w="-5" w:type="dxa"/>
        <w:tblLook w:val="04A0" w:firstRow="1" w:lastRow="0" w:firstColumn="1" w:lastColumn="0" w:noHBand="0" w:noVBand="1"/>
      </w:tblPr>
      <w:tblGrid>
        <w:gridCol w:w="2850"/>
        <w:gridCol w:w="2850"/>
        <w:gridCol w:w="2851"/>
      </w:tblGrid>
      <w:tr w:rsidR="00DB3561" w14:paraId="4BBC662D" w14:textId="77777777" w:rsidTr="00BC2526">
        <w:tc>
          <w:tcPr>
            <w:tcW w:w="2850" w:type="dxa"/>
            <w:shd w:val="clear" w:color="auto" w:fill="00B0F0"/>
          </w:tcPr>
          <w:p w14:paraId="05AAB113" w14:textId="29993804" w:rsidR="00DB3561" w:rsidRPr="0084351D" w:rsidRDefault="00DB3561" w:rsidP="00DB3561">
            <w:pPr>
              <w:spacing w:after="176"/>
              <w:ind w:right="393"/>
              <w:rPr>
                <w:b/>
                <w:bCs/>
              </w:rPr>
            </w:pPr>
            <w:r w:rsidRPr="0084351D">
              <w:rPr>
                <w:b/>
                <w:bCs/>
              </w:rPr>
              <w:t>Region</w:t>
            </w:r>
          </w:p>
        </w:tc>
        <w:tc>
          <w:tcPr>
            <w:tcW w:w="2850" w:type="dxa"/>
            <w:shd w:val="clear" w:color="auto" w:fill="00B0F0"/>
          </w:tcPr>
          <w:p w14:paraId="0057D5DC" w14:textId="365C5DA3" w:rsidR="00DB3561" w:rsidRPr="0084351D" w:rsidRDefault="00DB3561" w:rsidP="00DB3561">
            <w:pPr>
              <w:spacing w:after="176"/>
              <w:ind w:right="393"/>
              <w:rPr>
                <w:b/>
                <w:bCs/>
              </w:rPr>
            </w:pPr>
            <w:r w:rsidRPr="0084351D">
              <w:rPr>
                <w:b/>
                <w:bCs/>
              </w:rPr>
              <w:t>Avropsgrupp A</w:t>
            </w:r>
          </w:p>
        </w:tc>
        <w:tc>
          <w:tcPr>
            <w:tcW w:w="2851" w:type="dxa"/>
            <w:shd w:val="clear" w:color="auto" w:fill="00B0F0"/>
          </w:tcPr>
          <w:p w14:paraId="44B415FD" w14:textId="1610FE38" w:rsidR="00DB3561" w:rsidRPr="0084351D" w:rsidRDefault="00DB3561" w:rsidP="00DB3561">
            <w:pPr>
              <w:spacing w:after="176"/>
              <w:ind w:right="393"/>
              <w:rPr>
                <w:b/>
                <w:bCs/>
              </w:rPr>
            </w:pPr>
            <w:r w:rsidRPr="0084351D">
              <w:rPr>
                <w:b/>
                <w:bCs/>
              </w:rPr>
              <w:t>Avropsgrupp B</w:t>
            </w:r>
          </w:p>
        </w:tc>
      </w:tr>
      <w:tr w:rsidR="00DB3561" w14:paraId="30D7F277" w14:textId="77777777" w:rsidTr="00DB3561">
        <w:tc>
          <w:tcPr>
            <w:tcW w:w="2850" w:type="dxa"/>
          </w:tcPr>
          <w:p w14:paraId="15A8975B" w14:textId="4DBE9BAA" w:rsidR="00DB3561" w:rsidRDefault="0084351D" w:rsidP="00DB3561">
            <w:pPr>
              <w:spacing w:after="176"/>
              <w:ind w:right="393"/>
            </w:pPr>
            <w:r>
              <w:t xml:space="preserve">Region </w:t>
            </w:r>
            <w:r w:rsidRPr="0084351D">
              <w:t>Blekinge</w:t>
            </w:r>
          </w:p>
        </w:tc>
        <w:tc>
          <w:tcPr>
            <w:tcW w:w="2850" w:type="dxa"/>
          </w:tcPr>
          <w:p w14:paraId="7FC32AB6" w14:textId="45A955F7" w:rsidR="00DB3561" w:rsidRDefault="0084351D" w:rsidP="0084351D">
            <w:pPr>
              <w:spacing w:after="176"/>
              <w:ind w:right="393"/>
              <w:jc w:val="center"/>
            </w:pPr>
            <w:r>
              <w:t>X</w:t>
            </w:r>
          </w:p>
        </w:tc>
        <w:tc>
          <w:tcPr>
            <w:tcW w:w="2851" w:type="dxa"/>
          </w:tcPr>
          <w:p w14:paraId="7D4A9235" w14:textId="77777777" w:rsidR="00DB3561" w:rsidRDefault="00DB3561" w:rsidP="00DB3561">
            <w:pPr>
              <w:spacing w:after="176"/>
              <w:ind w:right="393"/>
            </w:pPr>
          </w:p>
        </w:tc>
      </w:tr>
      <w:tr w:rsidR="00DB3561" w14:paraId="6FDC0823" w14:textId="77777777" w:rsidTr="00DB3561">
        <w:tc>
          <w:tcPr>
            <w:tcW w:w="2850" w:type="dxa"/>
          </w:tcPr>
          <w:p w14:paraId="677D98C5" w14:textId="5C8F3F5B" w:rsidR="00DB3561" w:rsidRDefault="0084351D" w:rsidP="0084351D">
            <w:pPr>
              <w:spacing w:after="176"/>
              <w:ind w:right="393"/>
            </w:pPr>
            <w:r w:rsidRPr="0084351D">
              <w:t>Region Dalarna</w:t>
            </w:r>
          </w:p>
        </w:tc>
        <w:tc>
          <w:tcPr>
            <w:tcW w:w="2850" w:type="dxa"/>
          </w:tcPr>
          <w:p w14:paraId="585A99BA" w14:textId="0C53B26F" w:rsidR="00DB3561" w:rsidRDefault="0084351D" w:rsidP="0084351D">
            <w:pPr>
              <w:spacing w:after="176"/>
              <w:ind w:right="393"/>
              <w:jc w:val="center"/>
            </w:pPr>
            <w:r>
              <w:t>X</w:t>
            </w:r>
          </w:p>
        </w:tc>
        <w:tc>
          <w:tcPr>
            <w:tcW w:w="2851" w:type="dxa"/>
          </w:tcPr>
          <w:p w14:paraId="26C85E72" w14:textId="77777777" w:rsidR="00DB3561" w:rsidRDefault="00DB3561" w:rsidP="00DB3561">
            <w:pPr>
              <w:spacing w:after="176"/>
              <w:ind w:right="393"/>
            </w:pPr>
          </w:p>
        </w:tc>
      </w:tr>
      <w:tr w:rsidR="00DB3561" w14:paraId="46820015" w14:textId="77777777" w:rsidTr="00DB3561">
        <w:tc>
          <w:tcPr>
            <w:tcW w:w="2850" w:type="dxa"/>
          </w:tcPr>
          <w:p w14:paraId="673126EA" w14:textId="11050666" w:rsidR="00DB3561" w:rsidRDefault="0084351D" w:rsidP="00DB3561">
            <w:pPr>
              <w:spacing w:after="176"/>
              <w:ind w:right="393"/>
            </w:pPr>
            <w:r w:rsidRPr="0084351D">
              <w:t>Region Gävleborg</w:t>
            </w:r>
          </w:p>
        </w:tc>
        <w:tc>
          <w:tcPr>
            <w:tcW w:w="2850" w:type="dxa"/>
          </w:tcPr>
          <w:p w14:paraId="63AED71E" w14:textId="01F10DAA" w:rsidR="00DB3561" w:rsidRDefault="0084351D" w:rsidP="0084351D">
            <w:pPr>
              <w:spacing w:after="176"/>
              <w:ind w:right="393"/>
              <w:jc w:val="center"/>
            </w:pPr>
            <w:r>
              <w:t>X</w:t>
            </w:r>
          </w:p>
        </w:tc>
        <w:tc>
          <w:tcPr>
            <w:tcW w:w="2851" w:type="dxa"/>
          </w:tcPr>
          <w:p w14:paraId="457F7A42" w14:textId="77777777" w:rsidR="00DB3561" w:rsidRDefault="00DB3561" w:rsidP="00DB3561">
            <w:pPr>
              <w:spacing w:after="176"/>
              <w:ind w:right="393"/>
            </w:pPr>
          </w:p>
        </w:tc>
      </w:tr>
      <w:tr w:rsidR="00DB3561" w14:paraId="0F8FA3D7" w14:textId="77777777" w:rsidTr="00DB3561">
        <w:tc>
          <w:tcPr>
            <w:tcW w:w="2850" w:type="dxa"/>
          </w:tcPr>
          <w:p w14:paraId="0449F1C3" w14:textId="1097C62E" w:rsidR="00DB3561" w:rsidRDefault="0084351D" w:rsidP="00DB3561">
            <w:pPr>
              <w:spacing w:after="176"/>
              <w:ind w:right="393"/>
            </w:pPr>
            <w:r w:rsidRPr="0084351D">
              <w:t>Region Halland</w:t>
            </w:r>
          </w:p>
        </w:tc>
        <w:tc>
          <w:tcPr>
            <w:tcW w:w="2850" w:type="dxa"/>
          </w:tcPr>
          <w:p w14:paraId="23CC67EF" w14:textId="17A5F539" w:rsidR="00DB3561" w:rsidRDefault="0084351D" w:rsidP="0084351D">
            <w:pPr>
              <w:spacing w:after="176"/>
              <w:ind w:right="393"/>
              <w:jc w:val="center"/>
            </w:pPr>
            <w:r>
              <w:t>X</w:t>
            </w:r>
          </w:p>
        </w:tc>
        <w:tc>
          <w:tcPr>
            <w:tcW w:w="2851" w:type="dxa"/>
          </w:tcPr>
          <w:p w14:paraId="73BC0819" w14:textId="77777777" w:rsidR="00DB3561" w:rsidRDefault="00DB3561" w:rsidP="00DB3561">
            <w:pPr>
              <w:spacing w:after="176"/>
              <w:ind w:right="393"/>
            </w:pPr>
          </w:p>
        </w:tc>
      </w:tr>
      <w:tr w:rsidR="00DB3561" w14:paraId="58EFDD86" w14:textId="77777777" w:rsidTr="00DB3561">
        <w:tc>
          <w:tcPr>
            <w:tcW w:w="2850" w:type="dxa"/>
          </w:tcPr>
          <w:p w14:paraId="148D3338" w14:textId="1A17DD00" w:rsidR="00DB3561" w:rsidRDefault="0084351D" w:rsidP="00DB3561">
            <w:pPr>
              <w:spacing w:after="176"/>
              <w:ind w:right="393"/>
            </w:pPr>
            <w:r w:rsidRPr="0084351D">
              <w:t>Region Jönköpings län</w:t>
            </w:r>
          </w:p>
        </w:tc>
        <w:tc>
          <w:tcPr>
            <w:tcW w:w="2850" w:type="dxa"/>
          </w:tcPr>
          <w:p w14:paraId="07F2A318" w14:textId="54BD439B" w:rsidR="00DB3561" w:rsidRDefault="0084351D" w:rsidP="0084351D">
            <w:pPr>
              <w:spacing w:after="176"/>
              <w:ind w:right="393"/>
              <w:jc w:val="center"/>
            </w:pPr>
            <w:r>
              <w:t>X</w:t>
            </w:r>
          </w:p>
        </w:tc>
        <w:tc>
          <w:tcPr>
            <w:tcW w:w="2851" w:type="dxa"/>
          </w:tcPr>
          <w:p w14:paraId="02678898" w14:textId="77777777" w:rsidR="00DB3561" w:rsidRDefault="00DB3561" w:rsidP="00DB3561">
            <w:pPr>
              <w:spacing w:after="176"/>
              <w:ind w:right="393"/>
            </w:pPr>
          </w:p>
        </w:tc>
      </w:tr>
      <w:tr w:rsidR="00DB3561" w14:paraId="14B8EFFE" w14:textId="77777777" w:rsidTr="00DB3561">
        <w:tc>
          <w:tcPr>
            <w:tcW w:w="2850" w:type="dxa"/>
          </w:tcPr>
          <w:p w14:paraId="05124144" w14:textId="044478A1" w:rsidR="00DB3561" w:rsidRDefault="0084351D" w:rsidP="00DB3561">
            <w:pPr>
              <w:spacing w:after="176"/>
              <w:ind w:right="393"/>
            </w:pPr>
            <w:r w:rsidRPr="0084351D">
              <w:t>Region Kalmar län</w:t>
            </w:r>
          </w:p>
        </w:tc>
        <w:tc>
          <w:tcPr>
            <w:tcW w:w="2850" w:type="dxa"/>
          </w:tcPr>
          <w:p w14:paraId="285E812E" w14:textId="7BD76F1E" w:rsidR="00DB3561" w:rsidRDefault="0084351D" w:rsidP="0084351D">
            <w:pPr>
              <w:spacing w:after="176"/>
              <w:ind w:right="393"/>
              <w:jc w:val="center"/>
            </w:pPr>
            <w:r>
              <w:t>X</w:t>
            </w:r>
          </w:p>
        </w:tc>
        <w:tc>
          <w:tcPr>
            <w:tcW w:w="2851" w:type="dxa"/>
          </w:tcPr>
          <w:p w14:paraId="4C8E9362" w14:textId="77777777" w:rsidR="00DB3561" w:rsidRDefault="00DB3561" w:rsidP="00DB3561">
            <w:pPr>
              <w:spacing w:after="176"/>
              <w:ind w:right="393"/>
            </w:pPr>
          </w:p>
        </w:tc>
      </w:tr>
      <w:tr w:rsidR="00DB3561" w14:paraId="2AE905BD" w14:textId="77777777" w:rsidTr="00DB3561">
        <w:tc>
          <w:tcPr>
            <w:tcW w:w="2850" w:type="dxa"/>
          </w:tcPr>
          <w:p w14:paraId="15DBB180" w14:textId="3A73DEC9" w:rsidR="00DB3561" w:rsidRDefault="0084351D" w:rsidP="00DB3561">
            <w:pPr>
              <w:spacing w:after="176"/>
              <w:ind w:right="393"/>
            </w:pPr>
            <w:r w:rsidRPr="0084351D">
              <w:t>Region Kronoberg</w:t>
            </w:r>
          </w:p>
        </w:tc>
        <w:tc>
          <w:tcPr>
            <w:tcW w:w="2850" w:type="dxa"/>
          </w:tcPr>
          <w:p w14:paraId="28354741" w14:textId="12CEBBA0" w:rsidR="00DB3561" w:rsidRDefault="0084351D" w:rsidP="0084351D">
            <w:pPr>
              <w:spacing w:after="176"/>
              <w:ind w:right="393"/>
              <w:jc w:val="center"/>
            </w:pPr>
            <w:r>
              <w:t>X</w:t>
            </w:r>
          </w:p>
        </w:tc>
        <w:tc>
          <w:tcPr>
            <w:tcW w:w="2851" w:type="dxa"/>
          </w:tcPr>
          <w:p w14:paraId="1EFB5498" w14:textId="77777777" w:rsidR="00DB3561" w:rsidRDefault="00DB3561" w:rsidP="00DB3561">
            <w:pPr>
              <w:spacing w:after="176"/>
              <w:ind w:right="393"/>
            </w:pPr>
          </w:p>
        </w:tc>
      </w:tr>
      <w:tr w:rsidR="0084351D" w14:paraId="3D85829F" w14:textId="77777777" w:rsidTr="00DB3561">
        <w:tc>
          <w:tcPr>
            <w:tcW w:w="2850" w:type="dxa"/>
          </w:tcPr>
          <w:p w14:paraId="431A4946" w14:textId="5356B6C8" w:rsidR="0084351D" w:rsidRPr="0084351D" w:rsidRDefault="0084351D" w:rsidP="00DB3561">
            <w:pPr>
              <w:spacing w:after="176"/>
              <w:ind w:right="393"/>
            </w:pPr>
            <w:r w:rsidRPr="0084351D">
              <w:t>Region Skåne</w:t>
            </w:r>
          </w:p>
        </w:tc>
        <w:tc>
          <w:tcPr>
            <w:tcW w:w="2850" w:type="dxa"/>
          </w:tcPr>
          <w:p w14:paraId="6279EAF4" w14:textId="2000A7FE" w:rsidR="0084351D" w:rsidRDefault="0084351D" w:rsidP="0084351D">
            <w:pPr>
              <w:spacing w:after="176"/>
              <w:ind w:right="393"/>
              <w:jc w:val="center"/>
            </w:pPr>
            <w:r>
              <w:t>X</w:t>
            </w:r>
          </w:p>
        </w:tc>
        <w:tc>
          <w:tcPr>
            <w:tcW w:w="2851" w:type="dxa"/>
          </w:tcPr>
          <w:p w14:paraId="7A377B63" w14:textId="77777777" w:rsidR="0084351D" w:rsidRDefault="0084351D" w:rsidP="00DB3561">
            <w:pPr>
              <w:spacing w:after="176"/>
              <w:ind w:right="393"/>
            </w:pPr>
          </w:p>
        </w:tc>
      </w:tr>
      <w:tr w:rsidR="0084351D" w14:paraId="157F0793" w14:textId="77777777" w:rsidTr="00DB3561">
        <w:tc>
          <w:tcPr>
            <w:tcW w:w="2850" w:type="dxa"/>
          </w:tcPr>
          <w:p w14:paraId="77BA0975" w14:textId="3886B333" w:rsidR="0084351D" w:rsidRPr="0084351D" w:rsidRDefault="0084351D" w:rsidP="00DB3561">
            <w:pPr>
              <w:spacing w:after="176"/>
              <w:ind w:right="393"/>
            </w:pPr>
            <w:r w:rsidRPr="0084351D">
              <w:t>Region Sörmland</w:t>
            </w:r>
          </w:p>
        </w:tc>
        <w:tc>
          <w:tcPr>
            <w:tcW w:w="2850" w:type="dxa"/>
          </w:tcPr>
          <w:p w14:paraId="3709C65D" w14:textId="54397DF5" w:rsidR="0084351D" w:rsidRDefault="0084351D" w:rsidP="0084351D">
            <w:pPr>
              <w:spacing w:after="176"/>
              <w:ind w:right="393"/>
              <w:jc w:val="center"/>
            </w:pPr>
            <w:r>
              <w:t>X</w:t>
            </w:r>
          </w:p>
        </w:tc>
        <w:tc>
          <w:tcPr>
            <w:tcW w:w="2851" w:type="dxa"/>
          </w:tcPr>
          <w:p w14:paraId="0D0BB72E" w14:textId="77777777" w:rsidR="0084351D" w:rsidRDefault="0084351D" w:rsidP="00DB3561">
            <w:pPr>
              <w:spacing w:after="176"/>
              <w:ind w:right="393"/>
            </w:pPr>
          </w:p>
        </w:tc>
      </w:tr>
      <w:tr w:rsidR="0084351D" w14:paraId="29CADD6A" w14:textId="77777777" w:rsidTr="00DB3561">
        <w:tc>
          <w:tcPr>
            <w:tcW w:w="2850" w:type="dxa"/>
          </w:tcPr>
          <w:p w14:paraId="4868E2B1" w14:textId="7BD6636F" w:rsidR="0084351D" w:rsidRPr="0084351D" w:rsidRDefault="0084351D" w:rsidP="00DB3561">
            <w:pPr>
              <w:spacing w:after="176"/>
              <w:ind w:right="393"/>
            </w:pPr>
            <w:r w:rsidRPr="0084351D">
              <w:t>Region Uppsala</w:t>
            </w:r>
          </w:p>
        </w:tc>
        <w:tc>
          <w:tcPr>
            <w:tcW w:w="2850" w:type="dxa"/>
          </w:tcPr>
          <w:p w14:paraId="7ACD75F1" w14:textId="3CA2132B" w:rsidR="0084351D" w:rsidRDefault="0084351D" w:rsidP="0084351D">
            <w:pPr>
              <w:spacing w:after="176"/>
              <w:ind w:right="393"/>
              <w:jc w:val="center"/>
            </w:pPr>
            <w:r>
              <w:t>X</w:t>
            </w:r>
          </w:p>
        </w:tc>
        <w:tc>
          <w:tcPr>
            <w:tcW w:w="2851" w:type="dxa"/>
          </w:tcPr>
          <w:p w14:paraId="37328FFE" w14:textId="77777777" w:rsidR="0084351D" w:rsidRDefault="0084351D" w:rsidP="00DB3561">
            <w:pPr>
              <w:spacing w:after="176"/>
              <w:ind w:right="393"/>
            </w:pPr>
          </w:p>
        </w:tc>
      </w:tr>
      <w:tr w:rsidR="0084351D" w14:paraId="418EF77A" w14:textId="77777777" w:rsidTr="00DB3561">
        <w:tc>
          <w:tcPr>
            <w:tcW w:w="2850" w:type="dxa"/>
          </w:tcPr>
          <w:p w14:paraId="628CDBD9" w14:textId="646A1883" w:rsidR="0084351D" w:rsidRPr="0084351D" w:rsidRDefault="0084351D" w:rsidP="00DB3561">
            <w:pPr>
              <w:spacing w:after="176"/>
              <w:ind w:right="393"/>
            </w:pPr>
            <w:r w:rsidRPr="0084351D">
              <w:t>Region Värmland</w:t>
            </w:r>
          </w:p>
        </w:tc>
        <w:tc>
          <w:tcPr>
            <w:tcW w:w="2850" w:type="dxa"/>
          </w:tcPr>
          <w:p w14:paraId="50DB007A" w14:textId="30C6396E" w:rsidR="0084351D" w:rsidRDefault="0084351D" w:rsidP="0084351D">
            <w:pPr>
              <w:spacing w:after="176"/>
              <w:ind w:right="393"/>
              <w:jc w:val="center"/>
            </w:pPr>
            <w:r>
              <w:t>X</w:t>
            </w:r>
          </w:p>
        </w:tc>
        <w:tc>
          <w:tcPr>
            <w:tcW w:w="2851" w:type="dxa"/>
          </w:tcPr>
          <w:p w14:paraId="7CAE30B1" w14:textId="77777777" w:rsidR="0084351D" w:rsidRDefault="0084351D" w:rsidP="00DB3561">
            <w:pPr>
              <w:spacing w:after="176"/>
              <w:ind w:right="393"/>
            </w:pPr>
          </w:p>
        </w:tc>
      </w:tr>
      <w:tr w:rsidR="0084351D" w14:paraId="3349941B" w14:textId="77777777" w:rsidTr="00DB3561">
        <w:tc>
          <w:tcPr>
            <w:tcW w:w="2850" w:type="dxa"/>
          </w:tcPr>
          <w:p w14:paraId="138EE825" w14:textId="476D73B8" w:rsidR="0084351D" w:rsidRPr="0084351D" w:rsidRDefault="0084351D" w:rsidP="00DB3561">
            <w:pPr>
              <w:spacing w:after="176"/>
              <w:ind w:right="393"/>
            </w:pPr>
            <w:r w:rsidRPr="0084351D">
              <w:t>Region Västmanland</w:t>
            </w:r>
          </w:p>
        </w:tc>
        <w:tc>
          <w:tcPr>
            <w:tcW w:w="2850" w:type="dxa"/>
          </w:tcPr>
          <w:p w14:paraId="6C6C90CE" w14:textId="3F95FE83" w:rsidR="0084351D" w:rsidRDefault="0084351D" w:rsidP="0084351D">
            <w:pPr>
              <w:spacing w:after="176"/>
              <w:ind w:right="393"/>
              <w:jc w:val="center"/>
            </w:pPr>
            <w:r>
              <w:t>X</w:t>
            </w:r>
          </w:p>
        </w:tc>
        <w:tc>
          <w:tcPr>
            <w:tcW w:w="2851" w:type="dxa"/>
          </w:tcPr>
          <w:p w14:paraId="1BFC25F9" w14:textId="77777777" w:rsidR="0084351D" w:rsidRDefault="0084351D" w:rsidP="00DB3561">
            <w:pPr>
              <w:spacing w:after="176"/>
              <w:ind w:right="393"/>
            </w:pPr>
          </w:p>
        </w:tc>
      </w:tr>
      <w:tr w:rsidR="0084351D" w14:paraId="5836AA14" w14:textId="77777777" w:rsidTr="00DB3561">
        <w:tc>
          <w:tcPr>
            <w:tcW w:w="2850" w:type="dxa"/>
          </w:tcPr>
          <w:p w14:paraId="6E7D8A49" w14:textId="50C32520" w:rsidR="0084351D" w:rsidRPr="0084351D" w:rsidRDefault="0084351D" w:rsidP="00DB3561">
            <w:pPr>
              <w:spacing w:after="176"/>
              <w:ind w:right="393"/>
            </w:pPr>
            <w:r w:rsidRPr="0084351D">
              <w:t>Region Västra Götalandsregionen</w:t>
            </w:r>
          </w:p>
        </w:tc>
        <w:tc>
          <w:tcPr>
            <w:tcW w:w="2850" w:type="dxa"/>
          </w:tcPr>
          <w:p w14:paraId="612F10B2" w14:textId="7851C15A" w:rsidR="0084351D" w:rsidRDefault="0084351D" w:rsidP="0084351D">
            <w:pPr>
              <w:spacing w:after="176"/>
              <w:ind w:right="393"/>
              <w:jc w:val="center"/>
            </w:pPr>
            <w:r>
              <w:t>X</w:t>
            </w:r>
          </w:p>
        </w:tc>
        <w:tc>
          <w:tcPr>
            <w:tcW w:w="2851" w:type="dxa"/>
          </w:tcPr>
          <w:p w14:paraId="65A0785E" w14:textId="77777777" w:rsidR="0084351D" w:rsidRDefault="0084351D" w:rsidP="00DB3561">
            <w:pPr>
              <w:spacing w:after="176"/>
              <w:ind w:right="393"/>
            </w:pPr>
          </w:p>
        </w:tc>
      </w:tr>
      <w:tr w:rsidR="0084351D" w14:paraId="0B6B3E08" w14:textId="77777777" w:rsidTr="00DB3561">
        <w:tc>
          <w:tcPr>
            <w:tcW w:w="2850" w:type="dxa"/>
          </w:tcPr>
          <w:p w14:paraId="31C9890F" w14:textId="0B8D0FF8" w:rsidR="0084351D" w:rsidRPr="0084351D" w:rsidRDefault="0084351D" w:rsidP="00DB3561">
            <w:pPr>
              <w:spacing w:after="176"/>
              <w:ind w:right="393"/>
            </w:pPr>
            <w:r w:rsidRPr="0084351D">
              <w:t>Region Örebro län</w:t>
            </w:r>
          </w:p>
        </w:tc>
        <w:tc>
          <w:tcPr>
            <w:tcW w:w="2850" w:type="dxa"/>
          </w:tcPr>
          <w:p w14:paraId="1B9BC903" w14:textId="73738AC2" w:rsidR="0084351D" w:rsidRDefault="0084351D" w:rsidP="0084351D">
            <w:pPr>
              <w:spacing w:after="176"/>
              <w:ind w:right="393"/>
              <w:jc w:val="center"/>
            </w:pPr>
            <w:r>
              <w:t>X</w:t>
            </w:r>
          </w:p>
        </w:tc>
        <w:tc>
          <w:tcPr>
            <w:tcW w:w="2851" w:type="dxa"/>
          </w:tcPr>
          <w:p w14:paraId="427B3349" w14:textId="77777777" w:rsidR="0084351D" w:rsidRDefault="0084351D" w:rsidP="00DB3561">
            <w:pPr>
              <w:spacing w:after="176"/>
              <w:ind w:right="393"/>
            </w:pPr>
          </w:p>
        </w:tc>
      </w:tr>
      <w:tr w:rsidR="0084351D" w14:paraId="1A5641A2" w14:textId="77777777" w:rsidTr="00DB3561">
        <w:tc>
          <w:tcPr>
            <w:tcW w:w="2850" w:type="dxa"/>
          </w:tcPr>
          <w:p w14:paraId="6C14B19B" w14:textId="4EA4A1FD" w:rsidR="0084351D" w:rsidRPr="0084351D" w:rsidRDefault="0084351D" w:rsidP="00DB3561">
            <w:pPr>
              <w:spacing w:after="176"/>
              <w:ind w:right="393"/>
            </w:pPr>
            <w:r w:rsidRPr="0084351D">
              <w:t>Region Östergötland</w:t>
            </w:r>
          </w:p>
        </w:tc>
        <w:tc>
          <w:tcPr>
            <w:tcW w:w="2850" w:type="dxa"/>
          </w:tcPr>
          <w:p w14:paraId="70EE6963" w14:textId="329F386D" w:rsidR="0084351D" w:rsidRDefault="0084351D" w:rsidP="0084351D">
            <w:pPr>
              <w:spacing w:after="176"/>
              <w:ind w:right="393"/>
              <w:jc w:val="center"/>
            </w:pPr>
            <w:r>
              <w:t>X</w:t>
            </w:r>
          </w:p>
        </w:tc>
        <w:tc>
          <w:tcPr>
            <w:tcW w:w="2851" w:type="dxa"/>
          </w:tcPr>
          <w:p w14:paraId="054DF254" w14:textId="77777777" w:rsidR="0084351D" w:rsidRDefault="0084351D" w:rsidP="00DB3561">
            <w:pPr>
              <w:spacing w:after="176"/>
              <w:ind w:right="393"/>
            </w:pPr>
          </w:p>
        </w:tc>
      </w:tr>
      <w:tr w:rsidR="0084351D" w14:paraId="2DD39A9E" w14:textId="77777777" w:rsidTr="00DB3561">
        <w:tc>
          <w:tcPr>
            <w:tcW w:w="2850" w:type="dxa"/>
          </w:tcPr>
          <w:p w14:paraId="54BBF018" w14:textId="5D83C291" w:rsidR="0084351D" w:rsidRPr="0084351D" w:rsidRDefault="0084351D" w:rsidP="00DB3561">
            <w:pPr>
              <w:spacing w:after="176"/>
              <w:ind w:right="393"/>
            </w:pPr>
            <w:r w:rsidRPr="0084351D">
              <w:t>Region Gotland</w:t>
            </w:r>
          </w:p>
        </w:tc>
        <w:tc>
          <w:tcPr>
            <w:tcW w:w="2850" w:type="dxa"/>
          </w:tcPr>
          <w:p w14:paraId="48F69A04" w14:textId="77777777" w:rsidR="0084351D" w:rsidRDefault="0084351D" w:rsidP="00DB3561">
            <w:pPr>
              <w:spacing w:after="176"/>
              <w:ind w:right="393"/>
            </w:pPr>
          </w:p>
        </w:tc>
        <w:tc>
          <w:tcPr>
            <w:tcW w:w="2851" w:type="dxa"/>
          </w:tcPr>
          <w:p w14:paraId="377F685D" w14:textId="48A5A219" w:rsidR="0084351D" w:rsidRDefault="0084351D" w:rsidP="0084351D">
            <w:pPr>
              <w:spacing w:after="176"/>
              <w:ind w:right="393"/>
              <w:jc w:val="center"/>
            </w:pPr>
            <w:r>
              <w:t>X</w:t>
            </w:r>
          </w:p>
        </w:tc>
      </w:tr>
      <w:tr w:rsidR="0084351D" w14:paraId="05948E4F" w14:textId="77777777" w:rsidTr="00DB3561">
        <w:tc>
          <w:tcPr>
            <w:tcW w:w="2850" w:type="dxa"/>
          </w:tcPr>
          <w:p w14:paraId="490A869A" w14:textId="50B6CE17" w:rsidR="0084351D" w:rsidRPr="0084351D" w:rsidRDefault="0084351D" w:rsidP="00DB3561">
            <w:pPr>
              <w:spacing w:after="176"/>
              <w:ind w:right="393"/>
            </w:pPr>
            <w:r w:rsidRPr="0084351D">
              <w:t>Region Jämtland Härjedalen</w:t>
            </w:r>
          </w:p>
        </w:tc>
        <w:tc>
          <w:tcPr>
            <w:tcW w:w="2850" w:type="dxa"/>
          </w:tcPr>
          <w:p w14:paraId="33DAA2E7" w14:textId="77777777" w:rsidR="0084351D" w:rsidRDefault="0084351D" w:rsidP="00DB3561">
            <w:pPr>
              <w:spacing w:after="176"/>
              <w:ind w:right="393"/>
            </w:pPr>
          </w:p>
        </w:tc>
        <w:tc>
          <w:tcPr>
            <w:tcW w:w="2851" w:type="dxa"/>
          </w:tcPr>
          <w:p w14:paraId="65A85367" w14:textId="154868BC" w:rsidR="0084351D" w:rsidRDefault="0084351D" w:rsidP="0084351D">
            <w:pPr>
              <w:spacing w:after="176"/>
              <w:ind w:right="393"/>
              <w:jc w:val="center"/>
            </w:pPr>
            <w:r>
              <w:t>X</w:t>
            </w:r>
          </w:p>
        </w:tc>
      </w:tr>
      <w:tr w:rsidR="0084351D" w14:paraId="644F9EFC" w14:textId="77777777" w:rsidTr="00DB3561">
        <w:tc>
          <w:tcPr>
            <w:tcW w:w="2850" w:type="dxa"/>
          </w:tcPr>
          <w:p w14:paraId="22DFDD8D" w14:textId="60692346" w:rsidR="0084351D" w:rsidRPr="0084351D" w:rsidRDefault="0084351D" w:rsidP="00DB3561">
            <w:pPr>
              <w:spacing w:after="176"/>
              <w:ind w:right="393"/>
            </w:pPr>
            <w:r w:rsidRPr="0084351D">
              <w:t>Region Norrbotten</w:t>
            </w:r>
          </w:p>
        </w:tc>
        <w:tc>
          <w:tcPr>
            <w:tcW w:w="2850" w:type="dxa"/>
          </w:tcPr>
          <w:p w14:paraId="01432798" w14:textId="77777777" w:rsidR="0084351D" w:rsidRDefault="0084351D" w:rsidP="00DB3561">
            <w:pPr>
              <w:spacing w:after="176"/>
              <w:ind w:right="393"/>
            </w:pPr>
          </w:p>
        </w:tc>
        <w:tc>
          <w:tcPr>
            <w:tcW w:w="2851" w:type="dxa"/>
          </w:tcPr>
          <w:p w14:paraId="08529CA2" w14:textId="15E6AAFF" w:rsidR="0084351D" w:rsidRDefault="0084351D" w:rsidP="0084351D">
            <w:pPr>
              <w:spacing w:after="176"/>
              <w:ind w:right="393"/>
              <w:jc w:val="center"/>
            </w:pPr>
            <w:r>
              <w:t>X</w:t>
            </w:r>
          </w:p>
        </w:tc>
      </w:tr>
      <w:tr w:rsidR="0084351D" w14:paraId="36D6F24B" w14:textId="77777777" w:rsidTr="00DB3561">
        <w:tc>
          <w:tcPr>
            <w:tcW w:w="2850" w:type="dxa"/>
          </w:tcPr>
          <w:p w14:paraId="5F53555E" w14:textId="55D98AF9" w:rsidR="0084351D" w:rsidRPr="0084351D" w:rsidRDefault="0084351D" w:rsidP="00DB3561">
            <w:pPr>
              <w:spacing w:after="176"/>
              <w:ind w:right="393"/>
            </w:pPr>
            <w:r w:rsidRPr="0084351D">
              <w:t>Region Stockholm</w:t>
            </w:r>
          </w:p>
        </w:tc>
        <w:tc>
          <w:tcPr>
            <w:tcW w:w="2850" w:type="dxa"/>
          </w:tcPr>
          <w:p w14:paraId="1AFEDEDA" w14:textId="77777777" w:rsidR="0084351D" w:rsidRDefault="0084351D" w:rsidP="00DB3561">
            <w:pPr>
              <w:spacing w:after="176"/>
              <w:ind w:right="393"/>
            </w:pPr>
          </w:p>
        </w:tc>
        <w:tc>
          <w:tcPr>
            <w:tcW w:w="2851" w:type="dxa"/>
          </w:tcPr>
          <w:p w14:paraId="3EB813A8" w14:textId="4D3AC30A" w:rsidR="0084351D" w:rsidRDefault="0084351D" w:rsidP="0084351D">
            <w:pPr>
              <w:spacing w:after="176"/>
              <w:ind w:right="393"/>
              <w:jc w:val="center"/>
            </w:pPr>
            <w:r>
              <w:t>X</w:t>
            </w:r>
          </w:p>
        </w:tc>
      </w:tr>
      <w:tr w:rsidR="0084351D" w14:paraId="69216553" w14:textId="77777777" w:rsidTr="00DB3561">
        <w:tc>
          <w:tcPr>
            <w:tcW w:w="2850" w:type="dxa"/>
          </w:tcPr>
          <w:p w14:paraId="21BC76C4" w14:textId="44535AB0" w:rsidR="0084351D" w:rsidRPr="0084351D" w:rsidRDefault="0084351D" w:rsidP="00DB3561">
            <w:pPr>
              <w:spacing w:after="176"/>
              <w:ind w:right="393"/>
            </w:pPr>
            <w:r w:rsidRPr="0084351D">
              <w:t>Region Västernorrland</w:t>
            </w:r>
          </w:p>
        </w:tc>
        <w:tc>
          <w:tcPr>
            <w:tcW w:w="2850" w:type="dxa"/>
          </w:tcPr>
          <w:p w14:paraId="5625013D" w14:textId="77777777" w:rsidR="0084351D" w:rsidRDefault="0084351D" w:rsidP="00DB3561">
            <w:pPr>
              <w:spacing w:after="176"/>
              <w:ind w:right="393"/>
            </w:pPr>
          </w:p>
        </w:tc>
        <w:tc>
          <w:tcPr>
            <w:tcW w:w="2851" w:type="dxa"/>
          </w:tcPr>
          <w:p w14:paraId="64AD584D" w14:textId="62593EA2" w:rsidR="0084351D" w:rsidRDefault="0084351D" w:rsidP="0084351D">
            <w:pPr>
              <w:spacing w:after="176"/>
              <w:ind w:right="393"/>
              <w:jc w:val="center"/>
            </w:pPr>
            <w:r>
              <w:t>X</w:t>
            </w:r>
          </w:p>
        </w:tc>
      </w:tr>
      <w:tr w:rsidR="0084351D" w14:paraId="3D3ACAFD" w14:textId="77777777" w:rsidTr="00DB3561">
        <w:tc>
          <w:tcPr>
            <w:tcW w:w="2850" w:type="dxa"/>
          </w:tcPr>
          <w:p w14:paraId="0C4BCB60" w14:textId="3232BD74" w:rsidR="0084351D" w:rsidRPr="0084351D" w:rsidRDefault="0084351D" w:rsidP="00DB3561">
            <w:pPr>
              <w:spacing w:after="176"/>
              <w:ind w:right="393"/>
            </w:pPr>
            <w:r w:rsidRPr="0084351D">
              <w:t>Region Västerbotten</w:t>
            </w:r>
          </w:p>
        </w:tc>
        <w:tc>
          <w:tcPr>
            <w:tcW w:w="2850" w:type="dxa"/>
          </w:tcPr>
          <w:p w14:paraId="52C5E5B0" w14:textId="77777777" w:rsidR="0084351D" w:rsidRDefault="0084351D" w:rsidP="00DB3561">
            <w:pPr>
              <w:spacing w:after="176"/>
              <w:ind w:right="393"/>
            </w:pPr>
          </w:p>
        </w:tc>
        <w:tc>
          <w:tcPr>
            <w:tcW w:w="2851" w:type="dxa"/>
          </w:tcPr>
          <w:p w14:paraId="0D096A2C" w14:textId="14C4AB30" w:rsidR="0084351D" w:rsidRDefault="0084351D" w:rsidP="0084351D">
            <w:pPr>
              <w:spacing w:after="176"/>
              <w:ind w:right="393"/>
              <w:jc w:val="center"/>
            </w:pPr>
            <w:r>
              <w:t>X</w:t>
            </w:r>
          </w:p>
        </w:tc>
      </w:tr>
    </w:tbl>
    <w:p w14:paraId="617C0AA5" w14:textId="0053758E" w:rsidR="00362F74" w:rsidRDefault="00362F74" w:rsidP="00DB3561">
      <w:pPr>
        <w:spacing w:after="176"/>
        <w:ind w:left="-5" w:right="393"/>
      </w:pPr>
    </w:p>
    <w:p w14:paraId="4F348FA9" w14:textId="369733B8" w:rsidR="00362F74" w:rsidRDefault="00AE6634" w:rsidP="00981CA3">
      <w:pPr>
        <w:pStyle w:val="Rubrik1"/>
      </w:pPr>
      <w:r>
        <w:lastRenderedPageBreak/>
        <w:br/>
      </w:r>
      <w:bookmarkStart w:id="17" w:name="_Toc192582691"/>
      <w:r w:rsidR="00981CA3">
        <w:t xml:space="preserve">4. </w:t>
      </w:r>
      <w:r w:rsidRPr="00AE6634">
        <w:t>Beställning</w:t>
      </w:r>
      <w:bookmarkEnd w:id="17"/>
    </w:p>
    <w:p w14:paraId="5478ECF0" w14:textId="559FBCE6" w:rsidR="00362F74" w:rsidRDefault="00981CA3" w:rsidP="00362F74">
      <w:pPr>
        <w:pStyle w:val="Rubrik2"/>
        <w:ind w:left="-5" w:right="133"/>
      </w:pPr>
      <w:bookmarkStart w:id="18" w:name="_Toc192582692"/>
      <w:r>
        <w:t xml:space="preserve">4.1 </w:t>
      </w:r>
      <w:r w:rsidR="0053239C">
        <w:t>Hur beställer jag vaccin?</w:t>
      </w:r>
      <w:bookmarkEnd w:id="18"/>
    </w:p>
    <w:p w14:paraId="36DC470D" w14:textId="687436FF" w:rsidR="004311CF" w:rsidRDefault="0053239C" w:rsidP="004311CF">
      <w:pPr>
        <w:ind w:left="-5" w:right="393"/>
      </w:pPr>
      <w:r>
        <w:t xml:space="preserve">Beställningar sker via leverantörernas </w:t>
      </w:r>
      <w:r w:rsidR="004311CF">
        <w:t>beställningskontakt/distributör</w:t>
      </w:r>
      <w:r>
        <w:t xml:space="preserve">. </w:t>
      </w:r>
      <w:r w:rsidR="004311CF">
        <w:t xml:space="preserve">Du hittar deras kontaktuppgifter på ramavtalssidan under ”Sammanställning vacciner”. </w:t>
      </w:r>
      <w:r w:rsidR="004311CF">
        <w:br/>
      </w:r>
      <w:r w:rsidR="004311CF">
        <w:br/>
        <w:t xml:space="preserve">Beställningar kan ske via: </w:t>
      </w:r>
      <w:r w:rsidR="004311CF">
        <w:br/>
      </w:r>
      <w:r w:rsidR="004311CF" w:rsidRPr="00D71539">
        <w:t>• webbutik</w:t>
      </w:r>
    </w:p>
    <w:p w14:paraId="4D2F2C3C" w14:textId="5B78A4E7" w:rsidR="004311CF" w:rsidRDefault="004311CF" w:rsidP="00305EF5">
      <w:pPr>
        <w:ind w:left="-5" w:right="393"/>
      </w:pPr>
      <w:r w:rsidRPr="00D71539">
        <w:t xml:space="preserve">• e-handelssystem som används av deltagande myndigheter </w:t>
      </w:r>
      <w:r w:rsidR="00305EF5">
        <w:br/>
      </w:r>
      <w:r w:rsidR="0035551B">
        <w:br/>
      </w:r>
      <w:r w:rsidR="0035551B" w:rsidRPr="00D71539">
        <w:t xml:space="preserve">• e-post </w:t>
      </w:r>
    </w:p>
    <w:p w14:paraId="14BF02BE" w14:textId="13EC30E4" w:rsidR="00305EF5" w:rsidRDefault="004311CF" w:rsidP="00305EF5">
      <w:pPr>
        <w:ind w:left="-5" w:right="393"/>
      </w:pPr>
      <w:r w:rsidRPr="00D71539">
        <w:t>• telefon</w:t>
      </w:r>
      <w:r>
        <w:br/>
      </w:r>
      <w:r>
        <w:br/>
        <w:t>Om ni är en privat vårdgivare eller skola som vaccinerar på uppdrag av regionen behöver leverantören ha fått in information från er region att ni ska handla till avtalade priser.</w:t>
      </w:r>
      <w:r w:rsidR="004E2CCD">
        <w:br/>
      </w:r>
      <w:r w:rsidR="004E2CCD">
        <w:br/>
      </w:r>
      <w:r w:rsidR="004E2CCD" w:rsidRPr="00BC2526">
        <w:rPr>
          <w:highlight w:val="yellow"/>
        </w:rPr>
        <w:t>Tips!</w:t>
      </w:r>
      <w:r w:rsidR="004E2CCD">
        <w:br/>
        <w:t>På ramavtalssidan under Stöddokument hittar du snabbguiderna ”</w:t>
      </w:r>
      <w:r w:rsidR="004E2CCD" w:rsidRPr="00DB3561">
        <w:rPr>
          <w:b/>
          <w:bCs/>
        </w:rPr>
        <w:t>Beställa Vaccin”</w:t>
      </w:r>
      <w:r w:rsidR="004E2CCD">
        <w:t xml:space="preserve"> som ger en kort och sammanfattad vägledning till hur du börjar beställa.</w:t>
      </w:r>
      <w:r w:rsidR="0035551B">
        <w:t xml:space="preserve"> Där hittar du även leverantörernas och distributörernas kontaktuppgifter. </w:t>
      </w:r>
      <w:r w:rsidR="00305EF5">
        <w:br/>
      </w:r>
      <w:r w:rsidR="00305EF5">
        <w:br/>
      </w:r>
      <w:r w:rsidR="00981CA3" w:rsidRPr="00981CA3">
        <w:rPr>
          <w:rStyle w:val="Rubrik2Char"/>
        </w:rPr>
        <w:t xml:space="preserve">4.2 </w:t>
      </w:r>
      <w:r w:rsidR="00305EF5" w:rsidRPr="00981CA3">
        <w:rPr>
          <w:rStyle w:val="Rubrik2Char"/>
        </w:rPr>
        <w:t>Webbutik</w:t>
      </w:r>
      <w:r w:rsidR="00305EF5">
        <w:rPr>
          <w:rFonts w:asciiTheme="majorHAnsi" w:hAnsiTheme="majorHAnsi"/>
          <w:b/>
          <w:bCs/>
          <w:sz w:val="28"/>
          <w:szCs w:val="28"/>
        </w:rPr>
        <w:br/>
      </w:r>
      <w:r w:rsidR="00305EF5" w:rsidRPr="00305EF5">
        <w:t>Anbudsgivaren ska kostnadsfritt kunna tillhandahålla en webbutik för de upphandlande myndigheter som gör beställningar från ramavtalet. I webbutiken ska respektive enhet få unika inloggningsuppgifter och kundunika prisuppgifter ska åskådliggöras direkt vid inloggning i webbutiken. Konto i webbutiken ska läggas upp inom 3 arbetsdagar från det att begäran har inkommit från enskild beställare. Vid större antalet beställare, exempelvis beställare inom en hel region, ska beställarna inkomma med kundunderlag inklusive distributörens kundnummer, därefter bestäms en gemensamt tidsplan för när konto ska läggas upp.</w:t>
      </w:r>
      <w:r w:rsidR="00305EF5" w:rsidRPr="00305EF5">
        <w:rPr>
          <w:rFonts w:asciiTheme="majorHAnsi" w:hAnsiTheme="majorHAnsi"/>
          <w:b/>
          <w:bCs/>
          <w:sz w:val="28"/>
          <w:szCs w:val="28"/>
        </w:rPr>
        <w:br/>
      </w:r>
      <w:r w:rsidR="00305EF5">
        <w:br/>
      </w:r>
      <w:r w:rsidR="00981CA3" w:rsidRPr="00981CA3">
        <w:rPr>
          <w:rStyle w:val="Rubrik2Char"/>
        </w:rPr>
        <w:t xml:space="preserve">4.3 </w:t>
      </w:r>
      <w:r w:rsidR="00305EF5" w:rsidRPr="00981CA3">
        <w:rPr>
          <w:rStyle w:val="Rubrik2Char"/>
        </w:rPr>
        <w:t>E-handel</w:t>
      </w:r>
      <w:r w:rsidR="00305EF5">
        <w:br/>
      </w:r>
      <w:r w:rsidR="00305EF5" w:rsidRPr="00E07F1C">
        <w:t xml:space="preserve">Leverantören ska kunna tillhandahålla en fungerande e-handelslösning till den upphandlande myndigheten inom tre månader, räknat från det att leverantören har tagit emot den upphandlande myndighetens skriftliga </w:t>
      </w:r>
      <w:r w:rsidR="00305EF5" w:rsidRPr="00E07F1C">
        <w:lastRenderedPageBreak/>
        <w:t>begäran om etablering av e-handel</w:t>
      </w:r>
      <w:r w:rsidR="00305EF5">
        <w:t xml:space="preserve">. </w:t>
      </w:r>
      <w:r w:rsidR="00305EF5" w:rsidRPr="00E07F1C">
        <w:t>Med fungerande e-handelsprocess avses en fullt implementerad e-handel som är testad mot den upphandlande myndighetens e-handelssystem och godkänd av den upphandlande myndigheten.</w:t>
      </w:r>
      <w:r w:rsidR="00305EF5">
        <w:br/>
      </w:r>
      <w:r w:rsidR="00305EF5">
        <w:br/>
      </w:r>
      <w:r w:rsidR="00981CA3" w:rsidRPr="00981CA3">
        <w:rPr>
          <w:rStyle w:val="Rubrik2Char"/>
        </w:rPr>
        <w:t xml:space="preserve">4.4 </w:t>
      </w:r>
      <w:r w:rsidR="00305EF5" w:rsidRPr="00981CA3">
        <w:rPr>
          <w:rStyle w:val="Rubrik2Char"/>
        </w:rPr>
        <w:t>Orderbekräftelse</w:t>
      </w:r>
      <w:r w:rsidR="00305EF5">
        <w:br/>
      </w:r>
      <w:r w:rsidR="00305EF5">
        <w:br/>
      </w:r>
      <w:r w:rsidR="00305EF5" w:rsidRPr="00305EF5">
        <w:t>För de beställningar som inte sker via e-handel ska anbudsgivaren skicka orderbekräftelse och leveransavisering per e-post om inte annat överenskommits med upphandlande myndighet. Leverantören ska skicka orderbekräftelse till beställare skyndsamt. Orderbekräftelsen</w:t>
      </w:r>
      <w:r w:rsidR="00305EF5">
        <w:br/>
      </w:r>
      <w:r w:rsidR="00305EF5">
        <w:br/>
      </w:r>
      <w:r w:rsidR="00981CA3" w:rsidRPr="00981CA3">
        <w:rPr>
          <w:rStyle w:val="Rubrik2Char"/>
        </w:rPr>
        <w:t xml:space="preserve">4.5 </w:t>
      </w:r>
      <w:r w:rsidR="00305EF5" w:rsidRPr="00981CA3">
        <w:rPr>
          <w:rStyle w:val="Rubrik2Char"/>
        </w:rPr>
        <w:t>Fakturering</w:t>
      </w:r>
      <w:r w:rsidR="00305EF5">
        <w:br/>
      </w:r>
      <w:r w:rsidR="00305EF5">
        <w:br/>
        <w:t xml:space="preserve">Fakturering ska ske elektroniskt eller på annat sätt som medges av den upphandlande myndigheten. </w:t>
      </w:r>
    </w:p>
    <w:p w14:paraId="277A1B5E" w14:textId="7E54167E" w:rsidR="00305EF5" w:rsidRPr="00E07F1C" w:rsidRDefault="00305EF5" w:rsidP="002B585A">
      <w:pPr>
        <w:spacing w:after="246"/>
        <w:ind w:left="-5" w:right="393"/>
      </w:pPr>
      <w:r>
        <w:t xml:space="preserve">En faktura ska betalas senast 30 dagar efter det att leverantören skickat den, förutsatt att leveransen har fullgjorts. </w:t>
      </w:r>
    </w:p>
    <w:p w14:paraId="1C77CDE9" w14:textId="12789FAC" w:rsidR="00362F74" w:rsidRDefault="00362F74" w:rsidP="00AE6634">
      <w:pPr>
        <w:ind w:left="-5" w:right="393"/>
      </w:pPr>
    </w:p>
    <w:p w14:paraId="3A701F94" w14:textId="4242AF3E" w:rsidR="00D621EB" w:rsidRDefault="00D621EB" w:rsidP="00981CA3">
      <w:pPr>
        <w:pStyle w:val="Rubrik1"/>
        <w:numPr>
          <w:ilvl w:val="0"/>
          <w:numId w:val="19"/>
        </w:numPr>
      </w:pPr>
      <w:bookmarkStart w:id="19" w:name="_Toc6812"/>
      <w:bookmarkStart w:id="20" w:name="_Toc192582693"/>
      <w:r>
        <w:t>Sekretessbelagda priser</w:t>
      </w:r>
      <w:bookmarkEnd w:id="20"/>
      <w:r>
        <w:t xml:space="preserve"> </w:t>
      </w:r>
      <w:bookmarkEnd w:id="19"/>
    </w:p>
    <w:p w14:paraId="3D31F913" w14:textId="2DE3FAE2" w:rsidR="00D621EB" w:rsidRDefault="00D621EB" w:rsidP="00D621EB">
      <w:pPr>
        <w:ind w:left="-5" w:right="393"/>
      </w:pPr>
      <w:r>
        <w:t xml:space="preserve">Enligt leverantörerna av vacciner kan de lida skada om prisuppgifterna blir kända för andra än de som har rätt att köpa vacciner enligt ramavtalen. Leverantörerna har därför begärt att deras priser ska omfattas av sekretess. Av den anledningen publicerar inköpscentralen inte priserna på denna webbplats. </w:t>
      </w:r>
    </w:p>
    <w:p w14:paraId="412D21BF" w14:textId="77777777" w:rsidR="00D621EB" w:rsidRDefault="00D621EB" w:rsidP="00D621EB">
      <w:pPr>
        <w:ind w:left="-5" w:right="393"/>
      </w:pPr>
      <w:r>
        <w:t xml:space="preserve">Vill du ta del av aktuella priser, vänd dig i första hand till din läkemedelsansvarige eller inköpsavdelning. Du kan också kontakta Addas Kundsupport. Skicka ett mail till </w:t>
      </w:r>
      <w:r>
        <w:rPr>
          <w:color w:val="0000FF"/>
          <w:u w:val="single" w:color="0000FF"/>
        </w:rPr>
        <w:t>inkopscentralen@adda.se</w:t>
      </w:r>
      <w:r>
        <w:t xml:space="preserve"> för prisinformation. Skriv ”Prisfråga” som ämne och ange vilken verksamhet frågan kommer ifrån. </w:t>
      </w:r>
    </w:p>
    <w:p w14:paraId="7B74800A" w14:textId="32638386" w:rsidR="00D621EB" w:rsidRDefault="00D621EB" w:rsidP="00D621EB">
      <w:pPr>
        <w:ind w:left="-5" w:right="393"/>
      </w:pPr>
      <w:r>
        <w:t xml:space="preserve">När du fått prislistan önskar leverantörerna att prisuppgifterna behandlas som sekretessbelagda i din egna verksamhet och vi uppmanar er att hantera uppgifterna med försiktighet. </w:t>
      </w:r>
    </w:p>
    <w:p w14:paraId="54C6D38D" w14:textId="60E0CEBF" w:rsidR="00D621EB" w:rsidRDefault="00D621EB" w:rsidP="00981CA3">
      <w:pPr>
        <w:pStyle w:val="Rubrik1"/>
        <w:numPr>
          <w:ilvl w:val="0"/>
          <w:numId w:val="19"/>
        </w:numPr>
      </w:pPr>
      <w:bookmarkStart w:id="21" w:name="_Toc6814"/>
      <w:bookmarkStart w:id="22" w:name="_Toc192582694"/>
      <w:r>
        <w:lastRenderedPageBreak/>
        <w:t>Leveranser</w:t>
      </w:r>
      <w:bookmarkEnd w:id="21"/>
      <w:bookmarkEnd w:id="22"/>
    </w:p>
    <w:p w14:paraId="44277F4A" w14:textId="6DE7F34A" w:rsidR="004E2CCD" w:rsidRDefault="00981CA3" w:rsidP="00034739">
      <w:pPr>
        <w:pStyle w:val="Rubrik2"/>
        <w:ind w:left="-5" w:right="133"/>
      </w:pPr>
      <w:bookmarkStart w:id="23" w:name="_Toc192582695"/>
      <w:r>
        <w:t xml:space="preserve">6.1 </w:t>
      </w:r>
      <w:r w:rsidR="00651404">
        <w:t>Leveranstider</w:t>
      </w:r>
      <w:bookmarkEnd w:id="23"/>
    </w:p>
    <w:p w14:paraId="5EC777B7" w14:textId="3771F3A7" w:rsidR="00651404" w:rsidRDefault="00ED0F9B" w:rsidP="00651404">
      <w:pPr>
        <w:ind w:right="393"/>
      </w:pPr>
      <w:r w:rsidRPr="00ED0F9B">
        <w:t xml:space="preserve">Leveranstiden startar samma dag som leverantören mottagit upphandlande myndighets beställning. För beställningar lagda innan kl. 14.00 vardagar ska leverans till anvisad leveransplats ske inom två leveransdagar. </w:t>
      </w:r>
      <w:r w:rsidR="00034739">
        <w:br/>
      </w:r>
      <w:r w:rsidR="00034739">
        <w:br/>
      </w:r>
      <w:r w:rsidRPr="00ED0F9B">
        <w:t xml:space="preserve">Leveransdagar är helgfri tisdag till fredag mellan klockan 08.00 och 17.00. Leverans sker inte dag efter helgdag. </w:t>
      </w:r>
      <w:r w:rsidR="00034739">
        <w:br/>
      </w:r>
      <w:r w:rsidR="00034739">
        <w:br/>
      </w:r>
      <w:r w:rsidRPr="00ED0F9B">
        <w:t xml:space="preserve">Leveransen ska aviseras i samband med leverans. Avisering ska ske tidigast dagen före och senast 30 minuter före ankomst till leveransplats. Avisering kan ske via e-post, telefon, SMS eller på annat överenskommet sätt. </w:t>
      </w:r>
      <w:r w:rsidR="00034739">
        <w:br/>
      </w:r>
      <w:r w:rsidR="00034739">
        <w:br/>
      </w:r>
      <w:r w:rsidRPr="00ED0F9B">
        <w:t xml:space="preserve">Mottagande av leverans ska signeras av upphandlande myndighets mottagare. </w:t>
      </w:r>
      <w:r w:rsidR="00034739">
        <w:br/>
      </w:r>
      <w:r w:rsidR="00034739">
        <w:br/>
      </w:r>
      <w:r w:rsidRPr="00ED0F9B">
        <w:t xml:space="preserve">Leverantören och den upphandlande myndigheten kan komma överens om andra leveransrutiner än ovan. </w:t>
      </w:r>
      <w:r w:rsidR="00034739">
        <w:br/>
      </w:r>
      <w:r w:rsidR="00034739">
        <w:br/>
      </w:r>
      <w:r w:rsidRPr="00ED0F9B">
        <w:t>Vid beställning ska den upphandlande myndigheten ombesörja att leverantören får tillgång till relevant information för att kunna genomföra uppdraget enligt ställda krav. Det kan till exempel gälla begränsningar i leveranstid, önskemål om att leverans ska ske utan kvittens eller liknande.</w:t>
      </w:r>
      <w:r w:rsidR="00034739">
        <w:br/>
      </w:r>
      <w:r w:rsidR="00034739">
        <w:br/>
      </w:r>
      <w:r w:rsidR="00981CA3" w:rsidRPr="00981CA3">
        <w:rPr>
          <w:rStyle w:val="Rubrik2Char"/>
        </w:rPr>
        <w:t xml:space="preserve">6.2 </w:t>
      </w:r>
      <w:r w:rsidR="00034739" w:rsidRPr="00981CA3">
        <w:rPr>
          <w:rStyle w:val="Rubrik2Char"/>
        </w:rPr>
        <w:t>Pris för leveranser</w:t>
      </w:r>
      <w:r w:rsidR="00034739">
        <w:rPr>
          <w:rFonts w:asciiTheme="majorHAnsi" w:hAnsiTheme="majorHAnsi"/>
          <w:b/>
          <w:bCs/>
          <w:sz w:val="28"/>
          <w:szCs w:val="28"/>
        </w:rPr>
        <w:br/>
      </w:r>
      <w:r w:rsidR="00034739" w:rsidRPr="00034739">
        <w:t xml:space="preserve">Avrop som avser leverans av minst 10 vaccindoser ska ske kostnadsfritt. </w:t>
      </w:r>
      <w:r w:rsidR="00034739">
        <w:br/>
      </w:r>
      <w:r w:rsidR="00034739">
        <w:br/>
      </w:r>
      <w:r w:rsidR="00034739" w:rsidRPr="00034739">
        <w:t xml:space="preserve">Någon avgift får heller inte tas ut om leverantören </w:t>
      </w:r>
      <w:proofErr w:type="spellStart"/>
      <w:r w:rsidR="00034739" w:rsidRPr="00034739">
        <w:t>samlevererar</w:t>
      </w:r>
      <w:proofErr w:type="spellEnd"/>
      <w:r w:rsidR="00034739" w:rsidRPr="00034739">
        <w:t xml:space="preserve"> med andra produkter. Leverantören ska i möjligaste mån sampacka. </w:t>
      </w:r>
      <w:r w:rsidR="00034739">
        <w:br/>
      </w:r>
      <w:r w:rsidR="00034739">
        <w:br/>
      </w:r>
      <w:r w:rsidR="00034739" w:rsidRPr="00034739">
        <w:t>Om den upphandlande myndighetens avrop avser leverans av färre än 10 vaccindoser har leverantören rätt att ta ut en avgift om 500 kr.</w:t>
      </w:r>
    </w:p>
    <w:p w14:paraId="33CC4846" w14:textId="3DCC9A2C" w:rsidR="00ED0F9B" w:rsidRDefault="00981CA3" w:rsidP="00ED0F9B">
      <w:pPr>
        <w:pStyle w:val="Rubrik2"/>
        <w:ind w:left="-5" w:right="133"/>
      </w:pPr>
      <w:bookmarkStart w:id="24" w:name="_Toc192582696"/>
      <w:r>
        <w:t xml:space="preserve">6.3 </w:t>
      </w:r>
      <w:r w:rsidR="00ED0F9B">
        <w:t>Reklamation</w:t>
      </w:r>
      <w:bookmarkEnd w:id="24"/>
    </w:p>
    <w:p w14:paraId="3F1304BE" w14:textId="7168BEBE" w:rsidR="00BB6BDC" w:rsidRPr="00981CA3" w:rsidRDefault="00C906DA" w:rsidP="00EA6956">
      <w:pPr>
        <w:ind w:right="393"/>
      </w:pPr>
      <w:r w:rsidRPr="00C906DA">
        <w:t>Anbudsgivaren ska utan extra kostnad ersätta defekter i sprutor som bland annat kan vara brister i glas och komponenter. Inga avgifter får tillkomma.</w:t>
      </w:r>
      <w:bookmarkStart w:id="25" w:name="_Toc6815"/>
      <w:bookmarkStart w:id="26" w:name="_Hlk190165576"/>
    </w:p>
    <w:p w14:paraId="769A223D" w14:textId="72DB50BF" w:rsidR="00EA6956" w:rsidRDefault="00981CA3" w:rsidP="00981CA3">
      <w:pPr>
        <w:pStyle w:val="Rubrik2"/>
      </w:pPr>
      <w:bookmarkStart w:id="27" w:name="_Toc192582697"/>
      <w:r>
        <w:lastRenderedPageBreak/>
        <w:t xml:space="preserve">6.4 </w:t>
      </w:r>
      <w:r w:rsidR="00EA6956" w:rsidRPr="00EA6956">
        <w:t>Paketering och hantering</w:t>
      </w:r>
      <w:bookmarkEnd w:id="27"/>
    </w:p>
    <w:p w14:paraId="0300C206" w14:textId="596121A2" w:rsidR="00BB6BDC" w:rsidRPr="002B585A" w:rsidRDefault="00EA6956" w:rsidP="00BB6BDC">
      <w:pPr>
        <w:ind w:right="393"/>
      </w:pPr>
      <w:r w:rsidRPr="00EA6956">
        <w:t>Samtliga vacciner ska vid distribution packas enligt tillverkarens anvisningar och per upphandlande myndighet/leveransställe enligt särskild överenskommelse med upphandlande myndighet. Leverantören ska efter överenskommelse sampacka varor till respektive upphandlande myndighet och dess verksamheter för att minimera transportvolymen. Alla transportemballage ska vara plomberade.</w:t>
      </w:r>
    </w:p>
    <w:p w14:paraId="3714B192" w14:textId="49CF98FA" w:rsidR="00BB6BDC" w:rsidRDefault="00981CA3" w:rsidP="00981CA3">
      <w:pPr>
        <w:pStyle w:val="Rubrik2"/>
      </w:pPr>
      <w:bookmarkStart w:id="28" w:name="_Toc192582698"/>
      <w:r>
        <w:t xml:space="preserve">6.5 </w:t>
      </w:r>
      <w:r w:rsidR="00BB6BDC" w:rsidRPr="00BB6BDC">
        <w:t>Förpackning och emballage</w:t>
      </w:r>
      <w:bookmarkEnd w:id="28"/>
      <w:r w:rsidR="00BB6BDC" w:rsidRPr="00BB6BDC">
        <w:t xml:space="preserve"> </w:t>
      </w:r>
    </w:p>
    <w:p w14:paraId="5CFE48F5" w14:textId="2F0A3EB7" w:rsidR="00EA6956" w:rsidRDefault="00BB6BDC" w:rsidP="00BB6BDC">
      <w:pPr>
        <w:ind w:right="393"/>
      </w:pPr>
      <w:r w:rsidRPr="00BB6BDC">
        <w:t>Leverantören ska tillse att varor är förpackade och levereras i ändamålsenliga förpackningar som bibehåller varornas avsedda kvalitet och egenskaper. Förpackning och emballage ska ingå i priset. Packning av varor ska göras på ett sådant sätt att varorna lätt kan tas om hand vid lossning. Varor ska packas på ett sådant sätt att de inte skadas. Eventuella skador på emballage ska noteras på kvittensen vid leveransmottagande.</w:t>
      </w:r>
    </w:p>
    <w:p w14:paraId="7116CF12" w14:textId="0C4AB6BF" w:rsidR="008805EB" w:rsidRDefault="00981CA3" w:rsidP="00981CA3">
      <w:pPr>
        <w:pStyle w:val="Rubrik2"/>
      </w:pPr>
      <w:bookmarkStart w:id="29" w:name="_Toc192582699"/>
      <w:r>
        <w:t xml:space="preserve">6.6 </w:t>
      </w:r>
      <w:r w:rsidR="008805EB" w:rsidRPr="00BB6BDC">
        <w:t>Godsmärkning</w:t>
      </w:r>
      <w:bookmarkEnd w:id="29"/>
      <w:r w:rsidR="008805EB" w:rsidRPr="00BB6BDC">
        <w:t xml:space="preserve"> </w:t>
      </w:r>
    </w:p>
    <w:p w14:paraId="1312CF57" w14:textId="77777777" w:rsidR="008805EB" w:rsidRPr="00BB6BDC" w:rsidRDefault="008805EB" w:rsidP="008805EB">
      <w:pPr>
        <w:ind w:right="393"/>
        <w:rPr>
          <w:rFonts w:asciiTheme="majorHAnsi" w:eastAsiaTheme="majorEastAsia" w:hAnsiTheme="majorHAnsi" w:cstheme="majorBidi"/>
          <w:b/>
          <w:spacing w:val="-2"/>
          <w:sz w:val="28"/>
          <w:szCs w:val="26"/>
        </w:rPr>
      </w:pPr>
      <w:r w:rsidRPr="00BB6BDC">
        <w:t>Gods ska vara märkt med upphandlande myndighets namn, beställarens namn samt leveransadress. Vid leverans av kylvara ska detta framgå utav godsmarkering.</w:t>
      </w:r>
    </w:p>
    <w:p w14:paraId="03EF5B3E" w14:textId="32052339" w:rsidR="008805EB" w:rsidRDefault="00981CA3" w:rsidP="00981CA3">
      <w:pPr>
        <w:pStyle w:val="Rubrik2"/>
      </w:pPr>
      <w:bookmarkStart w:id="30" w:name="_Toc192582700"/>
      <w:r>
        <w:t xml:space="preserve">6.7 </w:t>
      </w:r>
      <w:r w:rsidR="008805EB" w:rsidRPr="008805EB">
        <w:t>Leverans på pall</w:t>
      </w:r>
      <w:bookmarkEnd w:id="30"/>
      <w:r w:rsidR="008805EB" w:rsidRPr="008805EB">
        <w:t xml:space="preserve"> </w:t>
      </w:r>
    </w:p>
    <w:p w14:paraId="51DAFFEB" w14:textId="1DD15D27" w:rsidR="00EA6956" w:rsidRPr="008805EB" w:rsidRDefault="008805EB" w:rsidP="008805EB">
      <w:pPr>
        <w:ind w:right="393"/>
        <w:rPr>
          <w:rFonts w:asciiTheme="majorHAnsi" w:eastAsiaTheme="majorEastAsia" w:hAnsiTheme="majorHAnsi" w:cstheme="majorBidi"/>
          <w:b/>
          <w:spacing w:val="-2"/>
          <w:sz w:val="28"/>
          <w:szCs w:val="26"/>
        </w:rPr>
      </w:pPr>
      <w:r w:rsidRPr="008805EB">
        <w:t>Vid leveranser på pall ska godkända Europapallar användas.</w:t>
      </w:r>
    </w:p>
    <w:p w14:paraId="2D4DB858" w14:textId="7713D550" w:rsidR="001E7784" w:rsidRDefault="00981CA3" w:rsidP="00981CA3">
      <w:pPr>
        <w:pStyle w:val="Rubrik2"/>
      </w:pPr>
      <w:bookmarkStart w:id="31" w:name="_Toc192582701"/>
      <w:r>
        <w:t xml:space="preserve">6.8 </w:t>
      </w:r>
      <w:r w:rsidR="001E7784" w:rsidRPr="001E7784">
        <w:t>Service</w:t>
      </w:r>
      <w:bookmarkEnd w:id="31"/>
      <w:r w:rsidR="001E7784" w:rsidRPr="001E7784">
        <w:t xml:space="preserve"> </w:t>
      </w:r>
    </w:p>
    <w:p w14:paraId="69685ECD" w14:textId="55535878" w:rsidR="001E7784" w:rsidRDefault="001E7784" w:rsidP="008805EB">
      <w:pPr>
        <w:ind w:right="393"/>
      </w:pPr>
      <w:r w:rsidRPr="001E7784">
        <w:t>Om upphandlande myndighet har önskemål om annan avlämningsplats, än lastkaj eller motsvarande på leveransadressen eller lossning och uppbärning, ska det kunna ske mot utan extra kostnad.</w:t>
      </w:r>
    </w:p>
    <w:p w14:paraId="2CA2E6A8" w14:textId="749D7C49" w:rsidR="001E7784" w:rsidRDefault="00981CA3" w:rsidP="00981CA3">
      <w:pPr>
        <w:pStyle w:val="Rubrik2"/>
      </w:pPr>
      <w:bookmarkStart w:id="32" w:name="_Toc192582702"/>
      <w:r>
        <w:t xml:space="preserve">6.9 </w:t>
      </w:r>
      <w:r w:rsidR="001E7784" w:rsidRPr="008805EB">
        <w:t>Returhantering av pallar</w:t>
      </w:r>
      <w:bookmarkEnd w:id="32"/>
    </w:p>
    <w:p w14:paraId="00777DDF" w14:textId="77777777" w:rsidR="001E7784" w:rsidRDefault="001E7784" w:rsidP="001E7784">
      <w:pPr>
        <w:ind w:right="393"/>
      </w:pPr>
      <w:r w:rsidRPr="008805EB">
        <w:t xml:space="preserve">Vid leveranser på pall ska anbudsgivaren kostnadsfritt återta sina pallar om inget annat avtalats mellan upphandlande myndighet och anbudsgivaren. </w:t>
      </w:r>
    </w:p>
    <w:p w14:paraId="400D68F8" w14:textId="77777777" w:rsidR="001E7784" w:rsidRDefault="001E7784" w:rsidP="008805EB">
      <w:pPr>
        <w:ind w:right="393"/>
      </w:pPr>
    </w:p>
    <w:p w14:paraId="22FA5847" w14:textId="783199B7" w:rsidR="008805EB" w:rsidRDefault="00981CA3" w:rsidP="00981CA3">
      <w:pPr>
        <w:pStyle w:val="Rubrik2"/>
      </w:pPr>
      <w:bookmarkStart w:id="33" w:name="_Toc192582703"/>
      <w:r>
        <w:lastRenderedPageBreak/>
        <w:t xml:space="preserve">6.10 </w:t>
      </w:r>
      <w:r w:rsidR="008805EB" w:rsidRPr="008805EB">
        <w:t>Garanti och hållbarhet</w:t>
      </w:r>
      <w:bookmarkEnd w:id="33"/>
    </w:p>
    <w:p w14:paraId="357DCC3F" w14:textId="77777777" w:rsidR="00981CA3" w:rsidRDefault="008805EB" w:rsidP="00D71539">
      <w:pPr>
        <w:ind w:right="393"/>
      </w:pPr>
      <w:r w:rsidRPr="008805EB">
        <w:t xml:space="preserve">Leverantören ska garantera levererade vacciner inom den tid som finns märkt på respektive förpackning som giltighetstid, hållbarhetstid eller motsvarande. </w:t>
      </w:r>
    </w:p>
    <w:p w14:paraId="53B029FA" w14:textId="77777777" w:rsidR="00981CA3" w:rsidRDefault="008805EB" w:rsidP="00D71539">
      <w:pPr>
        <w:ind w:right="393"/>
      </w:pPr>
      <w:r w:rsidRPr="008805EB">
        <w:t xml:space="preserve">För att säkerställa kvaliteten får vacciner och dess förpackning inte utsättas för temperaturförhållanden, fuktighet, förorening eller ljus som riskerar att försämrar vaccinets hållbarhet. Vaccin får heller inte på annat sätt skadas så att säkerheten vid användning kan komma att påverkas, varken under förrådshållning eller transport. Varor som är känsliga för stötar, frost eller värme ska vara försedda med tydlig information om detta. </w:t>
      </w:r>
    </w:p>
    <w:p w14:paraId="1928ADCB" w14:textId="36116082" w:rsidR="00BB6BDC" w:rsidRDefault="008805EB" w:rsidP="00D71539">
      <w:pPr>
        <w:ind w:right="393"/>
      </w:pPr>
      <w:r w:rsidRPr="008805EB">
        <w:t>Vacciner med kortare än sex månaders hållbarhetstid får inte utan den upphandlade myndighetens godkännande levereras om inte annat överenskommits med beställaren. Vid händelse av kortare hållbarhetstid ska upphandlande myndighet kontaktas för eventuellt godkännande av kortare hållbarhetstid än överenskommet.</w:t>
      </w:r>
    </w:p>
    <w:p w14:paraId="4AF6DB89" w14:textId="5190CDCE" w:rsidR="00D00B81" w:rsidRPr="00BC2526" w:rsidRDefault="00D00B81" w:rsidP="00D00B81">
      <w:pPr>
        <w:ind w:left="-5" w:right="133"/>
        <w:rPr>
          <w:rFonts w:asciiTheme="majorHAnsi" w:hAnsiTheme="majorHAnsi"/>
        </w:rPr>
      </w:pPr>
      <w:r w:rsidRPr="00BC2526">
        <w:rPr>
          <w:rFonts w:asciiTheme="majorHAnsi" w:hAnsiTheme="majorHAnsi"/>
          <w:b/>
        </w:rPr>
        <w:t xml:space="preserve">För influensa nässpray gäller istället: </w:t>
      </w:r>
    </w:p>
    <w:p w14:paraId="065F695B" w14:textId="77777777" w:rsidR="00420F03" w:rsidRPr="00420F03" w:rsidRDefault="00420F03" w:rsidP="00420F03">
      <w:pPr>
        <w:ind w:right="393"/>
      </w:pPr>
      <w:r w:rsidRPr="00420F03">
        <w:t>Vaccin tinas inför säsong och har därefter en hållbarhet om ca 12-18 veckor.</w:t>
      </w:r>
      <w:r w:rsidRPr="00420F03">
        <w:br/>
        <w:t>Vaccin ska ha en hållbarhet på minst 6 veckor för leveranser under influensasäsongen 15 oktober till 30 november, och minst 4 veckor vid leverans 1 december till 15 december.</w:t>
      </w:r>
    </w:p>
    <w:p w14:paraId="1559873A" w14:textId="77777777" w:rsidR="00420F03" w:rsidRPr="00420F03" w:rsidRDefault="00420F03" w:rsidP="00420F03">
      <w:pPr>
        <w:ind w:right="393"/>
      </w:pPr>
      <w:r w:rsidRPr="00420F03">
        <w:t>För beställningar av vaccin som görs efter 15 december ska upphandlande myndighet kontaktas för eventuellt godkännande av kortare hållbarhetstid än 4 veckor.</w:t>
      </w:r>
    </w:p>
    <w:p w14:paraId="01D1CE19" w14:textId="77777777" w:rsidR="00420F03" w:rsidRDefault="00420F03" w:rsidP="00D71539">
      <w:pPr>
        <w:ind w:right="393"/>
      </w:pPr>
    </w:p>
    <w:p w14:paraId="46206FE7" w14:textId="462CF5F7" w:rsidR="00A8196C" w:rsidRDefault="00A8196C" w:rsidP="00981CA3">
      <w:pPr>
        <w:pStyle w:val="Rubrik1"/>
        <w:numPr>
          <w:ilvl w:val="0"/>
          <w:numId w:val="19"/>
        </w:numPr>
      </w:pPr>
      <w:bookmarkStart w:id="34" w:name="_Toc6818"/>
      <w:bookmarkStart w:id="35" w:name="_Toc192582704"/>
      <w:bookmarkEnd w:id="25"/>
      <w:bookmarkEnd w:id="26"/>
      <w:r>
        <w:t>Statistik</w:t>
      </w:r>
      <w:bookmarkEnd w:id="35"/>
      <w:r>
        <w:t xml:space="preserve"> </w:t>
      </w:r>
      <w:bookmarkEnd w:id="34"/>
    </w:p>
    <w:p w14:paraId="08F4197A" w14:textId="77777777" w:rsidR="00A8196C" w:rsidRDefault="00A8196C" w:rsidP="00A8196C">
      <w:pPr>
        <w:ind w:left="-5" w:right="393"/>
      </w:pPr>
      <w:r>
        <w:t xml:space="preserve">Leverantörerna kommer regelbundet rapportera försäljningsstatistik till inköpscentralen. Addas förvaltningsteam kommer löpande följa upp avtalen i dialog med leverantörer och beställare. Förvaltningsteamet kommer att skicka månadsvis/kvartalsvis statistik över sålda doser till regionernas inköps-och läkemedelsenhet. För den upphandlande myndighet som önskar egen statistik kan sådan begäras från leverantören. </w:t>
      </w:r>
    </w:p>
    <w:p w14:paraId="082C57C0" w14:textId="77777777" w:rsidR="00BE590D" w:rsidRDefault="00BE590D" w:rsidP="00EA2B83">
      <w:pPr>
        <w:pStyle w:val="Rubrik1"/>
      </w:pPr>
      <w:bookmarkStart w:id="36" w:name="_Toc6821"/>
    </w:p>
    <w:p w14:paraId="32B3443D" w14:textId="28D6A20A" w:rsidR="00B27B48" w:rsidRDefault="00A46EA3" w:rsidP="00981CA3">
      <w:pPr>
        <w:pStyle w:val="Rubrik1"/>
        <w:numPr>
          <w:ilvl w:val="0"/>
          <w:numId w:val="19"/>
        </w:numPr>
      </w:pPr>
      <w:bookmarkStart w:id="37" w:name="_Toc192582705"/>
      <w:r>
        <w:t>Utbildning</w:t>
      </w:r>
      <w:bookmarkEnd w:id="37"/>
    </w:p>
    <w:p w14:paraId="3A1550B3" w14:textId="09CC0F83" w:rsidR="00A46EA3" w:rsidRDefault="00981CA3" w:rsidP="00B27B48">
      <w:pPr>
        <w:pStyle w:val="Rubrik2"/>
        <w:ind w:left="-5" w:right="133"/>
      </w:pPr>
      <w:bookmarkStart w:id="38" w:name="_Toc192582706"/>
      <w:r>
        <w:t>8.1 U</w:t>
      </w:r>
      <w:r w:rsidR="00B27B48" w:rsidRPr="00B27B48">
        <w:t>tbildning</w:t>
      </w:r>
      <w:bookmarkEnd w:id="38"/>
      <w:r w:rsidR="00B27B48" w:rsidRPr="00B27B48">
        <w:t xml:space="preserve"> </w:t>
      </w:r>
      <w:r>
        <w:br/>
      </w:r>
      <w:r w:rsidR="00A46EA3">
        <w:t xml:space="preserve"> </w:t>
      </w:r>
      <w:bookmarkEnd w:id="36"/>
    </w:p>
    <w:p w14:paraId="7DABA755" w14:textId="77777777" w:rsidR="00981CA3" w:rsidRDefault="00981CA3" w:rsidP="00981CA3">
      <w:pPr>
        <w:spacing w:after="245"/>
        <w:ind w:left="-5" w:right="393"/>
      </w:pPr>
      <w:r>
        <w:t>Vaccininformation till användarna ska finnas i form av vaccinresumé eller motsvarande. Leverantören ska tillhandahålla medicinsk och farmaceutisk information om de avtalade vaccinerna och dess användning efter anmodan från upphandlande myndighet. Denna användarinformation ska vara på svenska.</w:t>
      </w:r>
      <w:r>
        <w:br/>
      </w:r>
      <w:r>
        <w:br/>
      </w:r>
      <w:r w:rsidRPr="001E7784">
        <w:t xml:space="preserve">Anbudsgivaren ska på en upphandlande myndighets begäran genomföra informations- och utbildningsinsatser för den upphandlande myndighetens personal om vacciner och deras egenskaper. Överenskommelse om omfattning och frekvens samt om villkor för fördjupad utbildning utformas i separat överenskommelse med upphandlande myndighet för att överensstämma med upphandlande myndighets regler och policy. </w:t>
      </w:r>
    </w:p>
    <w:p w14:paraId="4499FE9A" w14:textId="77777777" w:rsidR="00981CA3" w:rsidRDefault="00981CA3" w:rsidP="00981CA3">
      <w:pPr>
        <w:spacing w:after="245"/>
        <w:ind w:left="-5" w:right="393"/>
      </w:pPr>
      <w:r w:rsidRPr="001E7784">
        <w:t xml:space="preserve">Samtliga utbildningsinsatser, vaccininformation mm enligt ovan ska tillhandahållas kostnadsfritt av leverantören. </w:t>
      </w:r>
    </w:p>
    <w:p w14:paraId="5919F71E" w14:textId="77777777" w:rsidR="00981CA3" w:rsidRDefault="00981CA3" w:rsidP="00981CA3">
      <w:pPr>
        <w:spacing w:after="245"/>
        <w:ind w:left="-5" w:right="393"/>
      </w:pPr>
      <w:r w:rsidRPr="001E7784">
        <w:t>Sveriges Kommuner och Regioner (SKR) har träffat en överenskommelse med LIF, som är branschorganisationen för forskande läkemedelsföretag verksamma i Sverige, om</w:t>
      </w:r>
      <w:r>
        <w:t xml:space="preserve"> </w:t>
      </w:r>
      <w:r w:rsidRPr="001E7784">
        <w:t xml:space="preserve">samverkansformer mellan dessa företag och medarbetare inom den offentliga hälso- och sjukvården. Denna överenskommelse gäller all interaktion mellan leverantörer och upphandlande myndighets personal före, under och efter upphandling. Överenskommelsen omfattar all personal inom den offentliga hälso- och sjukvården samt företag, vilka marknadsför läkemedel i Sverige. Leverantören ska i följa överenskommelsen i sina kontakter med personal hos upphandlande myndigheter. </w:t>
      </w:r>
    </w:p>
    <w:p w14:paraId="1026B601" w14:textId="62C92193" w:rsidR="00981CA3" w:rsidRDefault="00981CA3" w:rsidP="00981CA3">
      <w:pPr>
        <w:spacing w:after="245"/>
        <w:ind w:left="-5" w:right="393"/>
      </w:pPr>
      <w:r w:rsidRPr="001E7784">
        <w:t xml:space="preserve">Information om överenskommelsen mellan SKR, LIF, Swedish </w:t>
      </w:r>
      <w:proofErr w:type="spellStart"/>
      <w:r w:rsidRPr="001E7784">
        <w:t>Labtech</w:t>
      </w:r>
      <w:proofErr w:type="spellEnd"/>
      <w:r w:rsidRPr="001E7784">
        <w:t xml:space="preserve"> och Swedish </w:t>
      </w:r>
      <w:proofErr w:type="spellStart"/>
      <w:r w:rsidRPr="001E7784">
        <w:t>Medtech</w:t>
      </w:r>
      <w:proofErr w:type="spellEnd"/>
      <w:r w:rsidRPr="001E7784">
        <w:t xml:space="preserve"> finns på SKRs webbsida.</w:t>
      </w:r>
    </w:p>
    <w:p w14:paraId="79DDEF6F" w14:textId="27648B24" w:rsidR="00B27B48" w:rsidRPr="00981CA3" w:rsidRDefault="00BC2526" w:rsidP="00981CA3">
      <w:pPr>
        <w:pStyle w:val="Rubrik2"/>
      </w:pPr>
      <w:r>
        <w:br/>
      </w:r>
      <w:bookmarkStart w:id="39" w:name="_Toc192582707"/>
      <w:r w:rsidR="00981CA3">
        <w:t xml:space="preserve">8.2 </w:t>
      </w:r>
      <w:r w:rsidR="00981CA3" w:rsidRPr="00981CA3">
        <w:t>Medicinsk support</w:t>
      </w:r>
      <w:bookmarkEnd w:id="39"/>
      <w:r w:rsidR="00981CA3">
        <w:br/>
      </w:r>
    </w:p>
    <w:p w14:paraId="04F36A1A" w14:textId="0D971C6A" w:rsidR="00B27B48" w:rsidRDefault="00981CA3" w:rsidP="00B27B48">
      <w:pPr>
        <w:ind w:left="-5" w:right="393"/>
      </w:pPr>
      <w:r>
        <w:t>Leverantören</w:t>
      </w:r>
      <w:r w:rsidR="00B27B48">
        <w:t xml:space="preserve"> ska tillhandahålla medicinsk support inom 24 timmar räknat från när leverantören tog emot den upphandlande myndighetens anmodan. </w:t>
      </w:r>
      <w:r w:rsidR="00B27B48">
        <w:lastRenderedPageBreak/>
        <w:t>Om tidsfristen löper ut på en dag som är en lördag eller en helgdag, löper tidsfristen istället ut samma tid nästa arbetsdag.</w:t>
      </w:r>
    </w:p>
    <w:p w14:paraId="093A2B7C" w14:textId="77777777" w:rsidR="00B27B48" w:rsidRDefault="00B27B48" w:rsidP="00B27B48">
      <w:pPr>
        <w:ind w:left="-5" w:right="393"/>
      </w:pPr>
      <w:r>
        <w:t>Med medicinsk support avses att:</w:t>
      </w:r>
    </w:p>
    <w:p w14:paraId="4F47F269" w14:textId="77777777" w:rsidR="00B27B48" w:rsidRDefault="00B27B48" w:rsidP="00B27B48">
      <w:pPr>
        <w:pStyle w:val="Liststycke"/>
        <w:numPr>
          <w:ilvl w:val="0"/>
          <w:numId w:val="17"/>
        </w:numPr>
        <w:ind w:right="393"/>
      </w:pPr>
      <w:r>
        <w:t>Besvara medicinska frågor kring effekt och biverkningar samt utvärdera eventuella biverkningar som ej tidigare beskrivits för det aktuella vaccinet.</w:t>
      </w:r>
    </w:p>
    <w:p w14:paraId="4C9BF3D0" w14:textId="79053F7A" w:rsidR="00B27B48" w:rsidRDefault="00B27B48" w:rsidP="00B27B48">
      <w:pPr>
        <w:pStyle w:val="Liststycke"/>
        <w:numPr>
          <w:ilvl w:val="0"/>
          <w:numId w:val="17"/>
        </w:numPr>
        <w:ind w:right="393"/>
      </w:pPr>
      <w:r>
        <w:t>Hjälpa till att få fram kompletterande medicinsk information utanför vad som finns med i vaccinresumén.</w:t>
      </w:r>
      <w:r w:rsidR="002B585A">
        <w:br/>
      </w:r>
      <w:r w:rsidR="002B585A">
        <w:br/>
      </w:r>
    </w:p>
    <w:p w14:paraId="750589B7" w14:textId="039EBEE7" w:rsidR="00A46EA3" w:rsidRDefault="00A46EA3" w:rsidP="00981CA3">
      <w:pPr>
        <w:pStyle w:val="Rubrik1"/>
        <w:numPr>
          <w:ilvl w:val="0"/>
          <w:numId w:val="19"/>
        </w:numPr>
      </w:pPr>
      <w:bookmarkStart w:id="40" w:name="_Toc6822"/>
      <w:bookmarkStart w:id="41" w:name="_Toc192582708"/>
      <w:r>
        <w:t>Säkerhet</w:t>
      </w:r>
      <w:bookmarkEnd w:id="41"/>
      <w:r>
        <w:t xml:space="preserve"> </w:t>
      </w:r>
      <w:bookmarkEnd w:id="40"/>
    </w:p>
    <w:p w14:paraId="5ED4BE35" w14:textId="77777777" w:rsidR="00A46EA3" w:rsidRDefault="00A46EA3" w:rsidP="00A46EA3">
      <w:pPr>
        <w:ind w:left="-5" w:right="393"/>
      </w:pPr>
      <w:r>
        <w:t xml:space="preserve">Vassa föremål som kanyler eller lansetter bör vara försedda med en säkerhetsfunktion, så kallat stickskydd, som sitter ihop med det vassa föremålet. Stängning av stickskydd ska vara väl synlig och hörbar för användaren. </w:t>
      </w:r>
    </w:p>
    <w:p w14:paraId="2291EC1B" w14:textId="77777777" w:rsidR="00A46EA3" w:rsidRDefault="00A46EA3" w:rsidP="00A46EA3">
      <w:pPr>
        <w:ind w:left="-5" w:right="393"/>
      </w:pPr>
      <w:r>
        <w:t xml:space="preserve">Endast i undantagsfall får produkter utan stickskydd förekomma, när så sker ska information om detta framgå av produktbeskrivningen. </w:t>
      </w:r>
    </w:p>
    <w:p w14:paraId="531B98BB" w14:textId="416746D8" w:rsidR="00A46EA3" w:rsidRDefault="00A46EA3" w:rsidP="00A46EA3">
      <w:pPr>
        <w:ind w:left="-5" w:right="393"/>
      </w:pPr>
      <w:r>
        <w:t>Vaccin som tillhandahållas i för</w:t>
      </w:r>
      <w:r w:rsidR="00B27B48">
        <w:t>i</w:t>
      </w:r>
      <w:r>
        <w:t xml:space="preserve">fylld spruta ska i första hand erbjudas i förpackning utan nålar, i andra hand med stickskyddade nålar och i tredje hand med nålar utan stickskydd om inte annat överenskommits med upphandlande myndighet. </w:t>
      </w:r>
    </w:p>
    <w:p w14:paraId="3683BB54" w14:textId="77777777" w:rsidR="00981CA3" w:rsidRDefault="00A46EA3" w:rsidP="00981CA3">
      <w:pPr>
        <w:spacing w:after="245"/>
        <w:ind w:left="-5" w:right="393"/>
      </w:pPr>
      <w:r>
        <w:t xml:space="preserve">Om produkter utan stickskydd medföljer i förpackningen ska användaren kunna använda en likvärdig produkt med stickskydd istället. </w:t>
      </w:r>
      <w:bookmarkStart w:id="42" w:name="_Toc6823"/>
    </w:p>
    <w:p w14:paraId="7BAC3ECA" w14:textId="5776EDCF" w:rsidR="006C2EB8" w:rsidRPr="00981CA3" w:rsidRDefault="006C2EB8" w:rsidP="00981CA3">
      <w:pPr>
        <w:pStyle w:val="Rubrik1"/>
        <w:numPr>
          <w:ilvl w:val="0"/>
          <w:numId w:val="19"/>
        </w:numPr>
      </w:pPr>
      <w:bookmarkStart w:id="43" w:name="_Toc192582709"/>
      <w:r w:rsidRPr="00981CA3">
        <w:t>Lager</w:t>
      </w:r>
      <w:bookmarkEnd w:id="43"/>
      <w:r w:rsidRPr="00981CA3">
        <w:t xml:space="preserve"> </w:t>
      </w:r>
      <w:bookmarkEnd w:id="42"/>
    </w:p>
    <w:p w14:paraId="2A845382" w14:textId="77777777" w:rsidR="006C2EB8" w:rsidRDefault="006C2EB8" w:rsidP="006C2EB8">
      <w:pPr>
        <w:spacing w:after="245"/>
        <w:ind w:left="-5" w:right="393"/>
      </w:pPr>
      <w:r>
        <w:t xml:space="preserve">För vissa vacciner finns villkor i ramavtalet om lagerhållning. Lagret är till för att minska risken för att bristsituationer uppstår och hålls i leverantörens regi. Det innebär att lagret är tillgängligt för samtliga som använder ramavtalet. Vid en bristsituation kan prioriteringar förekomma. Fullständiga villkor om lager framgår i ramavtalet. </w:t>
      </w:r>
    </w:p>
    <w:p w14:paraId="7B549C96" w14:textId="25FE0EA4" w:rsidR="00CA6D19" w:rsidRDefault="00CA6D19" w:rsidP="00981CA3">
      <w:pPr>
        <w:pStyle w:val="Rubrik1"/>
        <w:numPr>
          <w:ilvl w:val="0"/>
          <w:numId w:val="19"/>
        </w:numPr>
      </w:pPr>
      <w:bookmarkStart w:id="44" w:name="_Toc6824"/>
      <w:bookmarkStart w:id="45" w:name="_Toc192582710"/>
      <w:r>
        <w:t>Avvikelse</w:t>
      </w:r>
      <w:r w:rsidR="00EA2B83">
        <w:t>rapportering</w:t>
      </w:r>
      <w:bookmarkEnd w:id="45"/>
      <w:r>
        <w:t xml:space="preserve"> </w:t>
      </w:r>
      <w:bookmarkEnd w:id="44"/>
    </w:p>
    <w:p w14:paraId="5CA74764" w14:textId="511AC254" w:rsidR="00CA6D19" w:rsidRDefault="00EA2B83" w:rsidP="00CA6D19">
      <w:pPr>
        <w:spacing w:after="245"/>
        <w:ind w:left="-5" w:right="393"/>
      </w:pPr>
      <w:r>
        <w:t>Om du har en avvikelse att rapportera in, spara produkten det avser och a</w:t>
      </w:r>
      <w:r w:rsidR="00CA6D19">
        <w:t xml:space="preserve">nvänd formuläret </w:t>
      </w:r>
      <w:r>
        <w:t xml:space="preserve">på ramavtalssidan </w:t>
      </w:r>
      <w:r w:rsidR="00CA6D19">
        <w:t xml:space="preserve">under fliken </w:t>
      </w:r>
      <w:r w:rsidR="00CA6D19">
        <w:rPr>
          <w:i/>
        </w:rPr>
        <w:t>Rapportera avvikelser</w:t>
      </w:r>
      <w:r w:rsidR="00CA6D19">
        <w:t xml:space="preserve">. </w:t>
      </w:r>
    </w:p>
    <w:p w14:paraId="218BDB15" w14:textId="5B85F6DC" w:rsidR="00CA6D19" w:rsidRDefault="00CA6D19" w:rsidP="00981CA3">
      <w:pPr>
        <w:pStyle w:val="Rubrik1"/>
        <w:numPr>
          <w:ilvl w:val="0"/>
          <w:numId w:val="19"/>
        </w:numPr>
      </w:pPr>
      <w:bookmarkStart w:id="46" w:name="_Toc192582711"/>
      <w:r>
        <w:lastRenderedPageBreak/>
        <w:t>Kontaktuppgifter</w:t>
      </w:r>
      <w:bookmarkEnd w:id="46"/>
    </w:p>
    <w:p w14:paraId="25CFBBA2" w14:textId="40F9577A" w:rsidR="002B585A" w:rsidRDefault="00981CA3" w:rsidP="00BC2526">
      <w:pPr>
        <w:pStyle w:val="Rubrik2"/>
        <w:ind w:left="-5" w:right="133"/>
      </w:pPr>
      <w:bookmarkStart w:id="47" w:name="_Toc6826"/>
      <w:bookmarkStart w:id="48" w:name="_Toc192582712"/>
      <w:r>
        <w:t xml:space="preserve">12.1 </w:t>
      </w:r>
      <w:r w:rsidR="00CA6D19">
        <w:t>Till ramavtalsleverantörerna</w:t>
      </w:r>
      <w:bookmarkEnd w:id="48"/>
      <w:r w:rsidR="00CA6D19">
        <w:t xml:space="preserve"> </w:t>
      </w:r>
      <w:bookmarkEnd w:id="47"/>
      <w:r w:rsidR="00BC2526">
        <w:br/>
      </w:r>
    </w:p>
    <w:tbl>
      <w:tblPr>
        <w:tblStyle w:val="Tabellrutnt"/>
        <w:tblW w:w="0" w:type="auto"/>
        <w:tblInd w:w="-5" w:type="dxa"/>
        <w:tblLook w:val="04A0" w:firstRow="1" w:lastRow="0" w:firstColumn="1" w:lastColumn="0" w:noHBand="0" w:noVBand="1"/>
      </w:tblPr>
      <w:tblGrid>
        <w:gridCol w:w="1583"/>
        <w:gridCol w:w="3482"/>
        <w:gridCol w:w="3491"/>
      </w:tblGrid>
      <w:tr w:rsidR="002B585A" w14:paraId="35EA8FCA" w14:textId="77777777" w:rsidTr="009325D3">
        <w:tc>
          <w:tcPr>
            <w:tcW w:w="1583" w:type="dxa"/>
            <w:shd w:val="clear" w:color="auto" w:fill="00B0F0"/>
          </w:tcPr>
          <w:p w14:paraId="08C86F19" w14:textId="1CE1BAE2" w:rsidR="002B585A" w:rsidRPr="00BC2526" w:rsidRDefault="002B585A" w:rsidP="00CA6D19">
            <w:pPr>
              <w:spacing w:after="176"/>
              <w:ind w:right="393"/>
              <w:rPr>
                <w:sz w:val="20"/>
                <w:szCs w:val="20"/>
                <w:lang w:val="en-US"/>
              </w:rPr>
            </w:pPr>
            <w:proofErr w:type="spellStart"/>
            <w:r w:rsidRPr="00BC2526">
              <w:rPr>
                <w:sz w:val="20"/>
                <w:szCs w:val="20"/>
                <w:lang w:val="en-US"/>
              </w:rPr>
              <w:t>Leverantör</w:t>
            </w:r>
            <w:proofErr w:type="spellEnd"/>
          </w:p>
        </w:tc>
        <w:tc>
          <w:tcPr>
            <w:tcW w:w="3482" w:type="dxa"/>
            <w:shd w:val="clear" w:color="auto" w:fill="00B0F0"/>
          </w:tcPr>
          <w:p w14:paraId="0C5ABFA4" w14:textId="66DD7726" w:rsidR="002B585A" w:rsidRPr="00BC2526" w:rsidRDefault="002B585A" w:rsidP="00CA6D19">
            <w:pPr>
              <w:spacing w:after="176"/>
              <w:ind w:right="393"/>
              <w:rPr>
                <w:sz w:val="20"/>
                <w:szCs w:val="20"/>
                <w:lang w:val="en-US"/>
              </w:rPr>
            </w:pPr>
            <w:proofErr w:type="spellStart"/>
            <w:r w:rsidRPr="00BC2526">
              <w:rPr>
                <w:sz w:val="20"/>
                <w:szCs w:val="20"/>
                <w:lang w:val="en-US"/>
              </w:rPr>
              <w:t>Kontaktperson</w:t>
            </w:r>
            <w:proofErr w:type="spellEnd"/>
          </w:p>
        </w:tc>
        <w:tc>
          <w:tcPr>
            <w:tcW w:w="3491" w:type="dxa"/>
            <w:shd w:val="clear" w:color="auto" w:fill="00B0F0"/>
          </w:tcPr>
          <w:p w14:paraId="1076BAD7" w14:textId="5BB84FA7" w:rsidR="002B585A" w:rsidRPr="00BC2526" w:rsidRDefault="002B585A" w:rsidP="00CA6D19">
            <w:pPr>
              <w:spacing w:after="176"/>
              <w:ind w:right="393"/>
              <w:rPr>
                <w:sz w:val="20"/>
                <w:szCs w:val="20"/>
                <w:lang w:val="en-US"/>
              </w:rPr>
            </w:pPr>
            <w:proofErr w:type="spellStart"/>
            <w:r w:rsidRPr="00BC2526">
              <w:rPr>
                <w:sz w:val="20"/>
                <w:szCs w:val="20"/>
                <w:lang w:val="en-US"/>
              </w:rPr>
              <w:t>Distributör</w:t>
            </w:r>
            <w:proofErr w:type="spellEnd"/>
            <w:r w:rsidRPr="00BC2526">
              <w:rPr>
                <w:sz w:val="20"/>
                <w:szCs w:val="20"/>
                <w:lang w:val="en-US"/>
              </w:rPr>
              <w:t>/</w:t>
            </w:r>
            <w:proofErr w:type="spellStart"/>
            <w:r w:rsidRPr="00BC2526">
              <w:rPr>
                <w:sz w:val="20"/>
                <w:szCs w:val="20"/>
                <w:lang w:val="en-US"/>
              </w:rPr>
              <w:t>Beställningskontakt</w:t>
            </w:r>
            <w:proofErr w:type="spellEnd"/>
          </w:p>
        </w:tc>
      </w:tr>
      <w:tr w:rsidR="002B585A" w14:paraId="3D184E03" w14:textId="77777777" w:rsidTr="009325D3">
        <w:tc>
          <w:tcPr>
            <w:tcW w:w="1583" w:type="dxa"/>
          </w:tcPr>
          <w:p w14:paraId="029B0F61" w14:textId="2064AC36" w:rsidR="002B585A" w:rsidRPr="00BC2526" w:rsidRDefault="002B585A" w:rsidP="00CA6D19">
            <w:pPr>
              <w:spacing w:after="176"/>
              <w:ind w:right="393"/>
              <w:rPr>
                <w:sz w:val="18"/>
                <w:szCs w:val="18"/>
                <w:lang w:val="en-US"/>
              </w:rPr>
            </w:pPr>
            <w:r w:rsidRPr="00BC2526">
              <w:rPr>
                <w:sz w:val="18"/>
                <w:szCs w:val="18"/>
                <w:lang w:val="en-US"/>
              </w:rPr>
              <w:t>Astra Zeneca</w:t>
            </w:r>
          </w:p>
        </w:tc>
        <w:tc>
          <w:tcPr>
            <w:tcW w:w="3482" w:type="dxa"/>
          </w:tcPr>
          <w:p w14:paraId="11A9AB4C" w14:textId="7A531AA7" w:rsidR="002B585A" w:rsidRPr="00BC2526" w:rsidRDefault="002B585A" w:rsidP="00CA6D19">
            <w:pPr>
              <w:spacing w:after="176"/>
              <w:ind w:right="393"/>
              <w:rPr>
                <w:sz w:val="18"/>
                <w:szCs w:val="18"/>
              </w:rPr>
            </w:pPr>
            <w:r w:rsidRPr="00BC2526">
              <w:rPr>
                <w:sz w:val="18"/>
                <w:szCs w:val="18"/>
              </w:rPr>
              <w:t>Jenny</w:t>
            </w:r>
            <w:r w:rsidR="00BC2526" w:rsidRPr="00BC2526">
              <w:rPr>
                <w:sz w:val="18"/>
                <w:szCs w:val="18"/>
              </w:rPr>
              <w:t xml:space="preserve"> </w:t>
            </w:r>
            <w:proofErr w:type="spellStart"/>
            <w:r w:rsidR="00BC2526" w:rsidRPr="00BC2526">
              <w:rPr>
                <w:sz w:val="18"/>
                <w:szCs w:val="18"/>
              </w:rPr>
              <w:t>Mäkikokko</w:t>
            </w:r>
            <w:proofErr w:type="spellEnd"/>
            <w:r w:rsidRPr="00BC2526">
              <w:rPr>
                <w:sz w:val="18"/>
                <w:szCs w:val="18"/>
              </w:rPr>
              <w:br/>
              <w:t>+46855324277</w:t>
            </w:r>
            <w:r w:rsidRPr="00BC2526">
              <w:rPr>
                <w:sz w:val="18"/>
                <w:szCs w:val="18"/>
              </w:rPr>
              <w:br/>
              <w:t>jenny.makikokko@astrazeneca.com</w:t>
            </w:r>
            <w:r w:rsidRPr="00BC2526">
              <w:rPr>
                <w:sz w:val="18"/>
                <w:szCs w:val="18"/>
              </w:rPr>
              <w:br/>
            </w:r>
          </w:p>
        </w:tc>
        <w:tc>
          <w:tcPr>
            <w:tcW w:w="3491" w:type="dxa"/>
          </w:tcPr>
          <w:p w14:paraId="351D38C9" w14:textId="30FA7593" w:rsidR="002B585A" w:rsidRPr="00BC2526" w:rsidRDefault="002B585A" w:rsidP="00CA6D19">
            <w:pPr>
              <w:spacing w:after="176"/>
              <w:ind w:right="393"/>
              <w:rPr>
                <w:sz w:val="18"/>
                <w:szCs w:val="18"/>
                <w:lang w:val="en-US"/>
              </w:rPr>
            </w:pPr>
            <w:r w:rsidRPr="00BC2526">
              <w:rPr>
                <w:sz w:val="18"/>
                <w:szCs w:val="18"/>
              </w:rPr>
              <w:t xml:space="preserve">vaccin@tamro.com </w:t>
            </w:r>
            <w:r w:rsidRPr="00BC2526">
              <w:rPr>
                <w:sz w:val="18"/>
                <w:szCs w:val="18"/>
              </w:rPr>
              <w:br/>
              <w:t>+46 (0) 771 15 00 30</w:t>
            </w:r>
          </w:p>
        </w:tc>
      </w:tr>
      <w:tr w:rsidR="00BC2526" w:rsidRPr="00BC2526" w14:paraId="6FFE9B16" w14:textId="77777777" w:rsidTr="009325D3">
        <w:tc>
          <w:tcPr>
            <w:tcW w:w="1583" w:type="dxa"/>
          </w:tcPr>
          <w:p w14:paraId="5163454D" w14:textId="5157E7B8" w:rsidR="00BC2526" w:rsidRPr="00BC2526" w:rsidRDefault="00BC2526" w:rsidP="00CA6D19">
            <w:pPr>
              <w:spacing w:after="176"/>
              <w:ind w:right="393"/>
              <w:rPr>
                <w:sz w:val="18"/>
                <w:szCs w:val="18"/>
                <w:lang w:val="en-US"/>
              </w:rPr>
            </w:pPr>
            <w:r w:rsidRPr="00BC2526">
              <w:rPr>
                <w:sz w:val="18"/>
                <w:szCs w:val="18"/>
                <w:lang w:val="en-US"/>
              </w:rPr>
              <w:t>Bavarian Nordic</w:t>
            </w:r>
          </w:p>
        </w:tc>
        <w:tc>
          <w:tcPr>
            <w:tcW w:w="3482" w:type="dxa"/>
          </w:tcPr>
          <w:p w14:paraId="68668CDD" w14:textId="3522B971" w:rsidR="00BC2526" w:rsidRPr="00BC2526" w:rsidRDefault="00BC2526" w:rsidP="00CA6D19">
            <w:pPr>
              <w:spacing w:after="176"/>
              <w:ind w:right="393"/>
              <w:rPr>
                <w:sz w:val="18"/>
                <w:szCs w:val="18"/>
              </w:rPr>
            </w:pPr>
            <w:r w:rsidRPr="00BC2526">
              <w:rPr>
                <w:sz w:val="18"/>
                <w:szCs w:val="18"/>
              </w:rPr>
              <w:t xml:space="preserve">Alar </w:t>
            </w:r>
            <w:proofErr w:type="spellStart"/>
            <w:r w:rsidRPr="00BC2526">
              <w:rPr>
                <w:sz w:val="18"/>
                <w:szCs w:val="18"/>
              </w:rPr>
              <w:t>Liivson</w:t>
            </w:r>
            <w:proofErr w:type="spellEnd"/>
            <w:r w:rsidRPr="00BC2526">
              <w:rPr>
                <w:sz w:val="18"/>
                <w:szCs w:val="18"/>
              </w:rPr>
              <w:br/>
              <w:t xml:space="preserve">+37253644777 </w:t>
            </w:r>
            <w:r w:rsidR="009325D3">
              <w:rPr>
                <w:sz w:val="18"/>
                <w:szCs w:val="18"/>
              </w:rPr>
              <w:br/>
            </w:r>
            <w:hyperlink r:id="rId18" w:history="1">
              <w:r w:rsidR="009325D3" w:rsidRPr="007D4EE0">
                <w:rPr>
                  <w:rStyle w:val="Hyperlnk"/>
                  <w:sz w:val="18"/>
                  <w:szCs w:val="18"/>
                </w:rPr>
                <w:t>ALLI@bavarian-nordic.com</w:t>
              </w:r>
            </w:hyperlink>
            <w:r w:rsidR="009325D3">
              <w:br/>
            </w:r>
            <w:r w:rsidR="009325D3" w:rsidRPr="009325D3">
              <w:rPr>
                <w:sz w:val="18"/>
                <w:szCs w:val="18"/>
                <w:highlight w:val="yellow"/>
              </w:rPr>
              <w:t>(KONTAKTPERSON KAN KOMMA ATT UPPDATERAS, INVÄNTAR INFO LEVERANTÖR)</w:t>
            </w:r>
            <w:r w:rsidR="00FB3DA3">
              <w:rPr>
                <w:sz w:val="18"/>
                <w:szCs w:val="18"/>
              </w:rPr>
              <w:br/>
            </w:r>
          </w:p>
        </w:tc>
        <w:tc>
          <w:tcPr>
            <w:tcW w:w="3491" w:type="dxa"/>
          </w:tcPr>
          <w:p w14:paraId="4136D7B9" w14:textId="500B2F65" w:rsidR="00BC2526" w:rsidRPr="00BC2526" w:rsidRDefault="00BC2526" w:rsidP="00CA6D19">
            <w:pPr>
              <w:spacing w:after="176"/>
              <w:ind w:right="393"/>
              <w:rPr>
                <w:sz w:val="18"/>
                <w:szCs w:val="18"/>
              </w:rPr>
            </w:pPr>
            <w:r w:rsidRPr="00BC2526">
              <w:rPr>
                <w:sz w:val="18"/>
                <w:szCs w:val="18"/>
              </w:rPr>
              <w:t xml:space="preserve">order@oriola.com </w:t>
            </w:r>
            <w:r w:rsidRPr="00BC2526">
              <w:rPr>
                <w:sz w:val="18"/>
                <w:szCs w:val="18"/>
              </w:rPr>
              <w:br/>
              <w:t>0770-22 20 20</w:t>
            </w:r>
          </w:p>
        </w:tc>
      </w:tr>
      <w:tr w:rsidR="002B585A" w:rsidRPr="002B585A" w14:paraId="7756DE49" w14:textId="77777777" w:rsidTr="009325D3">
        <w:tc>
          <w:tcPr>
            <w:tcW w:w="1583" w:type="dxa"/>
          </w:tcPr>
          <w:p w14:paraId="68759E82" w14:textId="0E5DA87B" w:rsidR="002B585A" w:rsidRPr="00BC2526" w:rsidRDefault="00BC2526" w:rsidP="00CA6D19">
            <w:pPr>
              <w:spacing w:after="176"/>
              <w:ind w:right="393"/>
              <w:rPr>
                <w:sz w:val="18"/>
                <w:szCs w:val="18"/>
                <w:lang w:val="en-US"/>
              </w:rPr>
            </w:pPr>
            <w:r w:rsidRPr="00BC2526">
              <w:rPr>
                <w:sz w:val="18"/>
                <w:szCs w:val="18"/>
                <w:lang w:val="en-US"/>
              </w:rPr>
              <w:t>GSK</w:t>
            </w:r>
          </w:p>
        </w:tc>
        <w:tc>
          <w:tcPr>
            <w:tcW w:w="3482" w:type="dxa"/>
          </w:tcPr>
          <w:p w14:paraId="034EBDC4" w14:textId="71DC04EB" w:rsidR="002B585A" w:rsidRPr="00BC2526" w:rsidRDefault="002B585A" w:rsidP="00CA6D19">
            <w:pPr>
              <w:spacing w:after="176"/>
              <w:ind w:right="393"/>
              <w:rPr>
                <w:sz w:val="18"/>
                <w:szCs w:val="18"/>
              </w:rPr>
            </w:pPr>
            <w:r w:rsidRPr="00BC2526">
              <w:rPr>
                <w:sz w:val="18"/>
                <w:szCs w:val="18"/>
              </w:rPr>
              <w:t>Lina Lilja</w:t>
            </w:r>
            <w:r w:rsidRPr="00BC2526">
              <w:rPr>
                <w:sz w:val="18"/>
                <w:szCs w:val="18"/>
              </w:rPr>
              <w:br/>
              <w:t xml:space="preserve">+46 8 6389300 </w:t>
            </w:r>
            <w:hyperlink r:id="rId19" w:history="1">
              <w:r w:rsidR="009B5214" w:rsidRPr="007D4EE0">
                <w:rPr>
                  <w:rStyle w:val="Hyperlnk"/>
                  <w:sz w:val="18"/>
                  <w:szCs w:val="18"/>
                </w:rPr>
                <w:t>lina.m.lilja@gsk.com</w:t>
              </w:r>
            </w:hyperlink>
            <w:r w:rsidR="009B5214">
              <w:rPr>
                <w:sz w:val="18"/>
                <w:szCs w:val="18"/>
              </w:rPr>
              <w:br/>
            </w:r>
            <w:r w:rsidR="009B5214" w:rsidRPr="009B5214">
              <w:rPr>
                <w:sz w:val="18"/>
                <w:szCs w:val="18"/>
                <w:highlight w:val="yellow"/>
              </w:rPr>
              <w:t>(KONTAKTPERSON KAN KOMMA ATT UPPDATERAS, INVÄNTAR INFO LEVERANTÖR)</w:t>
            </w:r>
          </w:p>
        </w:tc>
        <w:tc>
          <w:tcPr>
            <w:tcW w:w="3491" w:type="dxa"/>
          </w:tcPr>
          <w:p w14:paraId="7ED2C830" w14:textId="56A2901E" w:rsidR="002B585A" w:rsidRPr="00BC2526" w:rsidRDefault="00BC2526" w:rsidP="00CA6D19">
            <w:pPr>
              <w:spacing w:after="176"/>
              <w:ind w:right="393"/>
              <w:rPr>
                <w:sz w:val="18"/>
                <w:szCs w:val="18"/>
              </w:rPr>
            </w:pPr>
            <w:r w:rsidRPr="00BC2526">
              <w:rPr>
                <w:sz w:val="18"/>
                <w:szCs w:val="18"/>
              </w:rPr>
              <w:t xml:space="preserve">order@oriola.com </w:t>
            </w:r>
            <w:r w:rsidRPr="00BC2526">
              <w:rPr>
                <w:sz w:val="18"/>
                <w:szCs w:val="18"/>
              </w:rPr>
              <w:br/>
              <w:t>0770-22 20 20</w:t>
            </w:r>
          </w:p>
        </w:tc>
      </w:tr>
      <w:tr w:rsidR="002B585A" w:rsidRPr="00BC2526" w14:paraId="640BBAC1" w14:textId="77777777" w:rsidTr="009325D3">
        <w:tc>
          <w:tcPr>
            <w:tcW w:w="1583" w:type="dxa"/>
          </w:tcPr>
          <w:p w14:paraId="5A9A893C" w14:textId="2DF7492E" w:rsidR="002B585A" w:rsidRPr="00BC2526" w:rsidRDefault="00BC2526" w:rsidP="00CA6D19">
            <w:pPr>
              <w:spacing w:after="176"/>
              <w:ind w:right="393"/>
              <w:rPr>
                <w:sz w:val="18"/>
                <w:szCs w:val="18"/>
              </w:rPr>
            </w:pPr>
            <w:r w:rsidRPr="00BC2526">
              <w:rPr>
                <w:sz w:val="18"/>
                <w:szCs w:val="18"/>
              </w:rPr>
              <w:t>MSD</w:t>
            </w:r>
          </w:p>
        </w:tc>
        <w:tc>
          <w:tcPr>
            <w:tcW w:w="3482" w:type="dxa"/>
          </w:tcPr>
          <w:p w14:paraId="758FA03B" w14:textId="6F914FF6" w:rsidR="002B585A" w:rsidRPr="00BC2526" w:rsidRDefault="00BC2526" w:rsidP="00CA6D19">
            <w:pPr>
              <w:spacing w:after="176"/>
              <w:ind w:right="393"/>
              <w:rPr>
                <w:sz w:val="18"/>
                <w:szCs w:val="18"/>
              </w:rPr>
            </w:pPr>
            <w:r w:rsidRPr="00BC2526">
              <w:rPr>
                <w:sz w:val="18"/>
                <w:szCs w:val="18"/>
              </w:rPr>
              <w:t>Birgitta Sterner</w:t>
            </w:r>
            <w:r w:rsidRPr="00BC2526">
              <w:rPr>
                <w:sz w:val="18"/>
                <w:szCs w:val="18"/>
              </w:rPr>
              <w:br/>
              <w:t>+46 8 578 13 772 birgitta.sterner@msd.com</w:t>
            </w:r>
          </w:p>
        </w:tc>
        <w:tc>
          <w:tcPr>
            <w:tcW w:w="3491" w:type="dxa"/>
          </w:tcPr>
          <w:p w14:paraId="2202E4AE" w14:textId="6CBE3516" w:rsidR="002B585A" w:rsidRPr="00BC2526" w:rsidRDefault="009B5214" w:rsidP="00CA6D19">
            <w:pPr>
              <w:spacing w:after="176"/>
              <w:ind w:right="393"/>
              <w:rPr>
                <w:sz w:val="18"/>
                <w:szCs w:val="18"/>
              </w:rPr>
            </w:pPr>
            <w:r w:rsidRPr="001B54CB">
              <w:rPr>
                <w:sz w:val="20"/>
                <w:szCs w:val="20"/>
              </w:rPr>
              <w:t>order@msdvaccinservice.se 0771-51 51 00</w:t>
            </w:r>
          </w:p>
        </w:tc>
      </w:tr>
      <w:tr w:rsidR="002B585A" w:rsidRPr="00BC2526" w14:paraId="3BF27A51" w14:textId="77777777" w:rsidTr="009325D3">
        <w:tc>
          <w:tcPr>
            <w:tcW w:w="1583" w:type="dxa"/>
          </w:tcPr>
          <w:p w14:paraId="31086C42" w14:textId="36AE0FBD" w:rsidR="002B585A" w:rsidRPr="00BC2526" w:rsidRDefault="00BC2526" w:rsidP="00CA6D19">
            <w:pPr>
              <w:spacing w:after="176"/>
              <w:ind w:right="393"/>
              <w:rPr>
                <w:sz w:val="18"/>
                <w:szCs w:val="18"/>
              </w:rPr>
            </w:pPr>
            <w:r w:rsidRPr="00BC2526">
              <w:rPr>
                <w:sz w:val="18"/>
                <w:szCs w:val="18"/>
              </w:rPr>
              <w:t>Pfizer</w:t>
            </w:r>
          </w:p>
        </w:tc>
        <w:tc>
          <w:tcPr>
            <w:tcW w:w="3482" w:type="dxa"/>
          </w:tcPr>
          <w:p w14:paraId="2B2DFA44" w14:textId="5E78E0DB" w:rsidR="002B585A" w:rsidRPr="00BC2526" w:rsidRDefault="00BC2526" w:rsidP="00CA6D19">
            <w:pPr>
              <w:spacing w:after="176"/>
              <w:ind w:right="393"/>
              <w:rPr>
                <w:sz w:val="18"/>
                <w:szCs w:val="18"/>
              </w:rPr>
            </w:pPr>
            <w:r w:rsidRPr="00BC2526">
              <w:rPr>
                <w:sz w:val="18"/>
                <w:szCs w:val="18"/>
              </w:rPr>
              <w:t>Mattias Nordh</w:t>
            </w:r>
            <w:r w:rsidRPr="00BC2526">
              <w:rPr>
                <w:sz w:val="18"/>
                <w:szCs w:val="18"/>
              </w:rPr>
              <w:br/>
              <w:t>+46 (0)8 550 521 48 mattias.nordh@pfizer.com</w:t>
            </w:r>
          </w:p>
        </w:tc>
        <w:tc>
          <w:tcPr>
            <w:tcW w:w="3491" w:type="dxa"/>
          </w:tcPr>
          <w:p w14:paraId="1DE6D7D3" w14:textId="76D95E4F" w:rsidR="002B585A" w:rsidRPr="00BC2526" w:rsidRDefault="00BC2526" w:rsidP="00CA6D19">
            <w:pPr>
              <w:spacing w:after="176"/>
              <w:ind w:right="393"/>
              <w:rPr>
                <w:sz w:val="18"/>
                <w:szCs w:val="18"/>
              </w:rPr>
            </w:pPr>
            <w:r w:rsidRPr="00BC2526">
              <w:rPr>
                <w:sz w:val="18"/>
                <w:szCs w:val="18"/>
              </w:rPr>
              <w:t xml:space="preserve">order@oriola.com </w:t>
            </w:r>
            <w:r w:rsidRPr="00BC2526">
              <w:rPr>
                <w:sz w:val="18"/>
                <w:szCs w:val="18"/>
              </w:rPr>
              <w:br/>
              <w:t>0770-22 20 20</w:t>
            </w:r>
          </w:p>
        </w:tc>
      </w:tr>
      <w:tr w:rsidR="00BC2526" w:rsidRPr="00BC2526" w14:paraId="39790E61" w14:textId="77777777" w:rsidTr="009325D3">
        <w:tc>
          <w:tcPr>
            <w:tcW w:w="1583" w:type="dxa"/>
          </w:tcPr>
          <w:p w14:paraId="38AB3817" w14:textId="59F9AF0F" w:rsidR="00BC2526" w:rsidRPr="00BC2526" w:rsidRDefault="00BC2526" w:rsidP="00BC2526">
            <w:pPr>
              <w:spacing w:after="176"/>
              <w:ind w:right="393"/>
              <w:rPr>
                <w:sz w:val="18"/>
                <w:szCs w:val="18"/>
              </w:rPr>
            </w:pPr>
            <w:r w:rsidRPr="00BC2526">
              <w:rPr>
                <w:sz w:val="18"/>
                <w:szCs w:val="18"/>
              </w:rPr>
              <w:t>SBD</w:t>
            </w:r>
          </w:p>
        </w:tc>
        <w:tc>
          <w:tcPr>
            <w:tcW w:w="3482" w:type="dxa"/>
          </w:tcPr>
          <w:p w14:paraId="1B939BCE" w14:textId="33884D9B" w:rsidR="00BC2526" w:rsidRPr="00BC2526" w:rsidRDefault="00BC2526" w:rsidP="00BC2526">
            <w:pPr>
              <w:spacing w:after="176"/>
              <w:ind w:right="393"/>
              <w:rPr>
                <w:sz w:val="18"/>
                <w:szCs w:val="18"/>
              </w:rPr>
            </w:pPr>
            <w:r w:rsidRPr="00BC2526">
              <w:rPr>
                <w:sz w:val="18"/>
                <w:szCs w:val="18"/>
              </w:rPr>
              <w:t xml:space="preserve">Joacim </w:t>
            </w:r>
            <w:proofErr w:type="spellStart"/>
            <w:r w:rsidRPr="00BC2526">
              <w:rPr>
                <w:sz w:val="18"/>
                <w:szCs w:val="18"/>
              </w:rPr>
              <w:t>Ölund</w:t>
            </w:r>
            <w:proofErr w:type="spellEnd"/>
            <w:r w:rsidRPr="00BC2526">
              <w:rPr>
                <w:sz w:val="18"/>
                <w:szCs w:val="18"/>
              </w:rPr>
              <w:br/>
              <w:t>+46 (0)8 470 56 00 joacim.olund@sbdistribution.se</w:t>
            </w:r>
          </w:p>
        </w:tc>
        <w:tc>
          <w:tcPr>
            <w:tcW w:w="3491" w:type="dxa"/>
          </w:tcPr>
          <w:p w14:paraId="08CCF253" w14:textId="52FAD540" w:rsidR="00BC2526" w:rsidRPr="00BC2526" w:rsidRDefault="00BC2526" w:rsidP="00BC2526">
            <w:pPr>
              <w:spacing w:after="176"/>
              <w:ind w:right="393"/>
              <w:rPr>
                <w:sz w:val="18"/>
                <w:szCs w:val="18"/>
              </w:rPr>
            </w:pPr>
            <w:r w:rsidRPr="00BC2526">
              <w:rPr>
                <w:sz w:val="18"/>
                <w:szCs w:val="18"/>
              </w:rPr>
              <w:t xml:space="preserve">vaccin@tamro.com </w:t>
            </w:r>
            <w:r w:rsidRPr="00BC2526">
              <w:rPr>
                <w:sz w:val="18"/>
                <w:szCs w:val="18"/>
              </w:rPr>
              <w:br/>
              <w:t>+46 (0) 771 15 00 30</w:t>
            </w:r>
          </w:p>
        </w:tc>
      </w:tr>
    </w:tbl>
    <w:p w14:paraId="783B74B6" w14:textId="3D23F231" w:rsidR="00CA6D19" w:rsidRDefault="00EA2B83" w:rsidP="00CA6D19">
      <w:pPr>
        <w:spacing w:after="176"/>
        <w:ind w:left="-5" w:right="393"/>
      </w:pPr>
      <w:r w:rsidRPr="00BC2526">
        <w:br/>
      </w:r>
    </w:p>
    <w:p w14:paraId="1BF970B1" w14:textId="0F3B8B81" w:rsidR="00CA6D19" w:rsidRDefault="00981CA3" w:rsidP="00CA6D19">
      <w:pPr>
        <w:pStyle w:val="Rubrik2"/>
        <w:ind w:left="-5" w:right="133"/>
      </w:pPr>
      <w:bookmarkStart w:id="49" w:name="_Toc6827"/>
      <w:bookmarkStart w:id="50" w:name="_Toc192582713"/>
      <w:r>
        <w:t xml:space="preserve">12.2 </w:t>
      </w:r>
      <w:r w:rsidR="00CA6D19">
        <w:t>Till Adda Inköpscentral</w:t>
      </w:r>
      <w:bookmarkEnd w:id="50"/>
      <w:r w:rsidR="00CA6D19">
        <w:t xml:space="preserve"> </w:t>
      </w:r>
      <w:bookmarkEnd w:id="49"/>
    </w:p>
    <w:p w14:paraId="4B64F278" w14:textId="77777777" w:rsidR="00CA6D19" w:rsidRDefault="00CA6D19" w:rsidP="00CA6D19">
      <w:pPr>
        <w:ind w:left="-5" w:right="393"/>
      </w:pPr>
      <w:r>
        <w:t xml:space="preserve">Vår kundsupport finns på </w:t>
      </w:r>
      <w:r>
        <w:rPr>
          <w:color w:val="0000FF"/>
          <w:u w:val="single" w:color="0000FF"/>
        </w:rPr>
        <w:t>inkopscentralen@adda.se</w:t>
      </w:r>
      <w:r>
        <w:t xml:space="preserve"> eller telefon 08 525 029 96. </w:t>
      </w:r>
    </w:p>
    <w:p w14:paraId="05CE608A" w14:textId="178F342B" w:rsidR="007400FA" w:rsidRDefault="007400FA" w:rsidP="000D1380"/>
    <w:sectPr w:rsidR="007400FA" w:rsidSect="0068456F">
      <w:headerReference w:type="default" r:id="rId20"/>
      <w:footerReference w:type="default" r:id="rId21"/>
      <w:footerReference w:type="first" r:id="rId22"/>
      <w:pgSz w:w="11906" w:h="16838"/>
      <w:pgMar w:top="437" w:right="1531" w:bottom="1418" w:left="1814" w:header="0"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2EAAFA" w14:textId="77777777" w:rsidR="007309E1" w:rsidRDefault="007309E1" w:rsidP="004C72A1">
      <w:r>
        <w:separator/>
      </w:r>
    </w:p>
  </w:endnote>
  <w:endnote w:type="continuationSeparator" w:id="0">
    <w:p w14:paraId="1FEDC6FA" w14:textId="77777777" w:rsidR="007309E1" w:rsidRDefault="007309E1" w:rsidP="004C72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venirNext LT Pro Medium">
    <w:altName w:val="Calibri"/>
    <w:panose1 w:val="00000000000000000000"/>
    <w:charset w:val="00"/>
    <w:family w:val="swiss"/>
    <w:notTrueType/>
    <w:pitch w:val="variable"/>
    <w:sig w:usb0="800000AF" w:usb1="5000204A" w:usb2="00000000" w:usb3="00000000" w:csb0="00000093" w:csb1="00000000"/>
  </w:font>
  <w:font w:name="SimHei">
    <w:altName w:val="黑体"/>
    <w:panose1 w:val="02010600030101010101"/>
    <w:charset w:val="86"/>
    <w:family w:val="modern"/>
    <w:pitch w:val="fixed"/>
    <w:sig w:usb0="800002BF" w:usb1="38CF7CFA" w:usb2="00000016" w:usb3="00000000" w:csb0="00040001" w:csb1="00000000"/>
  </w:font>
  <w:font w:name="AvenirNext LT Pro Regular">
    <w:altName w:val="Calibri"/>
    <w:panose1 w:val="00000000000000000000"/>
    <w:charset w:val="00"/>
    <w:family w:val="swiss"/>
    <w:notTrueType/>
    <w:pitch w:val="variable"/>
    <w:sig w:usb0="800000AF" w:usb1="5000204A"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Avenir Next LT Pro Demi">
    <w:charset w:val="00"/>
    <w:family w:val="swiss"/>
    <w:pitch w:val="variable"/>
    <w:sig w:usb0="800000EF" w:usb1="5000204A" w:usb2="00000000" w:usb3="00000000" w:csb0="00000093" w:csb1="00000000"/>
  </w:font>
  <w:font w:name="Avenir Next LT Pro">
    <w:charset w:val="00"/>
    <w:family w:val="swiss"/>
    <w:pitch w:val="variable"/>
    <w:sig w:usb0="800000EF" w:usb1="50002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nt"/>
      <w:tblW w:w="10178" w:type="dxa"/>
      <w:tblInd w:w="-9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862"/>
      <w:gridCol w:w="2923"/>
      <w:gridCol w:w="3393"/>
    </w:tblGrid>
    <w:tr w:rsidR="007C3B30" w14:paraId="4484EC05" w14:textId="77777777" w:rsidTr="00DC3C00">
      <w:tc>
        <w:tcPr>
          <w:tcW w:w="3862" w:type="dxa"/>
          <w:vAlign w:val="bottom"/>
        </w:tcPr>
        <w:p w14:paraId="00941C34" w14:textId="53CA3EA2" w:rsidR="007C3B30" w:rsidRDefault="00D621EB" w:rsidP="007C3B30">
          <w:pPr>
            <w:pStyle w:val="Sidfot"/>
          </w:pPr>
          <w:r>
            <w:t>2025-02-11</w:t>
          </w:r>
        </w:p>
      </w:tc>
      <w:tc>
        <w:tcPr>
          <w:tcW w:w="2923" w:type="dxa"/>
        </w:tcPr>
        <w:p w14:paraId="4D0AAE90" w14:textId="77777777" w:rsidR="007C3B30" w:rsidRDefault="007C3B30" w:rsidP="007C3B30">
          <w:pPr>
            <w:pStyle w:val="Sidfot"/>
            <w:jc w:val="center"/>
          </w:pPr>
          <w:r w:rsidRPr="00B60F24">
            <w:t>Adda - Ett företag inom SKR</w:t>
          </w:r>
        </w:p>
      </w:tc>
      <w:tc>
        <w:tcPr>
          <w:tcW w:w="3393" w:type="dxa"/>
          <w:vAlign w:val="bottom"/>
        </w:tcPr>
        <w:p w14:paraId="2DD7A295" w14:textId="77777777" w:rsidR="007C3B30" w:rsidRDefault="007C3B30" w:rsidP="007C3B30">
          <w:pPr>
            <w:pStyle w:val="Sidfot"/>
            <w:jc w:val="right"/>
          </w:pPr>
          <w:r>
            <w:fldChar w:fldCharType="begin"/>
          </w:r>
          <w:r>
            <w:instrText>PAGE   \* MERGEFORMAT</w:instrText>
          </w:r>
          <w:r>
            <w:fldChar w:fldCharType="separate"/>
          </w:r>
          <w:r>
            <w:t>1</w:t>
          </w:r>
          <w:r>
            <w:fldChar w:fldCharType="end"/>
          </w:r>
          <w:r>
            <w:t xml:space="preserve"> (</w:t>
          </w:r>
          <w:fldSimple w:instr=" NUMPAGES  \* Arabic  \* MERGEFORMAT ">
            <w:r>
              <w:rPr>
                <w:noProof/>
              </w:rPr>
              <w:t>8</w:t>
            </w:r>
          </w:fldSimple>
          <w:r>
            <w:t>)</w:t>
          </w:r>
        </w:p>
      </w:tc>
    </w:tr>
    <w:tr w:rsidR="00D621EB" w14:paraId="013C84FB" w14:textId="77777777" w:rsidTr="00DC3C00">
      <w:tc>
        <w:tcPr>
          <w:tcW w:w="3862" w:type="dxa"/>
          <w:vAlign w:val="bottom"/>
        </w:tcPr>
        <w:p w14:paraId="3AC8660B" w14:textId="77777777" w:rsidR="00D621EB" w:rsidRDefault="00D621EB" w:rsidP="007C3B30">
          <w:pPr>
            <w:pStyle w:val="Sidfot"/>
          </w:pPr>
        </w:p>
      </w:tc>
      <w:tc>
        <w:tcPr>
          <w:tcW w:w="2923" w:type="dxa"/>
        </w:tcPr>
        <w:p w14:paraId="34FF9135" w14:textId="77777777" w:rsidR="00D621EB" w:rsidRPr="00B60F24" w:rsidRDefault="00D621EB" w:rsidP="007C3B30">
          <w:pPr>
            <w:pStyle w:val="Sidfot"/>
            <w:jc w:val="center"/>
          </w:pPr>
        </w:p>
      </w:tc>
      <w:tc>
        <w:tcPr>
          <w:tcW w:w="3393" w:type="dxa"/>
          <w:vAlign w:val="bottom"/>
        </w:tcPr>
        <w:p w14:paraId="4B727698" w14:textId="77777777" w:rsidR="00D621EB" w:rsidRDefault="00D621EB" w:rsidP="007C3B30">
          <w:pPr>
            <w:pStyle w:val="Sidfot"/>
            <w:jc w:val="right"/>
          </w:pPr>
        </w:p>
      </w:tc>
    </w:tr>
  </w:tbl>
  <w:p w14:paraId="3A5F5701" w14:textId="77777777" w:rsidR="00813C78" w:rsidRDefault="00813C78" w:rsidP="004C72A1">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nt"/>
      <w:tblW w:w="10178" w:type="dxa"/>
      <w:tblInd w:w="-9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862"/>
      <w:gridCol w:w="2923"/>
      <w:gridCol w:w="3393"/>
    </w:tblGrid>
    <w:tr w:rsidR="007C3B30" w14:paraId="502F9F9D" w14:textId="77777777" w:rsidTr="00DC3C00">
      <w:tc>
        <w:tcPr>
          <w:tcW w:w="3862" w:type="dxa"/>
          <w:vAlign w:val="bottom"/>
        </w:tcPr>
        <w:p w14:paraId="7E3747CF" w14:textId="77777777" w:rsidR="007C3B30" w:rsidRDefault="007C3B30" w:rsidP="007C3B30">
          <w:pPr>
            <w:pStyle w:val="Sidfot"/>
          </w:pPr>
          <w:r>
            <w:fldChar w:fldCharType="begin"/>
          </w:r>
          <w:r>
            <w:instrText xml:space="preserve"> CREATEDATE  \@ "yyyy-MM-dd"  \* MERGEFORMAT </w:instrText>
          </w:r>
          <w:r>
            <w:fldChar w:fldCharType="separate"/>
          </w:r>
          <w:r w:rsidR="007309E1">
            <w:rPr>
              <w:noProof/>
            </w:rPr>
            <w:t>2024-08-26</w:t>
          </w:r>
          <w:r>
            <w:fldChar w:fldCharType="end"/>
          </w:r>
        </w:p>
      </w:tc>
      <w:tc>
        <w:tcPr>
          <w:tcW w:w="2923" w:type="dxa"/>
        </w:tcPr>
        <w:p w14:paraId="29CACB9C" w14:textId="77777777" w:rsidR="007C3B30" w:rsidRDefault="007C3B30" w:rsidP="007C3B30">
          <w:pPr>
            <w:pStyle w:val="Sidfot"/>
            <w:jc w:val="center"/>
          </w:pPr>
          <w:r w:rsidRPr="00B60F24">
            <w:t>Adda - Ett företag inom SKR</w:t>
          </w:r>
        </w:p>
      </w:tc>
      <w:tc>
        <w:tcPr>
          <w:tcW w:w="3393" w:type="dxa"/>
          <w:vAlign w:val="bottom"/>
        </w:tcPr>
        <w:p w14:paraId="63F1D971" w14:textId="77777777" w:rsidR="007C3B30" w:rsidRDefault="007C3B30" w:rsidP="007C3B30">
          <w:pPr>
            <w:pStyle w:val="Sidfot"/>
            <w:jc w:val="right"/>
          </w:pPr>
          <w:r>
            <w:fldChar w:fldCharType="begin"/>
          </w:r>
          <w:r>
            <w:instrText>PAGE   \* MERGEFORMAT</w:instrText>
          </w:r>
          <w:r>
            <w:fldChar w:fldCharType="separate"/>
          </w:r>
          <w:r>
            <w:t>1</w:t>
          </w:r>
          <w:r>
            <w:fldChar w:fldCharType="end"/>
          </w:r>
          <w:r>
            <w:t xml:space="preserve"> (</w:t>
          </w:r>
          <w:fldSimple w:instr=" NUMPAGES  \* Arabic  \* MERGEFORMAT ">
            <w:r>
              <w:rPr>
                <w:noProof/>
              </w:rPr>
              <w:t>8</w:t>
            </w:r>
          </w:fldSimple>
          <w:r>
            <w:t>)</w:t>
          </w:r>
        </w:p>
      </w:tc>
    </w:tr>
  </w:tbl>
  <w:p w14:paraId="4E0B2286" w14:textId="77777777" w:rsidR="00B60F24" w:rsidRPr="00D24C3B" w:rsidRDefault="00B60F24" w:rsidP="004C72A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9393A3" w14:textId="77777777" w:rsidR="007309E1" w:rsidRDefault="007309E1" w:rsidP="004C72A1">
      <w:r>
        <w:separator/>
      </w:r>
    </w:p>
  </w:footnote>
  <w:footnote w:type="continuationSeparator" w:id="0">
    <w:p w14:paraId="55651E85" w14:textId="77777777" w:rsidR="007309E1" w:rsidRDefault="007309E1" w:rsidP="004C72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5FBFC2" w14:textId="77777777" w:rsidR="0068456F" w:rsidRDefault="007C3B30" w:rsidP="0068456F">
    <w:pPr>
      <w:pStyle w:val="Sidhuvud"/>
      <w:spacing w:after="880"/>
    </w:pPr>
    <w:r w:rsidRPr="00A663E3">
      <w:rPr>
        <w:noProof/>
        <w:sz w:val="22"/>
        <w:szCs w:val="22"/>
      </w:rPr>
      <w:drawing>
        <wp:anchor distT="0" distB="0" distL="114300" distR="114300" simplePos="0" relativeHeight="251659264" behindDoc="1" locked="1" layoutInCell="1" allowOverlap="1" wp14:anchorId="66AE4B53" wp14:editId="478C93EE">
          <wp:simplePos x="0" y="0"/>
          <wp:positionH relativeFrom="page">
            <wp:posOffset>6448425</wp:posOffset>
          </wp:positionH>
          <wp:positionV relativeFrom="page">
            <wp:posOffset>277495</wp:posOffset>
          </wp:positionV>
          <wp:extent cx="777600" cy="378000"/>
          <wp:effectExtent l="0" t="0" r="3810" b="3175"/>
          <wp:wrapNone/>
          <wp:docPr id="1068914052" name="Bild 1" descr="Adda Ett företag inom SK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5097273" name="Bild 1" descr="Adda Ett företag inom SKR"/>
                  <pic:cNvPicPr/>
                </pic:nvPicPr>
                <pic:blipFill rotWithShape="1">
                  <a:blip r:embed="rId1" cstate="print">
                    <a:extLst>
                      <a:ext uri="{28A0092B-C50C-407E-A947-70E740481C1C}">
                        <a14:useLocalDpi xmlns:a14="http://schemas.microsoft.com/office/drawing/2010/main" val="0"/>
                      </a:ext>
                      <a:ext uri="{96DAC541-7B7A-43D3-8B79-37D633B846F1}">
                        <asvg:svgBlip xmlns:asvg="http://schemas.microsoft.com/office/drawing/2016/SVG/main" r:embed="rId2"/>
                      </a:ext>
                    </a:extLst>
                  </a:blip>
                  <a:srcRect l="21346" t="22559" r="19747" b="26638"/>
                  <a:stretch/>
                </pic:blipFill>
                <pic:spPr bwMode="auto">
                  <a:xfrm>
                    <a:off x="0" y="0"/>
                    <a:ext cx="777600" cy="378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6B2E4E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2940A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5C60E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C229FF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D1485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94ACB8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A1AF7E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5AA0F0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BCC45C4"/>
    <w:lvl w:ilvl="0">
      <w:start w:val="1"/>
      <w:numFmt w:val="decimal"/>
      <w:lvlText w:val="%1."/>
      <w:lvlJc w:val="left"/>
      <w:pPr>
        <w:tabs>
          <w:tab w:val="num" w:pos="360"/>
        </w:tabs>
        <w:ind w:left="360" w:hanging="360"/>
      </w:pPr>
    </w:lvl>
  </w:abstractNum>
  <w:abstractNum w:abstractNumId="9" w15:restartNumberingAfterBreak="0">
    <w:nsid w:val="017E5CF2"/>
    <w:multiLevelType w:val="hybridMultilevel"/>
    <w:tmpl w:val="A07EAA0E"/>
    <w:lvl w:ilvl="0" w:tplc="6F74231E">
      <w:start w:val="1"/>
      <w:numFmt w:val="decimal"/>
      <w:lvlText w:val="%1."/>
      <w:lvlJc w:val="left"/>
      <w:pPr>
        <w:ind w:left="355" w:hanging="360"/>
      </w:pPr>
      <w:rPr>
        <w:rFonts w:hint="default"/>
      </w:rPr>
    </w:lvl>
    <w:lvl w:ilvl="1" w:tplc="041D0019" w:tentative="1">
      <w:start w:val="1"/>
      <w:numFmt w:val="lowerLetter"/>
      <w:lvlText w:val="%2."/>
      <w:lvlJc w:val="left"/>
      <w:pPr>
        <w:ind w:left="1075" w:hanging="360"/>
      </w:pPr>
    </w:lvl>
    <w:lvl w:ilvl="2" w:tplc="041D001B" w:tentative="1">
      <w:start w:val="1"/>
      <w:numFmt w:val="lowerRoman"/>
      <w:lvlText w:val="%3."/>
      <w:lvlJc w:val="right"/>
      <w:pPr>
        <w:ind w:left="1795" w:hanging="180"/>
      </w:pPr>
    </w:lvl>
    <w:lvl w:ilvl="3" w:tplc="041D000F" w:tentative="1">
      <w:start w:val="1"/>
      <w:numFmt w:val="decimal"/>
      <w:lvlText w:val="%4."/>
      <w:lvlJc w:val="left"/>
      <w:pPr>
        <w:ind w:left="2515" w:hanging="360"/>
      </w:pPr>
    </w:lvl>
    <w:lvl w:ilvl="4" w:tplc="041D0019" w:tentative="1">
      <w:start w:val="1"/>
      <w:numFmt w:val="lowerLetter"/>
      <w:lvlText w:val="%5."/>
      <w:lvlJc w:val="left"/>
      <w:pPr>
        <w:ind w:left="3235" w:hanging="360"/>
      </w:pPr>
    </w:lvl>
    <w:lvl w:ilvl="5" w:tplc="041D001B" w:tentative="1">
      <w:start w:val="1"/>
      <w:numFmt w:val="lowerRoman"/>
      <w:lvlText w:val="%6."/>
      <w:lvlJc w:val="right"/>
      <w:pPr>
        <w:ind w:left="3955" w:hanging="180"/>
      </w:pPr>
    </w:lvl>
    <w:lvl w:ilvl="6" w:tplc="041D000F" w:tentative="1">
      <w:start w:val="1"/>
      <w:numFmt w:val="decimal"/>
      <w:lvlText w:val="%7."/>
      <w:lvlJc w:val="left"/>
      <w:pPr>
        <w:ind w:left="4675" w:hanging="360"/>
      </w:pPr>
    </w:lvl>
    <w:lvl w:ilvl="7" w:tplc="041D0019" w:tentative="1">
      <w:start w:val="1"/>
      <w:numFmt w:val="lowerLetter"/>
      <w:lvlText w:val="%8."/>
      <w:lvlJc w:val="left"/>
      <w:pPr>
        <w:ind w:left="5395" w:hanging="360"/>
      </w:pPr>
    </w:lvl>
    <w:lvl w:ilvl="8" w:tplc="041D001B" w:tentative="1">
      <w:start w:val="1"/>
      <w:numFmt w:val="lowerRoman"/>
      <w:lvlText w:val="%9."/>
      <w:lvlJc w:val="right"/>
      <w:pPr>
        <w:ind w:left="6115" w:hanging="180"/>
      </w:pPr>
    </w:lvl>
  </w:abstractNum>
  <w:abstractNum w:abstractNumId="10" w15:restartNumberingAfterBreak="0">
    <w:nsid w:val="14412B46"/>
    <w:multiLevelType w:val="multilevel"/>
    <w:tmpl w:val="B8CAC588"/>
    <w:lvl w:ilvl="0">
      <w:start w:val="1"/>
      <w:numFmt w:val="decimal"/>
      <w:pStyle w:val="Noter"/>
      <w:suff w:val="space"/>
      <w:lvlText w:val="Not %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1" w15:restartNumberingAfterBreak="0">
    <w:nsid w:val="16B4260A"/>
    <w:multiLevelType w:val="multilevel"/>
    <w:tmpl w:val="0ACCB53E"/>
    <w:lvl w:ilvl="0">
      <w:start w:val="1"/>
      <w:numFmt w:val="bullet"/>
      <w:pStyle w:val="Punktlista"/>
      <w:lvlText w:val="•"/>
      <w:lvlJc w:val="left"/>
      <w:pPr>
        <w:ind w:left="357" w:hanging="357"/>
      </w:pPr>
      <w:rPr>
        <w:rFonts w:ascii="Calibri" w:hAnsi="Calibri" w:hint="default"/>
        <w:color w:val="auto"/>
      </w:rPr>
    </w:lvl>
    <w:lvl w:ilvl="1">
      <w:start w:val="1"/>
      <w:numFmt w:val="bullet"/>
      <w:pStyle w:val="Punktlista2"/>
      <w:lvlText w:val="•"/>
      <w:lvlJc w:val="left"/>
      <w:pPr>
        <w:ind w:left="714" w:hanging="357"/>
      </w:pPr>
      <w:rPr>
        <w:rFonts w:ascii="Calibri" w:hAnsi="Calibri" w:hint="default"/>
        <w:color w:val="auto"/>
      </w:rPr>
    </w:lvl>
    <w:lvl w:ilvl="2">
      <w:start w:val="1"/>
      <w:numFmt w:val="bullet"/>
      <w:pStyle w:val="Punktlista3"/>
      <w:lvlText w:val="•"/>
      <w:lvlJc w:val="left"/>
      <w:pPr>
        <w:ind w:left="1071" w:hanging="357"/>
      </w:pPr>
      <w:rPr>
        <w:rFonts w:ascii="Calibri" w:hAnsi="Calibri" w:hint="default"/>
        <w:color w:val="auto"/>
      </w:rPr>
    </w:lvl>
    <w:lvl w:ilvl="3">
      <w:start w:val="1"/>
      <w:numFmt w:val="bullet"/>
      <w:pStyle w:val="Punktlista4"/>
      <w:lvlText w:val="•"/>
      <w:lvlJc w:val="left"/>
      <w:pPr>
        <w:ind w:left="1428" w:hanging="357"/>
      </w:pPr>
      <w:rPr>
        <w:rFonts w:ascii="Calibri" w:hAnsi="Calibri" w:hint="default"/>
        <w:color w:val="auto"/>
      </w:rPr>
    </w:lvl>
    <w:lvl w:ilvl="4">
      <w:start w:val="1"/>
      <w:numFmt w:val="bullet"/>
      <w:pStyle w:val="Punktlista5"/>
      <w:lvlText w:val="•"/>
      <w:lvlJc w:val="left"/>
      <w:pPr>
        <w:ind w:left="1785" w:hanging="357"/>
      </w:pPr>
      <w:rPr>
        <w:rFonts w:ascii="Calibri" w:hAnsi="Calibri" w:hint="default"/>
        <w:color w:val="auto"/>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2" w15:restartNumberingAfterBreak="0">
    <w:nsid w:val="31F00912"/>
    <w:multiLevelType w:val="hybridMultilevel"/>
    <w:tmpl w:val="47EEDD34"/>
    <w:lvl w:ilvl="0" w:tplc="B47A430A">
      <w:numFmt w:val="decimal"/>
      <w:lvlText w:val="%1."/>
      <w:lvlJc w:val="left"/>
      <w:pPr>
        <w:ind w:left="355" w:hanging="360"/>
      </w:pPr>
      <w:rPr>
        <w:rFonts w:hint="default"/>
      </w:rPr>
    </w:lvl>
    <w:lvl w:ilvl="1" w:tplc="041D0019" w:tentative="1">
      <w:start w:val="1"/>
      <w:numFmt w:val="lowerLetter"/>
      <w:lvlText w:val="%2."/>
      <w:lvlJc w:val="left"/>
      <w:pPr>
        <w:ind w:left="1075" w:hanging="360"/>
      </w:pPr>
    </w:lvl>
    <w:lvl w:ilvl="2" w:tplc="041D001B" w:tentative="1">
      <w:start w:val="1"/>
      <w:numFmt w:val="lowerRoman"/>
      <w:lvlText w:val="%3."/>
      <w:lvlJc w:val="right"/>
      <w:pPr>
        <w:ind w:left="1795" w:hanging="180"/>
      </w:pPr>
    </w:lvl>
    <w:lvl w:ilvl="3" w:tplc="041D000F" w:tentative="1">
      <w:start w:val="1"/>
      <w:numFmt w:val="decimal"/>
      <w:lvlText w:val="%4."/>
      <w:lvlJc w:val="left"/>
      <w:pPr>
        <w:ind w:left="2515" w:hanging="360"/>
      </w:pPr>
    </w:lvl>
    <w:lvl w:ilvl="4" w:tplc="041D0019" w:tentative="1">
      <w:start w:val="1"/>
      <w:numFmt w:val="lowerLetter"/>
      <w:lvlText w:val="%5."/>
      <w:lvlJc w:val="left"/>
      <w:pPr>
        <w:ind w:left="3235" w:hanging="360"/>
      </w:pPr>
    </w:lvl>
    <w:lvl w:ilvl="5" w:tplc="041D001B" w:tentative="1">
      <w:start w:val="1"/>
      <w:numFmt w:val="lowerRoman"/>
      <w:lvlText w:val="%6."/>
      <w:lvlJc w:val="right"/>
      <w:pPr>
        <w:ind w:left="3955" w:hanging="180"/>
      </w:pPr>
    </w:lvl>
    <w:lvl w:ilvl="6" w:tplc="041D000F" w:tentative="1">
      <w:start w:val="1"/>
      <w:numFmt w:val="decimal"/>
      <w:lvlText w:val="%7."/>
      <w:lvlJc w:val="left"/>
      <w:pPr>
        <w:ind w:left="4675" w:hanging="360"/>
      </w:pPr>
    </w:lvl>
    <w:lvl w:ilvl="7" w:tplc="041D0019" w:tentative="1">
      <w:start w:val="1"/>
      <w:numFmt w:val="lowerLetter"/>
      <w:lvlText w:val="%8."/>
      <w:lvlJc w:val="left"/>
      <w:pPr>
        <w:ind w:left="5395" w:hanging="360"/>
      </w:pPr>
    </w:lvl>
    <w:lvl w:ilvl="8" w:tplc="041D001B" w:tentative="1">
      <w:start w:val="1"/>
      <w:numFmt w:val="lowerRoman"/>
      <w:lvlText w:val="%9."/>
      <w:lvlJc w:val="right"/>
      <w:pPr>
        <w:ind w:left="6115" w:hanging="180"/>
      </w:pPr>
    </w:lvl>
  </w:abstractNum>
  <w:abstractNum w:abstractNumId="13" w15:restartNumberingAfterBreak="0">
    <w:nsid w:val="557D5F5B"/>
    <w:multiLevelType w:val="hybridMultilevel"/>
    <w:tmpl w:val="B18E46C2"/>
    <w:lvl w:ilvl="0" w:tplc="A2BE045C">
      <w:start w:val="5"/>
      <w:numFmt w:val="decimal"/>
      <w:lvlText w:val="%1."/>
      <w:lvlJc w:val="left"/>
      <w:pPr>
        <w:ind w:left="355" w:hanging="360"/>
      </w:pPr>
      <w:rPr>
        <w:rFonts w:hint="default"/>
      </w:rPr>
    </w:lvl>
    <w:lvl w:ilvl="1" w:tplc="041D0019" w:tentative="1">
      <w:start w:val="1"/>
      <w:numFmt w:val="lowerLetter"/>
      <w:lvlText w:val="%2."/>
      <w:lvlJc w:val="left"/>
      <w:pPr>
        <w:ind w:left="1075" w:hanging="360"/>
      </w:pPr>
    </w:lvl>
    <w:lvl w:ilvl="2" w:tplc="041D001B" w:tentative="1">
      <w:start w:val="1"/>
      <w:numFmt w:val="lowerRoman"/>
      <w:lvlText w:val="%3."/>
      <w:lvlJc w:val="right"/>
      <w:pPr>
        <w:ind w:left="1795" w:hanging="180"/>
      </w:pPr>
    </w:lvl>
    <w:lvl w:ilvl="3" w:tplc="041D000F" w:tentative="1">
      <w:start w:val="1"/>
      <w:numFmt w:val="decimal"/>
      <w:lvlText w:val="%4."/>
      <w:lvlJc w:val="left"/>
      <w:pPr>
        <w:ind w:left="2515" w:hanging="360"/>
      </w:pPr>
    </w:lvl>
    <w:lvl w:ilvl="4" w:tplc="041D0019" w:tentative="1">
      <w:start w:val="1"/>
      <w:numFmt w:val="lowerLetter"/>
      <w:lvlText w:val="%5."/>
      <w:lvlJc w:val="left"/>
      <w:pPr>
        <w:ind w:left="3235" w:hanging="360"/>
      </w:pPr>
    </w:lvl>
    <w:lvl w:ilvl="5" w:tplc="041D001B" w:tentative="1">
      <w:start w:val="1"/>
      <w:numFmt w:val="lowerRoman"/>
      <w:lvlText w:val="%6."/>
      <w:lvlJc w:val="right"/>
      <w:pPr>
        <w:ind w:left="3955" w:hanging="180"/>
      </w:pPr>
    </w:lvl>
    <w:lvl w:ilvl="6" w:tplc="041D000F" w:tentative="1">
      <w:start w:val="1"/>
      <w:numFmt w:val="decimal"/>
      <w:lvlText w:val="%7."/>
      <w:lvlJc w:val="left"/>
      <w:pPr>
        <w:ind w:left="4675" w:hanging="360"/>
      </w:pPr>
    </w:lvl>
    <w:lvl w:ilvl="7" w:tplc="041D0019" w:tentative="1">
      <w:start w:val="1"/>
      <w:numFmt w:val="lowerLetter"/>
      <w:lvlText w:val="%8."/>
      <w:lvlJc w:val="left"/>
      <w:pPr>
        <w:ind w:left="5395" w:hanging="360"/>
      </w:pPr>
    </w:lvl>
    <w:lvl w:ilvl="8" w:tplc="041D001B" w:tentative="1">
      <w:start w:val="1"/>
      <w:numFmt w:val="lowerRoman"/>
      <w:lvlText w:val="%9."/>
      <w:lvlJc w:val="right"/>
      <w:pPr>
        <w:ind w:left="6115" w:hanging="180"/>
      </w:pPr>
    </w:lvl>
  </w:abstractNum>
  <w:abstractNum w:abstractNumId="14" w15:restartNumberingAfterBreak="0">
    <w:nsid w:val="5DCC16EE"/>
    <w:multiLevelType w:val="multilevel"/>
    <w:tmpl w:val="9DB227C6"/>
    <w:lvl w:ilvl="0">
      <w:start w:val="1"/>
      <w:numFmt w:val="decimal"/>
      <w:pStyle w:val="Numreradlista"/>
      <w:lvlText w:val="%1."/>
      <w:lvlJc w:val="left"/>
      <w:pPr>
        <w:ind w:left="357" w:hanging="357"/>
      </w:pPr>
      <w:rPr>
        <w:rFonts w:hint="default"/>
      </w:rPr>
    </w:lvl>
    <w:lvl w:ilvl="1">
      <w:start w:val="1"/>
      <w:numFmt w:val="lowerLetter"/>
      <w:pStyle w:val="Numreradlista2"/>
      <w:lvlText w:val="%2."/>
      <w:lvlJc w:val="left"/>
      <w:pPr>
        <w:ind w:left="714" w:hanging="357"/>
      </w:pPr>
      <w:rPr>
        <w:rFonts w:hint="default"/>
      </w:rPr>
    </w:lvl>
    <w:lvl w:ilvl="2">
      <w:start w:val="1"/>
      <w:numFmt w:val="lowerRoman"/>
      <w:pStyle w:val="Numreradlista3"/>
      <w:lvlText w:val="%3."/>
      <w:lvlJc w:val="left"/>
      <w:pPr>
        <w:ind w:left="1071" w:hanging="357"/>
      </w:pPr>
      <w:rPr>
        <w:rFonts w:hint="default"/>
      </w:rPr>
    </w:lvl>
    <w:lvl w:ilvl="3">
      <w:start w:val="1"/>
      <w:numFmt w:val="decimal"/>
      <w:pStyle w:val="Numreradlista4"/>
      <w:lvlText w:val="%4)"/>
      <w:lvlJc w:val="left"/>
      <w:pPr>
        <w:ind w:left="1428" w:hanging="357"/>
      </w:pPr>
      <w:rPr>
        <w:rFonts w:hint="default"/>
      </w:rPr>
    </w:lvl>
    <w:lvl w:ilvl="4">
      <w:start w:val="1"/>
      <w:numFmt w:val="lowerLetter"/>
      <w:pStyle w:val="Numreradlista5"/>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5" w15:restartNumberingAfterBreak="0">
    <w:nsid w:val="60451496"/>
    <w:multiLevelType w:val="hybridMultilevel"/>
    <w:tmpl w:val="C636B06C"/>
    <w:lvl w:ilvl="0" w:tplc="041D0001">
      <w:start w:val="1"/>
      <w:numFmt w:val="bullet"/>
      <w:lvlText w:val=""/>
      <w:lvlJc w:val="left"/>
      <w:pPr>
        <w:ind w:left="715" w:hanging="360"/>
      </w:pPr>
      <w:rPr>
        <w:rFonts w:ascii="Symbol" w:hAnsi="Symbol" w:hint="default"/>
      </w:rPr>
    </w:lvl>
    <w:lvl w:ilvl="1" w:tplc="041D0003" w:tentative="1">
      <w:start w:val="1"/>
      <w:numFmt w:val="bullet"/>
      <w:lvlText w:val="o"/>
      <w:lvlJc w:val="left"/>
      <w:pPr>
        <w:ind w:left="1435" w:hanging="360"/>
      </w:pPr>
      <w:rPr>
        <w:rFonts w:ascii="Courier New" w:hAnsi="Courier New" w:cs="Courier New" w:hint="default"/>
      </w:rPr>
    </w:lvl>
    <w:lvl w:ilvl="2" w:tplc="041D0005" w:tentative="1">
      <w:start w:val="1"/>
      <w:numFmt w:val="bullet"/>
      <w:lvlText w:val=""/>
      <w:lvlJc w:val="left"/>
      <w:pPr>
        <w:ind w:left="2155" w:hanging="360"/>
      </w:pPr>
      <w:rPr>
        <w:rFonts w:ascii="Wingdings" w:hAnsi="Wingdings" w:hint="default"/>
      </w:rPr>
    </w:lvl>
    <w:lvl w:ilvl="3" w:tplc="041D0001" w:tentative="1">
      <w:start w:val="1"/>
      <w:numFmt w:val="bullet"/>
      <w:lvlText w:val=""/>
      <w:lvlJc w:val="left"/>
      <w:pPr>
        <w:ind w:left="2875" w:hanging="360"/>
      </w:pPr>
      <w:rPr>
        <w:rFonts w:ascii="Symbol" w:hAnsi="Symbol" w:hint="default"/>
      </w:rPr>
    </w:lvl>
    <w:lvl w:ilvl="4" w:tplc="041D0003" w:tentative="1">
      <w:start w:val="1"/>
      <w:numFmt w:val="bullet"/>
      <w:lvlText w:val="o"/>
      <w:lvlJc w:val="left"/>
      <w:pPr>
        <w:ind w:left="3595" w:hanging="360"/>
      </w:pPr>
      <w:rPr>
        <w:rFonts w:ascii="Courier New" w:hAnsi="Courier New" w:cs="Courier New" w:hint="default"/>
      </w:rPr>
    </w:lvl>
    <w:lvl w:ilvl="5" w:tplc="041D0005" w:tentative="1">
      <w:start w:val="1"/>
      <w:numFmt w:val="bullet"/>
      <w:lvlText w:val=""/>
      <w:lvlJc w:val="left"/>
      <w:pPr>
        <w:ind w:left="4315" w:hanging="360"/>
      </w:pPr>
      <w:rPr>
        <w:rFonts w:ascii="Wingdings" w:hAnsi="Wingdings" w:hint="default"/>
      </w:rPr>
    </w:lvl>
    <w:lvl w:ilvl="6" w:tplc="041D0001" w:tentative="1">
      <w:start w:val="1"/>
      <w:numFmt w:val="bullet"/>
      <w:lvlText w:val=""/>
      <w:lvlJc w:val="left"/>
      <w:pPr>
        <w:ind w:left="5035" w:hanging="360"/>
      </w:pPr>
      <w:rPr>
        <w:rFonts w:ascii="Symbol" w:hAnsi="Symbol" w:hint="default"/>
      </w:rPr>
    </w:lvl>
    <w:lvl w:ilvl="7" w:tplc="041D0003" w:tentative="1">
      <w:start w:val="1"/>
      <w:numFmt w:val="bullet"/>
      <w:lvlText w:val="o"/>
      <w:lvlJc w:val="left"/>
      <w:pPr>
        <w:ind w:left="5755" w:hanging="360"/>
      </w:pPr>
      <w:rPr>
        <w:rFonts w:ascii="Courier New" w:hAnsi="Courier New" w:cs="Courier New" w:hint="default"/>
      </w:rPr>
    </w:lvl>
    <w:lvl w:ilvl="8" w:tplc="041D0005" w:tentative="1">
      <w:start w:val="1"/>
      <w:numFmt w:val="bullet"/>
      <w:lvlText w:val=""/>
      <w:lvlJc w:val="left"/>
      <w:pPr>
        <w:ind w:left="6475" w:hanging="360"/>
      </w:pPr>
      <w:rPr>
        <w:rFonts w:ascii="Wingdings" w:hAnsi="Wingdings" w:hint="default"/>
      </w:rPr>
    </w:lvl>
  </w:abstractNum>
  <w:num w:numId="1" w16cid:durableId="76637706">
    <w:abstractNumId w:val="11"/>
  </w:num>
  <w:num w:numId="2" w16cid:durableId="766777609">
    <w:abstractNumId w:val="7"/>
  </w:num>
  <w:num w:numId="3" w16cid:durableId="1532498267">
    <w:abstractNumId w:val="6"/>
  </w:num>
  <w:num w:numId="4" w16cid:durableId="320929972">
    <w:abstractNumId w:val="5"/>
  </w:num>
  <w:num w:numId="5" w16cid:durableId="1199590138">
    <w:abstractNumId w:val="4"/>
  </w:num>
  <w:num w:numId="6" w16cid:durableId="1949000127">
    <w:abstractNumId w:val="14"/>
  </w:num>
  <w:num w:numId="7" w16cid:durableId="156461084">
    <w:abstractNumId w:val="3"/>
  </w:num>
  <w:num w:numId="8" w16cid:durableId="1680738018">
    <w:abstractNumId w:val="2"/>
  </w:num>
  <w:num w:numId="9" w16cid:durableId="988361324">
    <w:abstractNumId w:val="1"/>
  </w:num>
  <w:num w:numId="10" w16cid:durableId="525868491">
    <w:abstractNumId w:val="0"/>
  </w:num>
  <w:num w:numId="11" w16cid:durableId="2490766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37335946">
    <w:abstractNumId w:val="10"/>
  </w:num>
  <w:num w:numId="13" w16cid:durableId="1364133316">
    <w:abstractNumId w:val="8"/>
  </w:num>
  <w:num w:numId="14" w16cid:durableId="9959566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732166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9295809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59420582">
    <w:abstractNumId w:val="15"/>
  </w:num>
  <w:num w:numId="18" w16cid:durableId="1095394001">
    <w:abstractNumId w:val="9"/>
  </w:num>
  <w:num w:numId="19" w16cid:durableId="1078357307">
    <w:abstractNumId w:val="13"/>
  </w:num>
  <w:num w:numId="20" w16cid:durableId="1371681807">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9E1"/>
    <w:rsid w:val="00000EDB"/>
    <w:rsid w:val="00005C4C"/>
    <w:rsid w:val="00034739"/>
    <w:rsid w:val="00046304"/>
    <w:rsid w:val="00057E72"/>
    <w:rsid w:val="0006462B"/>
    <w:rsid w:val="000678E3"/>
    <w:rsid w:val="000828F9"/>
    <w:rsid w:val="00083949"/>
    <w:rsid w:val="000A4A20"/>
    <w:rsid w:val="000B1DB5"/>
    <w:rsid w:val="000D1380"/>
    <w:rsid w:val="000F33F3"/>
    <w:rsid w:val="000F75DF"/>
    <w:rsid w:val="00112196"/>
    <w:rsid w:val="001223CE"/>
    <w:rsid w:val="001276AB"/>
    <w:rsid w:val="001357BB"/>
    <w:rsid w:val="00144C06"/>
    <w:rsid w:val="00162158"/>
    <w:rsid w:val="0017123E"/>
    <w:rsid w:val="001730EB"/>
    <w:rsid w:val="001A7F04"/>
    <w:rsid w:val="001B54CB"/>
    <w:rsid w:val="001D0FFA"/>
    <w:rsid w:val="001D27C3"/>
    <w:rsid w:val="001D5E51"/>
    <w:rsid w:val="001E7784"/>
    <w:rsid w:val="001F1063"/>
    <w:rsid w:val="001F33C7"/>
    <w:rsid w:val="00215DF1"/>
    <w:rsid w:val="0022581C"/>
    <w:rsid w:val="00234DD3"/>
    <w:rsid w:val="00235D10"/>
    <w:rsid w:val="0026069D"/>
    <w:rsid w:val="00261847"/>
    <w:rsid w:val="002A566F"/>
    <w:rsid w:val="002B585A"/>
    <w:rsid w:val="002B77EE"/>
    <w:rsid w:val="002D3705"/>
    <w:rsid w:val="002D376E"/>
    <w:rsid w:val="002E49E2"/>
    <w:rsid w:val="002F2AE6"/>
    <w:rsid w:val="00305EF5"/>
    <w:rsid w:val="0030643B"/>
    <w:rsid w:val="0035551B"/>
    <w:rsid w:val="003578F9"/>
    <w:rsid w:val="003601CB"/>
    <w:rsid w:val="00362CE7"/>
    <w:rsid w:val="00362F74"/>
    <w:rsid w:val="00385CDA"/>
    <w:rsid w:val="00386C0D"/>
    <w:rsid w:val="00392A8C"/>
    <w:rsid w:val="0039506D"/>
    <w:rsid w:val="0039558E"/>
    <w:rsid w:val="00396490"/>
    <w:rsid w:val="003B06DA"/>
    <w:rsid w:val="003B7327"/>
    <w:rsid w:val="003C4319"/>
    <w:rsid w:val="003E0897"/>
    <w:rsid w:val="003F0C0C"/>
    <w:rsid w:val="003F1D59"/>
    <w:rsid w:val="004066CF"/>
    <w:rsid w:val="00411BEE"/>
    <w:rsid w:val="0041458E"/>
    <w:rsid w:val="00420F03"/>
    <w:rsid w:val="004216EA"/>
    <w:rsid w:val="00423F0E"/>
    <w:rsid w:val="0042445E"/>
    <w:rsid w:val="004311CF"/>
    <w:rsid w:val="0045790E"/>
    <w:rsid w:val="0047256F"/>
    <w:rsid w:val="00491727"/>
    <w:rsid w:val="0049422E"/>
    <w:rsid w:val="004B0468"/>
    <w:rsid w:val="004C2B67"/>
    <w:rsid w:val="004C2DA2"/>
    <w:rsid w:val="004C72A1"/>
    <w:rsid w:val="004E2CCD"/>
    <w:rsid w:val="004E6078"/>
    <w:rsid w:val="0050330E"/>
    <w:rsid w:val="00503719"/>
    <w:rsid w:val="005309A8"/>
    <w:rsid w:val="00531745"/>
    <w:rsid w:val="0053239C"/>
    <w:rsid w:val="00532A26"/>
    <w:rsid w:val="00552A31"/>
    <w:rsid w:val="00565454"/>
    <w:rsid w:val="00577867"/>
    <w:rsid w:val="005870F6"/>
    <w:rsid w:val="00587A55"/>
    <w:rsid w:val="005962EA"/>
    <w:rsid w:val="005A645D"/>
    <w:rsid w:val="005A6B62"/>
    <w:rsid w:val="005B20C0"/>
    <w:rsid w:val="005C1F60"/>
    <w:rsid w:val="005C62A5"/>
    <w:rsid w:val="005D07E2"/>
    <w:rsid w:val="005F09B4"/>
    <w:rsid w:val="00600EB5"/>
    <w:rsid w:val="00601A80"/>
    <w:rsid w:val="00626C36"/>
    <w:rsid w:val="00626F22"/>
    <w:rsid w:val="00627C75"/>
    <w:rsid w:val="00651404"/>
    <w:rsid w:val="00651E32"/>
    <w:rsid w:val="00657EEB"/>
    <w:rsid w:val="0068456F"/>
    <w:rsid w:val="006877D9"/>
    <w:rsid w:val="0069113E"/>
    <w:rsid w:val="006A0FD2"/>
    <w:rsid w:val="006B47D9"/>
    <w:rsid w:val="006C2EB8"/>
    <w:rsid w:val="006F5E3C"/>
    <w:rsid w:val="007309E1"/>
    <w:rsid w:val="007400FA"/>
    <w:rsid w:val="00742865"/>
    <w:rsid w:val="00783CD5"/>
    <w:rsid w:val="007C3B30"/>
    <w:rsid w:val="007F50D4"/>
    <w:rsid w:val="0080294E"/>
    <w:rsid w:val="008035B6"/>
    <w:rsid w:val="008121C0"/>
    <w:rsid w:val="008123E2"/>
    <w:rsid w:val="00813C78"/>
    <w:rsid w:val="008351D1"/>
    <w:rsid w:val="008409B1"/>
    <w:rsid w:val="0084351D"/>
    <w:rsid w:val="008457FB"/>
    <w:rsid w:val="00860DD8"/>
    <w:rsid w:val="008773DC"/>
    <w:rsid w:val="008805EB"/>
    <w:rsid w:val="008A214B"/>
    <w:rsid w:val="008C4E7A"/>
    <w:rsid w:val="008C6F7C"/>
    <w:rsid w:val="008C6FA9"/>
    <w:rsid w:val="008E09F4"/>
    <w:rsid w:val="008E258C"/>
    <w:rsid w:val="008F1CF0"/>
    <w:rsid w:val="00910108"/>
    <w:rsid w:val="009325D3"/>
    <w:rsid w:val="009659B2"/>
    <w:rsid w:val="00981CA3"/>
    <w:rsid w:val="00986174"/>
    <w:rsid w:val="009B5214"/>
    <w:rsid w:val="009C460A"/>
    <w:rsid w:val="009D042B"/>
    <w:rsid w:val="00A06756"/>
    <w:rsid w:val="00A26F25"/>
    <w:rsid w:val="00A46EA3"/>
    <w:rsid w:val="00A51F48"/>
    <w:rsid w:val="00A663E3"/>
    <w:rsid w:val="00A74F03"/>
    <w:rsid w:val="00A8193B"/>
    <w:rsid w:val="00A8196C"/>
    <w:rsid w:val="00A83A15"/>
    <w:rsid w:val="00A90782"/>
    <w:rsid w:val="00AE6634"/>
    <w:rsid w:val="00B11115"/>
    <w:rsid w:val="00B27B48"/>
    <w:rsid w:val="00B60F24"/>
    <w:rsid w:val="00B65932"/>
    <w:rsid w:val="00B723E3"/>
    <w:rsid w:val="00B918FC"/>
    <w:rsid w:val="00BA5DAB"/>
    <w:rsid w:val="00BB28F1"/>
    <w:rsid w:val="00BB6BDC"/>
    <w:rsid w:val="00BC2526"/>
    <w:rsid w:val="00BE3842"/>
    <w:rsid w:val="00BE590D"/>
    <w:rsid w:val="00BF7F54"/>
    <w:rsid w:val="00C312BA"/>
    <w:rsid w:val="00C3767D"/>
    <w:rsid w:val="00C37890"/>
    <w:rsid w:val="00C8265A"/>
    <w:rsid w:val="00C906DA"/>
    <w:rsid w:val="00C94574"/>
    <w:rsid w:val="00CA6D19"/>
    <w:rsid w:val="00CC7B2E"/>
    <w:rsid w:val="00D00B81"/>
    <w:rsid w:val="00D24C3B"/>
    <w:rsid w:val="00D52131"/>
    <w:rsid w:val="00D621EB"/>
    <w:rsid w:val="00D63038"/>
    <w:rsid w:val="00D71539"/>
    <w:rsid w:val="00D77C15"/>
    <w:rsid w:val="00DA5639"/>
    <w:rsid w:val="00DA58CC"/>
    <w:rsid w:val="00DB3561"/>
    <w:rsid w:val="00DB5618"/>
    <w:rsid w:val="00DB5FE8"/>
    <w:rsid w:val="00DC03C5"/>
    <w:rsid w:val="00DE472F"/>
    <w:rsid w:val="00DF4DB5"/>
    <w:rsid w:val="00E06D33"/>
    <w:rsid w:val="00E07F1C"/>
    <w:rsid w:val="00E20025"/>
    <w:rsid w:val="00E60426"/>
    <w:rsid w:val="00E61AE1"/>
    <w:rsid w:val="00E77272"/>
    <w:rsid w:val="00E96241"/>
    <w:rsid w:val="00EA18F6"/>
    <w:rsid w:val="00EA2B83"/>
    <w:rsid w:val="00EA2C82"/>
    <w:rsid w:val="00EA6956"/>
    <w:rsid w:val="00EB1D14"/>
    <w:rsid w:val="00ED0D23"/>
    <w:rsid w:val="00ED0F9B"/>
    <w:rsid w:val="00ED133B"/>
    <w:rsid w:val="00ED4D79"/>
    <w:rsid w:val="00F1020A"/>
    <w:rsid w:val="00F278C4"/>
    <w:rsid w:val="00F569B6"/>
    <w:rsid w:val="00F632BC"/>
    <w:rsid w:val="00F72838"/>
    <w:rsid w:val="00FB3DA3"/>
    <w:rsid w:val="00FB51B8"/>
    <w:rsid w:val="00FC7CB1"/>
    <w:rsid w:val="00FD5C19"/>
    <w:rsid w:val="00FE60CB"/>
    <w:rsid w:val="00FE799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FA0657"/>
  <w15:chartTrackingRefBased/>
  <w15:docId w15:val="{3BE32780-95A1-43FE-879A-630547074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sv-SE" w:eastAsia="en-US" w:bidi="ar-SA"/>
      </w:rPr>
    </w:rPrDefault>
    <w:pPrDefault>
      <w:pPr>
        <w:spacing w:after="16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annotation text" w:semiHidden="1" w:unhideWhenUsed="1"/>
    <w:lsdException w:name="index heading" w:semiHidden="1" w:unhideWhenUsed="1"/>
    <w:lsdException w:name="caption" w:uiPriority="35"/>
    <w:lsdException w:name="table of figures" w:semiHidden="1" w:unhideWhenUsed="1"/>
    <w:lsdException w:name="envelope return" w:semiHidden="1" w:unhideWhenUsed="1"/>
    <w:lsdException w:name="annotation reference" w:semiHidden="1" w:unhideWhenUsed="1"/>
    <w:lsdException w:name="line number"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Title" w:uiPriority="10"/>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1CA3"/>
  </w:style>
  <w:style w:type="paragraph" w:styleId="Rubrik1">
    <w:name w:val="heading 1"/>
    <w:basedOn w:val="Normal"/>
    <w:next w:val="Normal"/>
    <w:link w:val="Rubrik1Char"/>
    <w:uiPriority w:val="9"/>
    <w:qFormat/>
    <w:rsid w:val="00FE60CB"/>
    <w:pPr>
      <w:keepNext/>
      <w:keepLines/>
      <w:spacing w:after="200" w:line="240" w:lineRule="auto"/>
      <w:outlineLvl w:val="0"/>
    </w:pPr>
    <w:rPr>
      <w:rFonts w:asciiTheme="majorHAnsi" w:eastAsiaTheme="majorEastAsia" w:hAnsiTheme="majorHAnsi" w:cstheme="majorBidi"/>
      <w:b/>
      <w:spacing w:val="-2"/>
      <w:sz w:val="36"/>
      <w:szCs w:val="32"/>
    </w:rPr>
  </w:style>
  <w:style w:type="paragraph" w:styleId="Rubrik2">
    <w:name w:val="heading 2"/>
    <w:basedOn w:val="Rubrik1"/>
    <w:next w:val="Normal"/>
    <w:link w:val="Rubrik2Char"/>
    <w:uiPriority w:val="9"/>
    <w:qFormat/>
    <w:rsid w:val="004C72A1"/>
    <w:pPr>
      <w:spacing w:before="460" w:after="120"/>
      <w:outlineLvl w:val="1"/>
    </w:pPr>
    <w:rPr>
      <w:sz w:val="28"/>
      <w:szCs w:val="26"/>
    </w:rPr>
  </w:style>
  <w:style w:type="paragraph" w:styleId="Rubrik3">
    <w:name w:val="heading 3"/>
    <w:basedOn w:val="Rubrik2"/>
    <w:next w:val="Normal"/>
    <w:link w:val="Rubrik3Char"/>
    <w:uiPriority w:val="9"/>
    <w:qFormat/>
    <w:rsid w:val="009D042B"/>
    <w:pPr>
      <w:spacing w:before="120"/>
      <w:outlineLvl w:val="2"/>
    </w:pPr>
    <w:rPr>
      <w:sz w:val="24"/>
      <w:szCs w:val="24"/>
    </w:rPr>
  </w:style>
  <w:style w:type="paragraph" w:styleId="Rubrik4">
    <w:name w:val="heading 4"/>
    <w:basedOn w:val="Rubrik3"/>
    <w:next w:val="Normal"/>
    <w:link w:val="Rubrik4Char"/>
    <w:uiPriority w:val="9"/>
    <w:qFormat/>
    <w:rsid w:val="00783CD5"/>
    <w:pPr>
      <w:outlineLvl w:val="3"/>
    </w:pPr>
    <w:rPr>
      <w:b w:val="0"/>
      <w:iCs/>
    </w:rPr>
  </w:style>
  <w:style w:type="paragraph" w:styleId="Rubrik5">
    <w:name w:val="heading 5"/>
    <w:basedOn w:val="Rubrik4"/>
    <w:next w:val="Normal"/>
    <w:link w:val="Rubrik5Char"/>
    <w:uiPriority w:val="9"/>
    <w:semiHidden/>
    <w:rsid w:val="00783CD5"/>
    <w:pPr>
      <w:outlineLvl w:val="4"/>
    </w:pPr>
    <w:rPr>
      <w:rFonts w:ascii="AvenirNext LT Pro Regular" w:hAnsi="AvenirNext LT Pro Regular"/>
    </w:rPr>
  </w:style>
  <w:style w:type="paragraph" w:styleId="Rubrik6">
    <w:name w:val="heading 6"/>
    <w:basedOn w:val="Rubrik5"/>
    <w:next w:val="Normal"/>
    <w:link w:val="Rubrik6Char"/>
    <w:uiPriority w:val="9"/>
    <w:semiHidden/>
    <w:rsid w:val="005B20C0"/>
    <w:pPr>
      <w:outlineLvl w:val="5"/>
    </w:pPr>
    <w:rPr>
      <w:i/>
    </w:rPr>
  </w:style>
  <w:style w:type="paragraph" w:styleId="Rubrik7">
    <w:name w:val="heading 7"/>
    <w:basedOn w:val="Rubrik6"/>
    <w:next w:val="Normal"/>
    <w:link w:val="Rubrik7Char"/>
    <w:uiPriority w:val="9"/>
    <w:semiHidden/>
    <w:rsid w:val="003B06DA"/>
    <w:pPr>
      <w:outlineLvl w:val="6"/>
    </w:pPr>
    <w:rPr>
      <w:i w:val="0"/>
      <w:iCs w:val="0"/>
      <w:sz w:val="22"/>
    </w:rPr>
  </w:style>
  <w:style w:type="paragraph" w:styleId="Rubrik8">
    <w:name w:val="heading 8"/>
    <w:basedOn w:val="Rubrik7"/>
    <w:next w:val="Normal"/>
    <w:link w:val="Rubrik8Char"/>
    <w:uiPriority w:val="9"/>
    <w:semiHidden/>
    <w:rsid w:val="005B20C0"/>
    <w:pPr>
      <w:outlineLvl w:val="7"/>
    </w:pPr>
    <w:rPr>
      <w:i/>
      <w:szCs w:val="21"/>
    </w:rPr>
  </w:style>
  <w:style w:type="paragraph" w:styleId="Rubrik9">
    <w:name w:val="heading 9"/>
    <w:basedOn w:val="Rubrik8"/>
    <w:next w:val="Normal"/>
    <w:link w:val="Rubrik9Char"/>
    <w:uiPriority w:val="9"/>
    <w:semiHidden/>
    <w:rsid w:val="003B06DA"/>
    <w:pPr>
      <w:outlineLvl w:val="8"/>
    </w:pPr>
    <w:rPr>
      <w:i w:val="0"/>
      <w:iCs/>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Underrubrik">
    <w:name w:val="Subtitle"/>
    <w:basedOn w:val="Normal"/>
    <w:link w:val="UnderrubrikChar"/>
    <w:uiPriority w:val="11"/>
    <w:rsid w:val="00ED133B"/>
    <w:pPr>
      <w:numPr>
        <w:ilvl w:val="1"/>
      </w:numPr>
    </w:pPr>
    <w:rPr>
      <w:rFonts w:ascii="AvenirNext LT Pro Regular" w:eastAsiaTheme="minorEastAsia" w:hAnsi="AvenirNext LT Pro Regular"/>
      <w:sz w:val="28"/>
    </w:rPr>
  </w:style>
  <w:style w:type="character" w:customStyle="1" w:styleId="UnderrubrikChar">
    <w:name w:val="Underrubrik Char"/>
    <w:basedOn w:val="Standardstycketeckensnitt"/>
    <w:link w:val="Underrubrik"/>
    <w:uiPriority w:val="11"/>
    <w:rsid w:val="00ED133B"/>
    <w:rPr>
      <w:rFonts w:ascii="AvenirNext LT Pro Regular" w:eastAsiaTheme="minorEastAsia" w:hAnsi="AvenirNext LT Pro Regular"/>
      <w:sz w:val="28"/>
    </w:rPr>
  </w:style>
  <w:style w:type="character" w:customStyle="1" w:styleId="Rubrik9Char">
    <w:name w:val="Rubrik 9 Char"/>
    <w:basedOn w:val="Standardstycketeckensnitt"/>
    <w:link w:val="Rubrik9"/>
    <w:uiPriority w:val="9"/>
    <w:semiHidden/>
    <w:rsid w:val="00C312BA"/>
    <w:rPr>
      <w:rFonts w:ascii="AvenirNext LT Pro Regular" w:eastAsiaTheme="majorEastAsia" w:hAnsi="AvenirNext LT Pro Regular" w:cstheme="majorBidi"/>
      <w:iCs/>
      <w:spacing w:val="-2"/>
      <w:sz w:val="20"/>
      <w:szCs w:val="21"/>
    </w:rPr>
  </w:style>
  <w:style w:type="character" w:customStyle="1" w:styleId="Rubrik8Char">
    <w:name w:val="Rubrik 8 Char"/>
    <w:basedOn w:val="Standardstycketeckensnitt"/>
    <w:link w:val="Rubrik8"/>
    <w:uiPriority w:val="9"/>
    <w:semiHidden/>
    <w:rsid w:val="00C312BA"/>
    <w:rPr>
      <w:rFonts w:ascii="AvenirNext LT Pro Regular" w:eastAsiaTheme="majorEastAsia" w:hAnsi="AvenirNext LT Pro Regular" w:cstheme="majorBidi"/>
      <w:i/>
      <w:spacing w:val="-2"/>
      <w:sz w:val="22"/>
      <w:szCs w:val="21"/>
    </w:rPr>
  </w:style>
  <w:style w:type="character" w:customStyle="1" w:styleId="Rubrik7Char">
    <w:name w:val="Rubrik 7 Char"/>
    <w:basedOn w:val="Standardstycketeckensnitt"/>
    <w:link w:val="Rubrik7"/>
    <w:uiPriority w:val="9"/>
    <w:semiHidden/>
    <w:rsid w:val="00C312BA"/>
    <w:rPr>
      <w:rFonts w:ascii="AvenirNext LT Pro Regular" w:eastAsiaTheme="majorEastAsia" w:hAnsi="AvenirNext LT Pro Regular" w:cstheme="majorBidi"/>
      <w:spacing w:val="-2"/>
      <w:sz w:val="22"/>
    </w:rPr>
  </w:style>
  <w:style w:type="character" w:customStyle="1" w:styleId="Rubrik6Char">
    <w:name w:val="Rubrik 6 Char"/>
    <w:basedOn w:val="Standardstycketeckensnitt"/>
    <w:link w:val="Rubrik6"/>
    <w:uiPriority w:val="9"/>
    <w:semiHidden/>
    <w:rsid w:val="00C312BA"/>
    <w:rPr>
      <w:rFonts w:ascii="AvenirNext LT Pro Regular" w:eastAsiaTheme="majorEastAsia" w:hAnsi="AvenirNext LT Pro Regular" w:cstheme="majorBidi"/>
      <w:i/>
      <w:iCs/>
      <w:spacing w:val="-2"/>
    </w:rPr>
  </w:style>
  <w:style w:type="character" w:customStyle="1" w:styleId="Rubrik5Char">
    <w:name w:val="Rubrik 5 Char"/>
    <w:basedOn w:val="Standardstycketeckensnitt"/>
    <w:link w:val="Rubrik5"/>
    <w:uiPriority w:val="9"/>
    <w:semiHidden/>
    <w:rsid w:val="00C312BA"/>
    <w:rPr>
      <w:rFonts w:ascii="AvenirNext LT Pro Regular" w:eastAsiaTheme="majorEastAsia" w:hAnsi="AvenirNext LT Pro Regular" w:cstheme="majorBidi"/>
      <w:iCs/>
      <w:spacing w:val="-2"/>
    </w:rPr>
  </w:style>
  <w:style w:type="character" w:customStyle="1" w:styleId="Rubrik4Char">
    <w:name w:val="Rubrik 4 Char"/>
    <w:basedOn w:val="Standardstycketeckensnitt"/>
    <w:link w:val="Rubrik4"/>
    <w:uiPriority w:val="9"/>
    <w:rsid w:val="00783CD5"/>
    <w:rPr>
      <w:rFonts w:asciiTheme="majorHAnsi" w:eastAsiaTheme="majorEastAsia" w:hAnsiTheme="majorHAnsi" w:cstheme="majorBidi"/>
      <w:iCs/>
      <w:spacing w:val="-2"/>
    </w:rPr>
  </w:style>
  <w:style w:type="character" w:customStyle="1" w:styleId="Rubrik3Char">
    <w:name w:val="Rubrik 3 Char"/>
    <w:basedOn w:val="Standardstycketeckensnitt"/>
    <w:link w:val="Rubrik3"/>
    <w:uiPriority w:val="9"/>
    <w:rsid w:val="009D042B"/>
    <w:rPr>
      <w:rFonts w:asciiTheme="majorHAnsi" w:eastAsiaTheme="majorEastAsia" w:hAnsiTheme="majorHAnsi" w:cstheme="majorBidi"/>
      <w:b/>
      <w:spacing w:val="-2"/>
    </w:rPr>
  </w:style>
  <w:style w:type="character" w:customStyle="1" w:styleId="Rubrik2Char">
    <w:name w:val="Rubrik 2 Char"/>
    <w:basedOn w:val="Standardstycketeckensnitt"/>
    <w:link w:val="Rubrik2"/>
    <w:uiPriority w:val="9"/>
    <w:rsid w:val="004C72A1"/>
    <w:rPr>
      <w:rFonts w:asciiTheme="majorHAnsi" w:eastAsiaTheme="majorEastAsia" w:hAnsiTheme="majorHAnsi" w:cstheme="majorBidi"/>
      <w:b/>
      <w:spacing w:val="-2"/>
      <w:sz w:val="28"/>
      <w:szCs w:val="26"/>
    </w:rPr>
  </w:style>
  <w:style w:type="character" w:customStyle="1" w:styleId="Rubrik1Char">
    <w:name w:val="Rubrik 1 Char"/>
    <w:basedOn w:val="Standardstycketeckensnitt"/>
    <w:link w:val="Rubrik1"/>
    <w:uiPriority w:val="9"/>
    <w:rsid w:val="00FE60CB"/>
    <w:rPr>
      <w:rFonts w:asciiTheme="majorHAnsi" w:eastAsiaTheme="majorEastAsia" w:hAnsiTheme="majorHAnsi" w:cstheme="majorBidi"/>
      <w:b/>
      <w:spacing w:val="-2"/>
      <w:sz w:val="36"/>
      <w:szCs w:val="32"/>
    </w:rPr>
  </w:style>
  <w:style w:type="paragraph" w:styleId="Innehllsfrteckningsrubrik">
    <w:name w:val="TOC Heading"/>
    <w:basedOn w:val="Rubrik1"/>
    <w:next w:val="Normal"/>
    <w:uiPriority w:val="39"/>
    <w:qFormat/>
    <w:rsid w:val="001F33C7"/>
    <w:rPr>
      <w:sz w:val="28"/>
      <w:szCs w:val="28"/>
    </w:rPr>
  </w:style>
  <w:style w:type="paragraph" w:styleId="Rubrik">
    <w:name w:val="Title"/>
    <w:basedOn w:val="Normal"/>
    <w:link w:val="RubrikChar"/>
    <w:uiPriority w:val="10"/>
    <w:rsid w:val="00E96241"/>
    <w:pPr>
      <w:spacing w:after="0" w:line="240" w:lineRule="auto"/>
      <w:contextualSpacing/>
      <w:outlineLvl w:val="0"/>
    </w:pPr>
    <w:rPr>
      <w:rFonts w:asciiTheme="majorHAnsi" w:eastAsiaTheme="majorEastAsia" w:hAnsiTheme="majorHAnsi" w:cstheme="majorBidi"/>
      <w:kern w:val="28"/>
      <w:sz w:val="56"/>
      <w:szCs w:val="56"/>
    </w:rPr>
  </w:style>
  <w:style w:type="character" w:customStyle="1" w:styleId="RubrikChar">
    <w:name w:val="Rubrik Char"/>
    <w:basedOn w:val="Standardstycketeckensnitt"/>
    <w:link w:val="Rubrik"/>
    <w:uiPriority w:val="10"/>
    <w:rsid w:val="00E96241"/>
    <w:rPr>
      <w:rFonts w:asciiTheme="majorHAnsi" w:eastAsiaTheme="majorEastAsia" w:hAnsiTheme="majorHAnsi" w:cstheme="majorBidi"/>
      <w:kern w:val="28"/>
      <w:sz w:val="56"/>
      <w:szCs w:val="56"/>
    </w:rPr>
  </w:style>
  <w:style w:type="paragraph" w:styleId="Inledning">
    <w:name w:val="Salutation"/>
    <w:basedOn w:val="Normal"/>
    <w:next w:val="Normal"/>
    <w:link w:val="InledningChar"/>
    <w:uiPriority w:val="99"/>
    <w:semiHidden/>
    <w:rsid w:val="005C1F60"/>
  </w:style>
  <w:style w:type="character" w:customStyle="1" w:styleId="InledningChar">
    <w:name w:val="Inledning Char"/>
    <w:basedOn w:val="Standardstycketeckensnitt"/>
    <w:link w:val="Inledning"/>
    <w:uiPriority w:val="99"/>
    <w:semiHidden/>
    <w:rsid w:val="00DB5618"/>
    <w:rPr>
      <w:sz w:val="24"/>
    </w:rPr>
  </w:style>
  <w:style w:type="paragraph" w:styleId="Punktlista">
    <w:name w:val="List Bullet"/>
    <w:basedOn w:val="Normal"/>
    <w:uiPriority w:val="99"/>
    <w:qFormat/>
    <w:rsid w:val="006B47D9"/>
    <w:pPr>
      <w:numPr>
        <w:numId w:val="1"/>
      </w:numPr>
      <w:spacing w:after="80"/>
      <w:ind w:left="924"/>
    </w:pPr>
  </w:style>
  <w:style w:type="paragraph" w:styleId="Punktlista2">
    <w:name w:val="List Bullet 2"/>
    <w:basedOn w:val="Normal"/>
    <w:uiPriority w:val="99"/>
    <w:rsid w:val="006B47D9"/>
    <w:pPr>
      <w:numPr>
        <w:ilvl w:val="1"/>
        <w:numId w:val="1"/>
      </w:numPr>
      <w:spacing w:after="80"/>
      <w:ind w:left="1264"/>
      <w:contextualSpacing/>
    </w:pPr>
  </w:style>
  <w:style w:type="paragraph" w:styleId="Punktlista3">
    <w:name w:val="List Bullet 3"/>
    <w:basedOn w:val="Normal"/>
    <w:uiPriority w:val="99"/>
    <w:rsid w:val="006B47D9"/>
    <w:pPr>
      <w:numPr>
        <w:ilvl w:val="2"/>
        <w:numId w:val="1"/>
      </w:numPr>
      <w:spacing w:after="80"/>
      <w:ind w:left="1604"/>
      <w:contextualSpacing/>
    </w:pPr>
  </w:style>
  <w:style w:type="paragraph" w:styleId="Punktlista4">
    <w:name w:val="List Bullet 4"/>
    <w:basedOn w:val="Normal"/>
    <w:uiPriority w:val="99"/>
    <w:semiHidden/>
    <w:rsid w:val="006B47D9"/>
    <w:pPr>
      <w:numPr>
        <w:ilvl w:val="3"/>
        <w:numId w:val="1"/>
      </w:numPr>
      <w:spacing w:after="80"/>
      <w:ind w:left="1945"/>
      <w:contextualSpacing/>
    </w:pPr>
  </w:style>
  <w:style w:type="paragraph" w:styleId="Punktlista5">
    <w:name w:val="List Bullet 5"/>
    <w:basedOn w:val="Normal"/>
    <w:uiPriority w:val="99"/>
    <w:semiHidden/>
    <w:rsid w:val="006B47D9"/>
    <w:pPr>
      <w:numPr>
        <w:ilvl w:val="4"/>
        <w:numId w:val="1"/>
      </w:numPr>
      <w:spacing w:after="80"/>
      <w:ind w:left="2285"/>
      <w:contextualSpacing/>
    </w:pPr>
  </w:style>
  <w:style w:type="paragraph" w:styleId="Numreradlista">
    <w:name w:val="List Number"/>
    <w:basedOn w:val="Normal"/>
    <w:uiPriority w:val="99"/>
    <w:qFormat/>
    <w:rsid w:val="006B47D9"/>
    <w:pPr>
      <w:numPr>
        <w:numId w:val="6"/>
      </w:numPr>
      <w:spacing w:after="80"/>
    </w:pPr>
  </w:style>
  <w:style w:type="paragraph" w:styleId="Numreradlista2">
    <w:name w:val="List Number 2"/>
    <w:basedOn w:val="Normal"/>
    <w:uiPriority w:val="99"/>
    <w:rsid w:val="006B47D9"/>
    <w:pPr>
      <w:numPr>
        <w:ilvl w:val="1"/>
        <w:numId w:val="6"/>
      </w:numPr>
      <w:spacing w:after="80"/>
      <w:contextualSpacing/>
    </w:pPr>
  </w:style>
  <w:style w:type="paragraph" w:styleId="Numreradlista3">
    <w:name w:val="List Number 3"/>
    <w:basedOn w:val="Normal"/>
    <w:uiPriority w:val="99"/>
    <w:rsid w:val="006B47D9"/>
    <w:pPr>
      <w:numPr>
        <w:ilvl w:val="2"/>
        <w:numId w:val="6"/>
      </w:numPr>
      <w:spacing w:after="80"/>
      <w:contextualSpacing/>
    </w:pPr>
  </w:style>
  <w:style w:type="paragraph" w:styleId="Numreradlista4">
    <w:name w:val="List Number 4"/>
    <w:basedOn w:val="Normal"/>
    <w:uiPriority w:val="99"/>
    <w:semiHidden/>
    <w:rsid w:val="006B47D9"/>
    <w:pPr>
      <w:numPr>
        <w:ilvl w:val="3"/>
        <w:numId w:val="6"/>
      </w:numPr>
      <w:spacing w:after="80"/>
      <w:contextualSpacing/>
    </w:pPr>
  </w:style>
  <w:style w:type="paragraph" w:styleId="Numreradlista5">
    <w:name w:val="List Number 5"/>
    <w:basedOn w:val="Normal"/>
    <w:uiPriority w:val="99"/>
    <w:semiHidden/>
    <w:rsid w:val="006B47D9"/>
    <w:pPr>
      <w:numPr>
        <w:ilvl w:val="4"/>
        <w:numId w:val="6"/>
      </w:numPr>
      <w:spacing w:after="80"/>
      <w:contextualSpacing/>
    </w:pPr>
  </w:style>
  <w:style w:type="paragraph" w:styleId="Innehll1">
    <w:name w:val="toc 1"/>
    <w:basedOn w:val="Normal"/>
    <w:next w:val="Normal"/>
    <w:autoRedefine/>
    <w:uiPriority w:val="39"/>
    <w:rsid w:val="00046304"/>
    <w:pPr>
      <w:tabs>
        <w:tab w:val="left" w:pos="425"/>
        <w:tab w:val="right" w:leader="dot" w:pos="8364"/>
      </w:tabs>
      <w:spacing w:after="100"/>
    </w:pPr>
    <w:rPr>
      <w:rFonts w:ascii="Avenir Next LT Pro Demi" w:hAnsi="Avenir Next LT Pro Demi"/>
      <w:noProof/>
    </w:rPr>
  </w:style>
  <w:style w:type="paragraph" w:styleId="Innehll2">
    <w:name w:val="toc 2"/>
    <w:basedOn w:val="Normal"/>
    <w:next w:val="Normal"/>
    <w:autoRedefine/>
    <w:uiPriority w:val="39"/>
    <w:rsid w:val="00046304"/>
    <w:pPr>
      <w:tabs>
        <w:tab w:val="left" w:pos="425"/>
        <w:tab w:val="left" w:leader="dot" w:pos="8222"/>
      </w:tabs>
      <w:spacing w:after="100"/>
    </w:pPr>
    <w:rPr>
      <w:rFonts w:ascii="AvenirNext LT Pro Regular" w:hAnsi="AvenirNext LT Pro Regular"/>
      <w:noProof/>
    </w:rPr>
  </w:style>
  <w:style w:type="paragraph" w:styleId="Innehll3">
    <w:name w:val="toc 3"/>
    <w:basedOn w:val="Normal"/>
    <w:next w:val="Normal"/>
    <w:autoRedefine/>
    <w:uiPriority w:val="39"/>
    <w:semiHidden/>
    <w:rsid w:val="00E60426"/>
    <w:pPr>
      <w:tabs>
        <w:tab w:val="left" w:pos="425"/>
        <w:tab w:val="left" w:pos="8363"/>
      </w:tabs>
      <w:spacing w:after="100"/>
    </w:pPr>
    <w:rPr>
      <w:rFonts w:ascii="AvenirNext LT Pro Regular" w:hAnsi="AvenirNext LT Pro Regular"/>
    </w:rPr>
  </w:style>
  <w:style w:type="character" w:styleId="Hyperlnk">
    <w:name w:val="Hyperlink"/>
    <w:basedOn w:val="Standardstycketeckensnitt"/>
    <w:uiPriority w:val="99"/>
    <w:unhideWhenUsed/>
    <w:rsid w:val="00362CE7"/>
    <w:rPr>
      <w:color w:val="5F5F5F" w:themeColor="hyperlink"/>
      <w:u w:val="single"/>
    </w:rPr>
  </w:style>
  <w:style w:type="character" w:styleId="Platshllartext">
    <w:name w:val="Placeholder Text"/>
    <w:basedOn w:val="Standardstycketeckensnitt"/>
    <w:uiPriority w:val="99"/>
    <w:rsid w:val="000B1DB5"/>
    <w:rPr>
      <w:color w:val="808080"/>
      <w:bdr w:val="none" w:sz="0" w:space="0" w:color="auto"/>
      <w:shd w:val="clear" w:color="auto" w:fill="F2F2F2"/>
    </w:rPr>
  </w:style>
  <w:style w:type="paragraph" w:styleId="Ingetavstnd">
    <w:name w:val="No Spacing"/>
    <w:uiPriority w:val="1"/>
    <w:qFormat/>
    <w:rsid w:val="0041458E"/>
    <w:pPr>
      <w:spacing w:after="0" w:line="240" w:lineRule="auto"/>
    </w:pPr>
  </w:style>
  <w:style w:type="paragraph" w:styleId="Sidhuvud">
    <w:name w:val="header"/>
    <w:basedOn w:val="Normal"/>
    <w:link w:val="SidhuvudChar"/>
    <w:uiPriority w:val="99"/>
    <w:rsid w:val="00813C78"/>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813C78"/>
  </w:style>
  <w:style w:type="paragraph" w:styleId="Sidfot">
    <w:name w:val="footer"/>
    <w:basedOn w:val="Normal"/>
    <w:link w:val="SidfotChar"/>
    <w:uiPriority w:val="99"/>
    <w:rsid w:val="009D042B"/>
    <w:pPr>
      <w:tabs>
        <w:tab w:val="center" w:pos="4536"/>
        <w:tab w:val="right" w:pos="9072"/>
      </w:tabs>
      <w:spacing w:after="0" w:line="240" w:lineRule="auto"/>
    </w:pPr>
    <w:rPr>
      <w:rFonts w:ascii="AvenirNext LT Pro Regular" w:hAnsi="AvenirNext LT Pro Regular"/>
      <w:sz w:val="16"/>
    </w:rPr>
  </w:style>
  <w:style w:type="character" w:customStyle="1" w:styleId="SidfotChar">
    <w:name w:val="Sidfot Char"/>
    <w:basedOn w:val="Standardstycketeckensnitt"/>
    <w:link w:val="Sidfot"/>
    <w:uiPriority w:val="99"/>
    <w:rsid w:val="009D042B"/>
    <w:rPr>
      <w:rFonts w:ascii="AvenirNext LT Pro Regular" w:hAnsi="AvenirNext LT Pro Regular"/>
      <w:sz w:val="16"/>
    </w:rPr>
  </w:style>
  <w:style w:type="table" w:styleId="Tabellrutnt">
    <w:name w:val="Table Grid"/>
    <w:basedOn w:val="Normaltabell"/>
    <w:uiPriority w:val="39"/>
    <w:rsid w:val="008F1C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at">
    <w:name w:val="Quote"/>
    <w:basedOn w:val="Normal"/>
    <w:next w:val="Normal"/>
    <w:link w:val="CitatChar"/>
    <w:uiPriority w:val="29"/>
    <w:rsid w:val="00396490"/>
    <w:pPr>
      <w:spacing w:before="200"/>
      <w:ind w:left="864" w:right="864"/>
      <w:jc w:val="center"/>
    </w:pPr>
    <w:rPr>
      <w:rFonts w:ascii="AvenirNext LT Pro Regular" w:hAnsi="AvenirNext LT Pro Regular"/>
      <w:i/>
      <w:iCs/>
      <w:color w:val="2B2825" w:themeColor="text1"/>
    </w:rPr>
  </w:style>
  <w:style w:type="character" w:customStyle="1" w:styleId="CitatChar">
    <w:name w:val="Citat Char"/>
    <w:basedOn w:val="Standardstycketeckensnitt"/>
    <w:link w:val="Citat"/>
    <w:uiPriority w:val="29"/>
    <w:rsid w:val="00396490"/>
    <w:rPr>
      <w:rFonts w:ascii="AvenirNext LT Pro Regular" w:hAnsi="AvenirNext LT Pro Regular"/>
      <w:i/>
      <w:iCs/>
      <w:color w:val="2B2825" w:themeColor="text1"/>
    </w:rPr>
  </w:style>
  <w:style w:type="paragraph" w:styleId="Avslutandetext">
    <w:name w:val="Closing"/>
    <w:basedOn w:val="Normal"/>
    <w:next w:val="Ingetavstnd"/>
    <w:link w:val="AvslutandetextChar"/>
    <w:uiPriority w:val="99"/>
    <w:rsid w:val="00A51F48"/>
    <w:pPr>
      <w:spacing w:before="720" w:after="720" w:line="240" w:lineRule="auto"/>
    </w:pPr>
  </w:style>
  <w:style w:type="character" w:customStyle="1" w:styleId="AvslutandetextChar">
    <w:name w:val="Avslutande text Char"/>
    <w:basedOn w:val="Standardstycketeckensnitt"/>
    <w:link w:val="Avslutandetext"/>
    <w:uiPriority w:val="99"/>
    <w:rsid w:val="00A51F48"/>
  </w:style>
  <w:style w:type="paragraph" w:customStyle="1" w:styleId="Ingress">
    <w:name w:val="Ingress"/>
    <w:basedOn w:val="Normal"/>
    <w:next w:val="Normal"/>
    <w:uiPriority w:val="12"/>
    <w:qFormat/>
    <w:rsid w:val="004C72A1"/>
    <w:pPr>
      <w:spacing w:after="240" w:line="264" w:lineRule="auto"/>
    </w:pPr>
    <w:rPr>
      <w:rFonts w:ascii="Avenir Next LT Pro" w:hAnsi="Avenir Next LT Pro"/>
    </w:rPr>
  </w:style>
  <w:style w:type="paragraph" w:styleId="Adress-brev">
    <w:name w:val="envelope address"/>
    <w:basedOn w:val="Ingetavstnd"/>
    <w:uiPriority w:val="99"/>
    <w:rsid w:val="00B723E3"/>
    <w:pPr>
      <w:framePr w:w="5670" w:h="2268" w:hRule="exact" w:vSpace="2268" w:wrap="around" w:vAnchor="page" w:hAnchor="page" w:xAlign="right" w:yAlign="top" w:anchorLock="1"/>
    </w:pPr>
    <w:rPr>
      <w:rFonts w:eastAsiaTheme="majorEastAsia" w:cstheme="majorBidi"/>
    </w:rPr>
  </w:style>
  <w:style w:type="paragraph" w:customStyle="1" w:styleId="Noter">
    <w:name w:val="Noter"/>
    <w:basedOn w:val="Rubrik2"/>
    <w:next w:val="Normal"/>
    <w:uiPriority w:val="13"/>
    <w:rsid w:val="0039558E"/>
    <w:pPr>
      <w:numPr>
        <w:numId w:val="12"/>
      </w:numPr>
    </w:pPr>
  </w:style>
  <w:style w:type="paragraph" w:styleId="Innehll4">
    <w:name w:val="toc 4"/>
    <w:basedOn w:val="Normal"/>
    <w:next w:val="Normal"/>
    <w:autoRedefine/>
    <w:uiPriority w:val="39"/>
    <w:semiHidden/>
    <w:rsid w:val="001F33C7"/>
    <w:pPr>
      <w:spacing w:after="100"/>
      <w:ind w:left="720"/>
    </w:pPr>
    <w:rPr>
      <w:rFonts w:ascii="AvenirNext LT Pro Regular" w:hAnsi="AvenirNext LT Pro Regular"/>
    </w:rPr>
  </w:style>
  <w:style w:type="paragraph" w:styleId="Innehll5">
    <w:name w:val="toc 5"/>
    <w:basedOn w:val="Normal"/>
    <w:next w:val="Normal"/>
    <w:autoRedefine/>
    <w:uiPriority w:val="39"/>
    <w:semiHidden/>
    <w:rsid w:val="001F33C7"/>
    <w:pPr>
      <w:spacing w:after="100"/>
      <w:ind w:left="960"/>
    </w:pPr>
    <w:rPr>
      <w:rFonts w:ascii="AvenirNext LT Pro Regular" w:hAnsi="AvenirNext LT Pro Regular"/>
    </w:rPr>
  </w:style>
  <w:style w:type="paragraph" w:styleId="Innehll6">
    <w:name w:val="toc 6"/>
    <w:basedOn w:val="Normal"/>
    <w:next w:val="Normal"/>
    <w:autoRedefine/>
    <w:uiPriority w:val="39"/>
    <w:semiHidden/>
    <w:rsid w:val="001F33C7"/>
    <w:pPr>
      <w:spacing w:after="100"/>
      <w:ind w:left="1200"/>
    </w:pPr>
    <w:rPr>
      <w:rFonts w:ascii="AvenirNext LT Pro Regular" w:hAnsi="AvenirNext LT Pro Regular"/>
    </w:rPr>
  </w:style>
  <w:style w:type="paragraph" w:styleId="Innehll7">
    <w:name w:val="toc 7"/>
    <w:basedOn w:val="Normal"/>
    <w:next w:val="Normal"/>
    <w:autoRedefine/>
    <w:uiPriority w:val="39"/>
    <w:semiHidden/>
    <w:rsid w:val="001F33C7"/>
    <w:pPr>
      <w:spacing w:after="100"/>
      <w:ind w:left="1440"/>
    </w:pPr>
    <w:rPr>
      <w:rFonts w:ascii="AvenirNext LT Pro Regular" w:hAnsi="AvenirNext LT Pro Regular"/>
    </w:rPr>
  </w:style>
  <w:style w:type="paragraph" w:styleId="Innehll8">
    <w:name w:val="toc 8"/>
    <w:basedOn w:val="Normal"/>
    <w:next w:val="Normal"/>
    <w:autoRedefine/>
    <w:uiPriority w:val="39"/>
    <w:semiHidden/>
    <w:rsid w:val="001F33C7"/>
    <w:pPr>
      <w:spacing w:after="100"/>
      <w:ind w:left="1680"/>
    </w:pPr>
    <w:rPr>
      <w:rFonts w:ascii="AvenirNext LT Pro Regular" w:hAnsi="AvenirNext LT Pro Regular"/>
    </w:rPr>
  </w:style>
  <w:style w:type="paragraph" w:styleId="Innehll9">
    <w:name w:val="toc 9"/>
    <w:basedOn w:val="Normal"/>
    <w:next w:val="Normal"/>
    <w:autoRedefine/>
    <w:uiPriority w:val="39"/>
    <w:semiHidden/>
    <w:rsid w:val="001F33C7"/>
    <w:pPr>
      <w:spacing w:after="100"/>
      <w:ind w:left="1920"/>
    </w:pPr>
    <w:rPr>
      <w:rFonts w:ascii="AvenirNext LT Pro Regular" w:hAnsi="AvenirNext LT Pro Regular"/>
    </w:rPr>
  </w:style>
  <w:style w:type="paragraph" w:styleId="Beskrivning">
    <w:name w:val="caption"/>
    <w:basedOn w:val="Normal"/>
    <w:next w:val="Normal"/>
    <w:uiPriority w:val="35"/>
    <w:rsid w:val="00CC7B2E"/>
    <w:pPr>
      <w:spacing w:after="200" w:line="240" w:lineRule="auto"/>
    </w:pPr>
    <w:rPr>
      <w:rFonts w:asciiTheme="majorHAnsi" w:hAnsiTheme="majorHAnsi"/>
      <w:iCs/>
      <w:color w:val="2B2825" w:themeColor="text2"/>
      <w:sz w:val="16"/>
      <w:szCs w:val="18"/>
    </w:rPr>
  </w:style>
  <w:style w:type="paragraph" w:customStyle="1" w:styleId="Infotext">
    <w:name w:val="Infotext"/>
    <w:basedOn w:val="Normal"/>
    <w:uiPriority w:val="10"/>
    <w:qFormat/>
    <w:rsid w:val="00CC7B2E"/>
    <w:rPr>
      <w:rFonts w:asciiTheme="majorHAnsi" w:hAnsiTheme="majorHAnsi"/>
      <w:sz w:val="16"/>
    </w:rPr>
  </w:style>
  <w:style w:type="table" w:customStyle="1" w:styleId="Adda">
    <w:name w:val="Adda"/>
    <w:basedOn w:val="Normaltabell"/>
    <w:uiPriority w:val="99"/>
    <w:rsid w:val="00BF7F54"/>
    <w:pPr>
      <w:spacing w:after="0" w:line="240" w:lineRule="auto"/>
    </w:pPr>
    <w:rPr>
      <w:rFonts w:ascii="AvenirNext LT Pro Regular" w:hAnsi="AvenirNext LT Pro Regular"/>
    </w:rPr>
    <w:tblPr>
      <w:tblBorders>
        <w:bottom w:val="single" w:sz="4" w:space="0" w:color="D32F00" w:themeColor="accent1"/>
        <w:insideH w:val="single" w:sz="4" w:space="0" w:color="D32F00" w:themeColor="accent1"/>
      </w:tblBorders>
      <w:tblCellMar>
        <w:top w:w="57" w:type="dxa"/>
        <w:left w:w="57" w:type="dxa"/>
        <w:bottom w:w="57" w:type="dxa"/>
        <w:right w:w="57" w:type="dxa"/>
      </w:tblCellMar>
    </w:tblPr>
    <w:tblStylePr w:type="firstRow">
      <w:rPr>
        <w:rFonts w:asciiTheme="majorHAnsi" w:hAnsiTheme="majorHAnsi"/>
        <w:color w:val="FFFFFF" w:themeColor="background1"/>
      </w:rPr>
      <w:tblPr/>
      <w:tcPr>
        <w:shd w:val="clear" w:color="auto" w:fill="D32F00" w:themeFill="accent1"/>
      </w:tcPr>
    </w:tblStylePr>
    <w:tblStylePr w:type="lastRow">
      <w:rPr>
        <w:rFonts w:asciiTheme="majorHAnsi" w:hAnsiTheme="majorHAnsi"/>
      </w:rPr>
    </w:tblStylePr>
    <w:tblStylePr w:type="firstCol">
      <w:tblPr/>
      <w:tcPr>
        <w:shd w:val="clear" w:color="auto" w:fill="FFD0C3" w:themeFill="accent1" w:themeFillTint="33"/>
      </w:tcPr>
    </w:tblStylePr>
  </w:style>
  <w:style w:type="paragraph" w:styleId="Liststycke">
    <w:name w:val="List Paragraph"/>
    <w:basedOn w:val="Normal"/>
    <w:uiPriority w:val="34"/>
    <w:semiHidden/>
    <w:qFormat/>
    <w:rsid w:val="00B27B48"/>
    <w:pPr>
      <w:ind w:left="720"/>
      <w:contextualSpacing/>
    </w:pPr>
  </w:style>
  <w:style w:type="character" w:styleId="Olstomnmnande">
    <w:name w:val="Unresolved Mention"/>
    <w:basedOn w:val="Standardstycketeckensnitt"/>
    <w:uiPriority w:val="99"/>
    <w:semiHidden/>
    <w:unhideWhenUsed/>
    <w:rsid w:val="009861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552050">
      <w:bodyDiv w:val="1"/>
      <w:marLeft w:val="0"/>
      <w:marRight w:val="0"/>
      <w:marTop w:val="0"/>
      <w:marBottom w:val="0"/>
      <w:divBdr>
        <w:top w:val="none" w:sz="0" w:space="0" w:color="auto"/>
        <w:left w:val="none" w:sz="0" w:space="0" w:color="auto"/>
        <w:bottom w:val="none" w:sz="0" w:space="0" w:color="auto"/>
        <w:right w:val="none" w:sz="0" w:space="0" w:color="auto"/>
      </w:divBdr>
    </w:div>
    <w:div w:id="962618713">
      <w:bodyDiv w:val="1"/>
      <w:marLeft w:val="0"/>
      <w:marRight w:val="0"/>
      <w:marTop w:val="0"/>
      <w:marBottom w:val="0"/>
      <w:divBdr>
        <w:top w:val="none" w:sz="0" w:space="0" w:color="auto"/>
        <w:left w:val="none" w:sz="0" w:space="0" w:color="auto"/>
        <w:bottom w:val="none" w:sz="0" w:space="0" w:color="auto"/>
        <w:right w:val="none" w:sz="0" w:space="0" w:color="auto"/>
      </w:divBdr>
    </w:div>
    <w:div w:id="1573198393">
      <w:bodyDiv w:val="1"/>
      <w:marLeft w:val="0"/>
      <w:marRight w:val="0"/>
      <w:marTop w:val="0"/>
      <w:marBottom w:val="0"/>
      <w:divBdr>
        <w:top w:val="none" w:sz="0" w:space="0" w:color="auto"/>
        <w:left w:val="none" w:sz="0" w:space="0" w:color="auto"/>
        <w:bottom w:val="none" w:sz="0" w:space="0" w:color="auto"/>
        <w:right w:val="none" w:sz="0" w:space="0" w:color="auto"/>
      </w:divBdr>
    </w:div>
    <w:div w:id="1774593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yperlink" Target="mailto:ALLI@bavarian-nordic.com"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hyperlink" Target="mailto:vaccin@tamro.com" TargetMode="External"/><Relationship Id="rId2" Type="http://schemas.openxmlformats.org/officeDocument/2006/relationships/customXml" Target="../customXml/item2.xml"/><Relationship Id="rId16" Type="http://schemas.openxmlformats.org/officeDocument/2006/relationships/hyperlink" Target="mailto:vaccin@tamro.co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vaccin@tamro.com"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lina.m.lilja@gsk.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vaccin@tamro.com"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ndaByrlind\Rehngruppen\Kunder%20-%20A%20-%20Dokument\Adda\365\2404_EXPPWD_LB%20-%20Mallar%20i%20MS%20Office%20(10176)\Arbetsmapp\Templates\Mallar\Adda%20-%20l&#228;ngre%20dokument.dotx" TargetMode="External"/></Relationships>
</file>

<file path=word/theme/theme1.xml><?xml version="1.0" encoding="utf-8"?>
<a:theme xmlns:a="http://schemas.openxmlformats.org/drawingml/2006/main" name="Adda">
  <a:themeElements>
    <a:clrScheme name="Adda">
      <a:dk1>
        <a:srgbClr val="2B2825"/>
      </a:dk1>
      <a:lt1>
        <a:srgbClr val="FFFFFF"/>
      </a:lt1>
      <a:dk2>
        <a:srgbClr val="2B2825"/>
      </a:dk2>
      <a:lt2>
        <a:srgbClr val="FEFBF6"/>
      </a:lt2>
      <a:accent1>
        <a:srgbClr val="D32F00"/>
      </a:accent1>
      <a:accent2>
        <a:srgbClr val="B9EAE9"/>
      </a:accent2>
      <a:accent3>
        <a:srgbClr val="008D8C"/>
      </a:accent3>
      <a:accent4>
        <a:srgbClr val="FFA799"/>
      </a:accent4>
      <a:accent5>
        <a:srgbClr val="FF5830"/>
      </a:accent5>
      <a:accent6>
        <a:srgbClr val="005B59"/>
      </a:accent6>
      <a:hlink>
        <a:srgbClr val="5F5F5F"/>
      </a:hlink>
      <a:folHlink>
        <a:srgbClr val="919191"/>
      </a:folHlink>
    </a:clrScheme>
    <a:fontScheme name="Adda_font">
      <a:majorFont>
        <a:latin typeface="AvenirNext LT Pro Medium"/>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defPPr algn="ctr">
          <a:defRPr sz="1400" dirty="0" err="1">
            <a:cs typeface="Arial" panose="020B0604020202020204" pitchFamily="34" charset="0"/>
          </a:defRPr>
        </a:defPPr>
      </a:lstStyle>
      <a:style>
        <a:lnRef idx="2">
          <a:schemeClr val="accent1">
            <a:shade val="50000"/>
          </a:schemeClr>
        </a:lnRef>
        <a:fillRef idx="1">
          <a:schemeClr val="accent1"/>
        </a:fillRef>
        <a:effectRef idx="0">
          <a:schemeClr val="accent1"/>
        </a:effectRef>
        <a:fontRef idx="minor">
          <a:schemeClr val="lt1"/>
        </a:fontRef>
      </a:style>
    </a:spDef>
    <a:lnDef>
      <a:spPr>
        <a:ln w="12700">
          <a:solidFill>
            <a:schemeClr val="tx2"/>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square" lIns="0" tIns="0" rIns="0" bIns="0" rtlCol="0">
        <a:spAutoFit/>
      </a:bodyPr>
      <a:lstStyle>
        <a:defPPr algn="l">
          <a:defRPr dirty="0"/>
        </a:defPPr>
      </a:lstStyle>
    </a:txDef>
  </a:objectDefaults>
  <a:extraClrSchemeLst/>
  <a:custClrLst>
    <a:custClr>
      <a:srgbClr val="D32F00"/>
    </a:custClr>
    <a:custClr>
      <a:srgbClr val="005B59"/>
    </a:custClr>
    <a:custClr>
      <a:srgbClr val="2B2825"/>
    </a:custClr>
    <a:custClr>
      <a:srgbClr val="001A59"/>
    </a:custClr>
    <a:custClr>
      <a:srgbClr val="FFE763"/>
    </a:custClr>
    <a:custClr>
      <a:srgbClr val="FFFFFF"/>
    </a:custClr>
    <a:custClr>
      <a:srgbClr val="FFFFFF"/>
    </a:custClr>
    <a:custClr>
      <a:srgbClr val="FFFFFF"/>
    </a:custClr>
    <a:custClr>
      <a:srgbClr val="FFFFFF"/>
    </a:custClr>
    <a:custClr>
      <a:srgbClr val="FFFFFF"/>
    </a:custClr>
    <a:custClr>
      <a:srgbClr val="FF5830"/>
    </a:custClr>
    <a:custClr>
      <a:srgbClr val="008D8C"/>
    </a:custClr>
    <a:custClr>
      <a:srgbClr val="DFD1C1"/>
    </a:custClr>
    <a:custClr>
      <a:srgbClr val="47216E"/>
    </a:custClr>
    <a:custClr>
      <a:srgbClr val="FFFAD0"/>
    </a:custClr>
    <a:custClr>
      <a:srgbClr val="FFFFFF"/>
    </a:custClr>
    <a:custClr>
      <a:srgbClr val="FFFFFF"/>
    </a:custClr>
    <a:custClr>
      <a:srgbClr val="FFFFFF"/>
    </a:custClr>
    <a:custClr>
      <a:srgbClr val="FFFFFF"/>
    </a:custClr>
    <a:custClr>
      <a:srgbClr val="FFFFFF"/>
    </a:custClr>
    <a:custClr>
      <a:srgbClr val="FFA799"/>
    </a:custClr>
    <a:custClr>
      <a:srgbClr val="B9EAE9"/>
    </a:custClr>
    <a:custClr>
      <a:srgbClr val="FBF4EA"/>
    </a:custClr>
    <a:custClr>
      <a:srgbClr val="6B2E9C"/>
    </a:custClr>
    <a:custClr>
      <a:srgbClr val="FFFFFF"/>
    </a:custClr>
    <a:custClr>
      <a:srgbClr val="FFFFFF"/>
    </a:custClr>
    <a:custClr>
      <a:srgbClr val="FFFFFF"/>
    </a:custClr>
    <a:custClr>
      <a:srgbClr val="FFFFFF"/>
    </a:custClr>
    <a:custClr>
      <a:srgbClr val="FFFFFF"/>
    </a:custClr>
    <a:custClr>
      <a:srgbClr val="FFFFFF"/>
    </a:custClr>
    <a:custClr>
      <a:srgbClr val="FFF0ED"/>
    </a:custClr>
    <a:custClr>
      <a:srgbClr val="DFF3F2"/>
    </a:custClr>
    <a:custClr>
      <a:srgbClr val="FEFBF6"/>
    </a:custClr>
    <a:custClr>
      <a:srgbClr val="8A5CB2"/>
    </a:custClr>
  </a:custClrLst>
  <a:extLst>
    <a:ext uri="{05A4C25C-085E-4340-85A3-A5531E510DB2}">
      <thm15:themeFamily xmlns:thm15="http://schemas.microsoft.com/office/thememl/2012/main" name="Adda" id="{00E04610-2908-4AD3-BF58-B3506AEDD0BD}" vid="{18C382AD-2054-496D-B0C5-6CD945921083}"/>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87be04e-e07d-412d-af56-9983987dbf5a}">
  <we:reference id="387be04e-e07d-412d-af56-9983987dbf5a" version="1.0.0.0" store="EXCatalog" storeType="EXCatalog"/>
  <we:alternateReferences/>
  <we:properties>
    <we:property name="Office.AutoShowTaskpaneWithDocument" value="fals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7532cd0-e888-47d6-8f58-db0210f25002" xsi:nil="true"/>
    <lcf76f155ced4ddcb4097134ff3c332f xmlns="10c3a147-0d64-46aa-a281-dc97358e837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129BBCBF21362E4099AE6C2F27C58737" ma:contentTypeVersion="20" ma:contentTypeDescription="Skapa ett nytt dokument." ma:contentTypeScope="" ma:versionID="86c326ce71cb9d6ec719a4fb835572f4">
  <xsd:schema xmlns:xsd="http://www.w3.org/2001/XMLSchema" xmlns:xs="http://www.w3.org/2001/XMLSchema" xmlns:p="http://schemas.microsoft.com/office/2006/metadata/properties" xmlns:ns2="10c3a147-0d64-46aa-a281-dc97358e8373" xmlns:ns3="d7532cd0-e888-47d6-8f58-db0210f25002" targetNamespace="http://schemas.microsoft.com/office/2006/metadata/properties" ma:root="true" ma:fieldsID="0098b2c9411ba8cdfb75364701196736" ns2:_="" ns3:_="">
    <xsd:import namespace="10c3a147-0d64-46aa-a281-dc97358e8373"/>
    <xsd:import namespace="d7532cd0-e888-47d6-8f58-db0210f2500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3:TaxCatchAll" minOccurs="0"/>
                <xsd:element ref="ns2:lcf76f155ced4ddcb4097134ff3c332f"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c3a147-0d64-46aa-a281-dc97358e83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Bildmarkeringar" ma:readOnly="false" ma:fieldId="{5cf76f15-5ced-4ddc-b409-7134ff3c332f}" ma:taxonomyMulti="true" ma:sspId="e641fc9e-d469-439b-858c-bb315f8f2b44"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7532cd0-e888-47d6-8f58-db0210f25002" elementFormDefault="qualified">
    <xsd:import namespace="http://schemas.microsoft.com/office/2006/documentManagement/types"/>
    <xsd:import namespace="http://schemas.microsoft.com/office/infopath/2007/PartnerControls"/>
    <xsd:element name="SharedWithUsers" ma:index="1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at med information" ma:internalName="SharedWithDetails" ma:readOnly="true">
      <xsd:simpleType>
        <xsd:restriction base="dms:Note">
          <xsd:maxLength value="255"/>
        </xsd:restriction>
      </xsd:simpleType>
    </xsd:element>
    <xsd:element name="TaxCatchAll" ma:index="20" nillable="true" ma:displayName="Taxonomy Catch All Column" ma:hidden="true" ma:list="{dc231179-4540-4e85-b17d-263ab4a1732f}" ma:internalName="TaxCatchAll" ma:showField="CatchAllData" ma:web="d7532cd0-e888-47d6-8f58-db0210f250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E1F04-932E-4FB5-AE1B-8F976B8D6091}">
  <ds:schemaRefs>
    <ds:schemaRef ds:uri="http://schemas.microsoft.com/office/2006/metadata/properties"/>
    <ds:schemaRef ds:uri="http://schemas.microsoft.com/office/infopath/2007/PartnerControls"/>
    <ds:schemaRef ds:uri="d7532cd0-e888-47d6-8f58-db0210f25002"/>
    <ds:schemaRef ds:uri="10c3a147-0d64-46aa-a281-dc97358e8373"/>
  </ds:schemaRefs>
</ds:datastoreItem>
</file>

<file path=customXml/itemProps2.xml><?xml version="1.0" encoding="utf-8"?>
<ds:datastoreItem xmlns:ds="http://schemas.openxmlformats.org/officeDocument/2006/customXml" ds:itemID="{33937A8C-8756-4670-A220-B5D1AF872B9F}">
  <ds:schemaRefs>
    <ds:schemaRef ds:uri="http://schemas.microsoft.com/sharepoint/v3/contenttype/forms"/>
  </ds:schemaRefs>
</ds:datastoreItem>
</file>

<file path=customXml/itemProps3.xml><?xml version="1.0" encoding="utf-8"?>
<ds:datastoreItem xmlns:ds="http://schemas.openxmlformats.org/officeDocument/2006/customXml" ds:itemID="{08147AE7-C21F-47AB-8B3A-3A209B45DB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c3a147-0d64-46aa-a281-dc97358e8373"/>
    <ds:schemaRef ds:uri="d7532cd0-e888-47d6-8f58-db0210f250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9EF0B7-E069-4EA9-84EB-2283053C4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Adda - längre dokument</Template>
  <TotalTime>6</TotalTime>
  <Pages>13</Pages>
  <Words>2966</Words>
  <Characters>15724</Characters>
  <Application>Microsoft Office Word</Application>
  <DocSecurity>0</DocSecurity>
  <Lines>131</Lines>
  <Paragraphs>37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18653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Skoglund Eva-Lena</dc:creator>
  <cp:keywords/>
  <dc:description/>
  <cp:lastModifiedBy>Wachtmeister Evelyn</cp:lastModifiedBy>
  <cp:revision>4</cp:revision>
  <dcterms:created xsi:type="dcterms:W3CDTF">2025-03-11T09:45:00Z</dcterms:created>
  <dcterms:modified xsi:type="dcterms:W3CDTF">2025-03-11T09:51:00Z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0x010100FCE2F5F4464B614EBB25F3696A084092</vt:lpwstr>
  </property>
  <property fmtid="{D5CDD505-2E9C-101B-9397-08002B2CF9AE}" pid="3" name="MediaServiceImageTags">
    <vt:lpwstr/>
  </property>
</Properties>
</file>